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DBD" w:rsidRDefault="00340ACF" w:rsidP="00340ACF">
      <w:pPr>
        <w:jc w:val="center"/>
        <w:rPr>
          <w:rFonts w:ascii="Times New Roman" w:hAnsi="Times New Roman" w:cs="Times New Roman"/>
          <w:sz w:val="28"/>
          <w:szCs w:val="28"/>
        </w:rPr>
      </w:pPr>
      <w:r>
        <w:rPr>
          <w:rFonts w:ascii="Times New Roman" w:hAnsi="Times New Roman" w:cs="Times New Roman"/>
          <w:sz w:val="28"/>
          <w:szCs w:val="28"/>
        </w:rPr>
        <w:t>ДЕПАРТАМЕНТ КУЛЬТУРЫ БРЯНСКОЙ ОБЛАСТИ</w:t>
      </w:r>
    </w:p>
    <w:p w:rsidR="00340ACF" w:rsidRDefault="00340ACF" w:rsidP="00340ACF">
      <w:pPr>
        <w:jc w:val="center"/>
        <w:rPr>
          <w:rFonts w:ascii="Times New Roman" w:hAnsi="Times New Roman" w:cs="Times New Roman"/>
          <w:sz w:val="28"/>
          <w:szCs w:val="28"/>
        </w:rPr>
      </w:pPr>
      <w:r>
        <w:rPr>
          <w:rFonts w:ascii="Times New Roman" w:hAnsi="Times New Roman" w:cs="Times New Roman"/>
          <w:sz w:val="28"/>
          <w:szCs w:val="28"/>
        </w:rPr>
        <w:t>Государственное бюджетное профессиональное образовательное учреждение</w:t>
      </w:r>
    </w:p>
    <w:p w:rsidR="00340ACF" w:rsidRDefault="00340ACF" w:rsidP="00340ACF">
      <w:pPr>
        <w:jc w:val="center"/>
        <w:rPr>
          <w:rFonts w:ascii="Times New Roman" w:hAnsi="Times New Roman" w:cs="Times New Roman"/>
          <w:sz w:val="28"/>
          <w:szCs w:val="28"/>
        </w:rPr>
      </w:pPr>
      <w:r>
        <w:rPr>
          <w:rFonts w:ascii="Times New Roman" w:hAnsi="Times New Roman" w:cs="Times New Roman"/>
          <w:sz w:val="28"/>
          <w:szCs w:val="28"/>
        </w:rPr>
        <w:t>«Брянский областной колледж искусств»</w:t>
      </w:r>
    </w:p>
    <w:p w:rsidR="00340ACF" w:rsidRDefault="00340ACF" w:rsidP="00340ACF">
      <w:pPr>
        <w:jc w:val="center"/>
        <w:rPr>
          <w:rFonts w:ascii="Times New Roman" w:hAnsi="Times New Roman" w:cs="Times New Roman"/>
          <w:sz w:val="28"/>
          <w:szCs w:val="28"/>
        </w:rPr>
      </w:pPr>
    </w:p>
    <w:p w:rsidR="00340ACF" w:rsidRDefault="00340ACF" w:rsidP="00340ACF">
      <w:pPr>
        <w:jc w:val="center"/>
        <w:rPr>
          <w:rFonts w:ascii="Times New Roman" w:hAnsi="Times New Roman" w:cs="Times New Roman"/>
          <w:sz w:val="28"/>
          <w:szCs w:val="28"/>
        </w:rPr>
      </w:pPr>
    </w:p>
    <w:p w:rsidR="00340ACF" w:rsidRDefault="00340ACF" w:rsidP="00340ACF">
      <w:pPr>
        <w:jc w:val="center"/>
        <w:rPr>
          <w:rFonts w:ascii="Times New Roman" w:hAnsi="Times New Roman" w:cs="Times New Roman"/>
          <w:sz w:val="28"/>
          <w:szCs w:val="28"/>
        </w:rPr>
      </w:pPr>
    </w:p>
    <w:p w:rsidR="00340ACF" w:rsidRDefault="00340ACF" w:rsidP="00340ACF">
      <w:pPr>
        <w:jc w:val="center"/>
        <w:rPr>
          <w:rFonts w:ascii="Times New Roman" w:hAnsi="Times New Roman" w:cs="Times New Roman"/>
          <w:sz w:val="28"/>
          <w:szCs w:val="28"/>
        </w:rPr>
      </w:pPr>
    </w:p>
    <w:p w:rsidR="00340ACF" w:rsidRDefault="00340ACF" w:rsidP="00340ACF">
      <w:pPr>
        <w:jc w:val="center"/>
        <w:rPr>
          <w:rFonts w:ascii="Times New Roman" w:hAnsi="Times New Roman" w:cs="Times New Roman"/>
          <w:sz w:val="28"/>
          <w:szCs w:val="28"/>
        </w:rPr>
      </w:pPr>
    </w:p>
    <w:p w:rsidR="00340ACF" w:rsidRDefault="00340ACF" w:rsidP="00340ACF">
      <w:pPr>
        <w:jc w:val="center"/>
        <w:rPr>
          <w:rFonts w:ascii="Times New Roman" w:hAnsi="Times New Roman" w:cs="Times New Roman"/>
          <w:sz w:val="28"/>
          <w:szCs w:val="28"/>
        </w:rPr>
      </w:pPr>
      <w:r>
        <w:rPr>
          <w:rFonts w:ascii="Times New Roman" w:hAnsi="Times New Roman" w:cs="Times New Roman"/>
          <w:sz w:val="28"/>
          <w:szCs w:val="28"/>
        </w:rPr>
        <w:t>Отделение социально-культурной деятельности и заочного обучения</w:t>
      </w:r>
    </w:p>
    <w:p w:rsidR="00340ACF" w:rsidRDefault="00340ACF" w:rsidP="00340ACF">
      <w:pPr>
        <w:jc w:val="center"/>
        <w:rPr>
          <w:rFonts w:ascii="Times New Roman" w:hAnsi="Times New Roman" w:cs="Times New Roman"/>
          <w:sz w:val="28"/>
          <w:szCs w:val="28"/>
        </w:rPr>
      </w:pPr>
    </w:p>
    <w:p w:rsidR="00340ACF" w:rsidRDefault="00340ACF" w:rsidP="00340ACF">
      <w:pPr>
        <w:jc w:val="center"/>
        <w:rPr>
          <w:rFonts w:ascii="Times New Roman" w:hAnsi="Times New Roman" w:cs="Times New Roman"/>
          <w:sz w:val="28"/>
          <w:szCs w:val="28"/>
        </w:rPr>
      </w:pPr>
    </w:p>
    <w:p w:rsidR="00340ACF" w:rsidRDefault="00D52F60" w:rsidP="00340ACF">
      <w:pPr>
        <w:jc w:val="center"/>
        <w:rPr>
          <w:rFonts w:ascii="Times New Roman" w:hAnsi="Times New Roman" w:cs="Times New Roman"/>
          <w:b/>
          <w:sz w:val="28"/>
          <w:szCs w:val="28"/>
        </w:rPr>
      </w:pPr>
      <w:r>
        <w:rPr>
          <w:rFonts w:ascii="Times New Roman" w:hAnsi="Times New Roman" w:cs="Times New Roman"/>
          <w:b/>
          <w:sz w:val="28"/>
          <w:szCs w:val="28"/>
        </w:rPr>
        <w:t>Проект</w:t>
      </w:r>
    </w:p>
    <w:p w:rsidR="00340ACF" w:rsidRDefault="00340ACF" w:rsidP="00340ACF">
      <w:pPr>
        <w:jc w:val="center"/>
        <w:rPr>
          <w:rFonts w:ascii="Times New Roman" w:hAnsi="Times New Roman" w:cs="Times New Roman"/>
          <w:sz w:val="28"/>
          <w:szCs w:val="28"/>
        </w:rPr>
      </w:pPr>
      <w:r w:rsidRPr="00340ACF">
        <w:rPr>
          <w:rFonts w:ascii="Times New Roman" w:hAnsi="Times New Roman" w:cs="Times New Roman"/>
          <w:sz w:val="28"/>
          <w:szCs w:val="28"/>
        </w:rPr>
        <w:t>на тему:</w:t>
      </w:r>
      <w:r>
        <w:rPr>
          <w:rFonts w:ascii="Times New Roman" w:hAnsi="Times New Roman" w:cs="Times New Roman"/>
          <w:sz w:val="28"/>
          <w:szCs w:val="28"/>
        </w:rPr>
        <w:t xml:space="preserve"> «Технология организации мемориального праздника (на примере Праздника города Стародуба Брянской области)</w:t>
      </w:r>
    </w:p>
    <w:p w:rsidR="00340ACF" w:rsidRDefault="00340ACF" w:rsidP="00340ACF">
      <w:pPr>
        <w:rPr>
          <w:rFonts w:ascii="Times New Roman" w:hAnsi="Times New Roman" w:cs="Times New Roman"/>
          <w:sz w:val="28"/>
          <w:szCs w:val="28"/>
        </w:rPr>
      </w:pPr>
    </w:p>
    <w:p w:rsidR="00340ACF" w:rsidRDefault="00340ACF" w:rsidP="00340ACF">
      <w:pPr>
        <w:spacing w:after="0" w:line="240" w:lineRule="auto"/>
        <w:rPr>
          <w:rFonts w:ascii="Times New Roman" w:hAnsi="Times New Roman" w:cs="Times New Roman"/>
          <w:sz w:val="28"/>
          <w:szCs w:val="28"/>
        </w:rPr>
      </w:pPr>
    </w:p>
    <w:p w:rsidR="00340ACF" w:rsidRDefault="00340ACF" w:rsidP="00D52F60">
      <w:pPr>
        <w:tabs>
          <w:tab w:val="left" w:pos="5670"/>
        </w:tabs>
        <w:spacing w:after="0" w:line="240" w:lineRule="auto"/>
        <w:rPr>
          <w:rFonts w:ascii="Times New Roman" w:hAnsi="Times New Roman" w:cs="Times New Roman"/>
          <w:sz w:val="20"/>
          <w:szCs w:val="20"/>
        </w:rPr>
      </w:pPr>
      <w:r>
        <w:rPr>
          <w:rFonts w:ascii="Times New Roman" w:hAnsi="Times New Roman" w:cs="Times New Roman"/>
          <w:sz w:val="28"/>
          <w:szCs w:val="28"/>
        </w:rPr>
        <w:tab/>
      </w:r>
    </w:p>
    <w:p w:rsidR="00340ACF" w:rsidRDefault="00340ACF" w:rsidP="00340ACF">
      <w:pPr>
        <w:tabs>
          <w:tab w:val="left" w:pos="5670"/>
        </w:tabs>
        <w:spacing w:after="0" w:line="240" w:lineRule="auto"/>
        <w:ind w:left="5670"/>
        <w:rPr>
          <w:rFonts w:ascii="Times New Roman" w:hAnsi="Times New Roman" w:cs="Times New Roman"/>
          <w:sz w:val="24"/>
          <w:szCs w:val="24"/>
        </w:rPr>
      </w:pPr>
      <w:r w:rsidRPr="00340ACF">
        <w:rPr>
          <w:rFonts w:ascii="Times New Roman" w:hAnsi="Times New Roman" w:cs="Times New Roman"/>
          <w:sz w:val="24"/>
          <w:szCs w:val="24"/>
        </w:rPr>
        <w:t>Руководитель</w:t>
      </w:r>
      <w:r>
        <w:rPr>
          <w:rFonts w:ascii="Times New Roman" w:hAnsi="Times New Roman" w:cs="Times New Roman"/>
          <w:sz w:val="24"/>
          <w:szCs w:val="24"/>
        </w:rPr>
        <w:t>:</w:t>
      </w:r>
    </w:p>
    <w:p w:rsidR="00340ACF" w:rsidRDefault="00340ACF" w:rsidP="00340ACF">
      <w:pPr>
        <w:tabs>
          <w:tab w:val="left" w:pos="5670"/>
        </w:tabs>
        <w:spacing w:after="0" w:line="240" w:lineRule="auto"/>
        <w:ind w:left="5670"/>
        <w:rPr>
          <w:rFonts w:ascii="Times New Roman" w:hAnsi="Times New Roman" w:cs="Times New Roman"/>
          <w:sz w:val="24"/>
          <w:szCs w:val="24"/>
        </w:rPr>
      </w:pPr>
      <w:r>
        <w:rPr>
          <w:rFonts w:ascii="Times New Roman" w:hAnsi="Times New Roman" w:cs="Times New Roman"/>
          <w:sz w:val="24"/>
          <w:szCs w:val="24"/>
        </w:rPr>
        <w:t>Попова Луиза Алексеевна</w:t>
      </w:r>
    </w:p>
    <w:p w:rsidR="00D52F60" w:rsidRDefault="00D52F60" w:rsidP="00340ACF">
      <w:pPr>
        <w:tabs>
          <w:tab w:val="left" w:pos="5670"/>
        </w:tabs>
        <w:spacing w:after="0" w:line="240" w:lineRule="auto"/>
        <w:rPr>
          <w:rFonts w:ascii="Times New Roman" w:hAnsi="Times New Roman" w:cs="Times New Roman"/>
          <w:sz w:val="20"/>
          <w:szCs w:val="20"/>
        </w:rPr>
      </w:pPr>
    </w:p>
    <w:p w:rsidR="00D52F60" w:rsidRDefault="00D52F60" w:rsidP="00340ACF">
      <w:pPr>
        <w:tabs>
          <w:tab w:val="left" w:pos="5670"/>
        </w:tabs>
        <w:spacing w:after="0" w:line="240" w:lineRule="auto"/>
        <w:rPr>
          <w:rFonts w:ascii="Times New Roman" w:hAnsi="Times New Roman" w:cs="Times New Roman"/>
          <w:sz w:val="20"/>
          <w:szCs w:val="20"/>
        </w:rPr>
      </w:pPr>
    </w:p>
    <w:p w:rsidR="00D52F60" w:rsidRDefault="00D52F60" w:rsidP="00340ACF">
      <w:pPr>
        <w:tabs>
          <w:tab w:val="left" w:pos="5670"/>
        </w:tabs>
        <w:spacing w:after="0" w:line="240" w:lineRule="auto"/>
        <w:rPr>
          <w:rFonts w:ascii="Times New Roman" w:hAnsi="Times New Roman" w:cs="Times New Roman"/>
          <w:sz w:val="20"/>
          <w:szCs w:val="20"/>
        </w:rPr>
      </w:pPr>
    </w:p>
    <w:p w:rsidR="00D52F60" w:rsidRDefault="00D52F60" w:rsidP="00340ACF">
      <w:pPr>
        <w:tabs>
          <w:tab w:val="left" w:pos="5670"/>
        </w:tabs>
        <w:spacing w:after="0" w:line="240" w:lineRule="auto"/>
        <w:rPr>
          <w:rFonts w:ascii="Times New Roman" w:hAnsi="Times New Roman" w:cs="Times New Roman"/>
          <w:sz w:val="20"/>
          <w:szCs w:val="20"/>
        </w:rPr>
      </w:pPr>
    </w:p>
    <w:p w:rsidR="00D52F60" w:rsidRDefault="00D52F60" w:rsidP="00340ACF">
      <w:pPr>
        <w:tabs>
          <w:tab w:val="left" w:pos="5670"/>
        </w:tabs>
        <w:spacing w:after="0" w:line="240" w:lineRule="auto"/>
        <w:rPr>
          <w:rFonts w:ascii="Times New Roman" w:hAnsi="Times New Roman" w:cs="Times New Roman"/>
          <w:sz w:val="20"/>
          <w:szCs w:val="20"/>
        </w:rPr>
      </w:pPr>
    </w:p>
    <w:p w:rsidR="00D52F60" w:rsidRDefault="00D52F60" w:rsidP="00340ACF">
      <w:pPr>
        <w:tabs>
          <w:tab w:val="left" w:pos="5670"/>
        </w:tabs>
        <w:spacing w:after="0" w:line="240" w:lineRule="auto"/>
        <w:rPr>
          <w:rFonts w:ascii="Times New Roman" w:hAnsi="Times New Roman" w:cs="Times New Roman"/>
          <w:sz w:val="20"/>
          <w:szCs w:val="20"/>
        </w:rPr>
      </w:pPr>
    </w:p>
    <w:p w:rsidR="00D52F60" w:rsidRDefault="00D52F60" w:rsidP="00340ACF">
      <w:pPr>
        <w:tabs>
          <w:tab w:val="left" w:pos="5670"/>
        </w:tabs>
        <w:spacing w:after="0" w:line="240" w:lineRule="auto"/>
        <w:rPr>
          <w:rFonts w:ascii="Times New Roman" w:hAnsi="Times New Roman" w:cs="Times New Roman"/>
          <w:sz w:val="20"/>
          <w:szCs w:val="20"/>
        </w:rPr>
      </w:pPr>
    </w:p>
    <w:p w:rsidR="00D52F60" w:rsidRDefault="00D52F60" w:rsidP="00340ACF">
      <w:pPr>
        <w:tabs>
          <w:tab w:val="left" w:pos="5670"/>
        </w:tabs>
        <w:spacing w:after="0" w:line="240" w:lineRule="auto"/>
        <w:rPr>
          <w:rFonts w:ascii="Times New Roman" w:hAnsi="Times New Roman" w:cs="Times New Roman"/>
          <w:sz w:val="20"/>
          <w:szCs w:val="20"/>
        </w:rPr>
      </w:pPr>
    </w:p>
    <w:p w:rsidR="00D52F60" w:rsidRDefault="00D52F60" w:rsidP="00340ACF">
      <w:pPr>
        <w:tabs>
          <w:tab w:val="left" w:pos="5670"/>
        </w:tabs>
        <w:spacing w:after="0" w:line="240" w:lineRule="auto"/>
        <w:rPr>
          <w:rFonts w:ascii="Times New Roman" w:hAnsi="Times New Roman" w:cs="Times New Roman"/>
          <w:sz w:val="20"/>
          <w:szCs w:val="20"/>
        </w:rPr>
      </w:pPr>
    </w:p>
    <w:p w:rsidR="00D52F60" w:rsidRDefault="00D52F60" w:rsidP="00340ACF">
      <w:pPr>
        <w:tabs>
          <w:tab w:val="left" w:pos="5670"/>
        </w:tabs>
        <w:spacing w:after="0" w:line="240" w:lineRule="auto"/>
        <w:rPr>
          <w:rFonts w:ascii="Times New Roman" w:hAnsi="Times New Roman" w:cs="Times New Roman"/>
          <w:sz w:val="20"/>
          <w:szCs w:val="20"/>
        </w:rPr>
      </w:pPr>
    </w:p>
    <w:p w:rsidR="00D52F60" w:rsidRDefault="00D52F60" w:rsidP="00340ACF">
      <w:pPr>
        <w:tabs>
          <w:tab w:val="left" w:pos="5670"/>
        </w:tabs>
        <w:spacing w:after="0" w:line="240" w:lineRule="auto"/>
        <w:rPr>
          <w:rFonts w:ascii="Times New Roman" w:hAnsi="Times New Roman" w:cs="Times New Roman"/>
          <w:sz w:val="20"/>
          <w:szCs w:val="20"/>
        </w:rPr>
      </w:pPr>
    </w:p>
    <w:p w:rsidR="00D52F60" w:rsidRDefault="00D52F60" w:rsidP="00340ACF">
      <w:pPr>
        <w:tabs>
          <w:tab w:val="left" w:pos="5670"/>
        </w:tabs>
        <w:spacing w:after="0" w:line="240" w:lineRule="auto"/>
        <w:rPr>
          <w:rFonts w:ascii="Times New Roman" w:hAnsi="Times New Roman" w:cs="Times New Roman"/>
          <w:sz w:val="20"/>
          <w:szCs w:val="20"/>
        </w:rPr>
      </w:pPr>
    </w:p>
    <w:p w:rsidR="00D52F60" w:rsidRDefault="00D52F60" w:rsidP="00340ACF">
      <w:pPr>
        <w:tabs>
          <w:tab w:val="left" w:pos="5670"/>
        </w:tabs>
        <w:spacing w:after="0" w:line="240" w:lineRule="auto"/>
        <w:rPr>
          <w:rFonts w:ascii="Times New Roman" w:hAnsi="Times New Roman" w:cs="Times New Roman"/>
          <w:sz w:val="20"/>
          <w:szCs w:val="20"/>
        </w:rPr>
      </w:pPr>
    </w:p>
    <w:p w:rsidR="00D52F60" w:rsidRDefault="00D52F60" w:rsidP="00340ACF">
      <w:pPr>
        <w:tabs>
          <w:tab w:val="left" w:pos="5670"/>
        </w:tabs>
        <w:spacing w:after="0" w:line="240" w:lineRule="auto"/>
        <w:rPr>
          <w:rFonts w:ascii="Times New Roman" w:hAnsi="Times New Roman" w:cs="Times New Roman"/>
          <w:sz w:val="20"/>
          <w:szCs w:val="20"/>
        </w:rPr>
      </w:pPr>
    </w:p>
    <w:p w:rsidR="00D52F60" w:rsidRDefault="00D52F60" w:rsidP="00340ACF">
      <w:pPr>
        <w:tabs>
          <w:tab w:val="left" w:pos="5670"/>
        </w:tabs>
        <w:spacing w:after="0" w:line="240" w:lineRule="auto"/>
        <w:rPr>
          <w:rFonts w:ascii="Times New Roman" w:hAnsi="Times New Roman" w:cs="Times New Roman"/>
          <w:sz w:val="20"/>
          <w:szCs w:val="20"/>
        </w:rPr>
      </w:pPr>
    </w:p>
    <w:p w:rsidR="00D52F60" w:rsidRDefault="00D52F60" w:rsidP="00340ACF">
      <w:pPr>
        <w:tabs>
          <w:tab w:val="left" w:pos="5670"/>
        </w:tabs>
        <w:spacing w:after="0" w:line="240" w:lineRule="auto"/>
        <w:rPr>
          <w:rFonts w:ascii="Times New Roman" w:hAnsi="Times New Roman" w:cs="Times New Roman"/>
          <w:sz w:val="20"/>
          <w:szCs w:val="20"/>
        </w:rPr>
      </w:pPr>
    </w:p>
    <w:p w:rsidR="00D52F60" w:rsidRDefault="00D52F60" w:rsidP="00340ACF">
      <w:pPr>
        <w:tabs>
          <w:tab w:val="left" w:pos="5670"/>
        </w:tabs>
        <w:spacing w:after="0" w:line="240" w:lineRule="auto"/>
        <w:rPr>
          <w:rFonts w:ascii="Times New Roman" w:hAnsi="Times New Roman" w:cs="Times New Roman"/>
          <w:sz w:val="20"/>
          <w:szCs w:val="20"/>
        </w:rPr>
      </w:pPr>
    </w:p>
    <w:p w:rsidR="00D52F60" w:rsidRDefault="00D52F60" w:rsidP="00340ACF">
      <w:pPr>
        <w:tabs>
          <w:tab w:val="left" w:pos="5670"/>
        </w:tabs>
        <w:spacing w:after="0" w:line="240" w:lineRule="auto"/>
        <w:rPr>
          <w:rFonts w:ascii="Times New Roman" w:hAnsi="Times New Roman" w:cs="Times New Roman"/>
          <w:sz w:val="20"/>
          <w:szCs w:val="20"/>
        </w:rPr>
      </w:pPr>
    </w:p>
    <w:p w:rsidR="00340ACF" w:rsidRDefault="00532CDE" w:rsidP="00532CDE">
      <w:pPr>
        <w:tabs>
          <w:tab w:val="left" w:pos="5670"/>
        </w:tabs>
        <w:spacing w:after="0" w:line="240" w:lineRule="auto"/>
        <w:jc w:val="center"/>
        <w:rPr>
          <w:rFonts w:ascii="Times New Roman" w:hAnsi="Times New Roman" w:cs="Times New Roman"/>
          <w:sz w:val="26"/>
          <w:szCs w:val="26"/>
        </w:rPr>
      </w:pPr>
      <w:r>
        <w:rPr>
          <w:rFonts w:ascii="Times New Roman" w:hAnsi="Times New Roman" w:cs="Times New Roman"/>
          <w:sz w:val="26"/>
          <w:szCs w:val="26"/>
        </w:rPr>
        <w:t>Брянск, 2018</w:t>
      </w:r>
    </w:p>
    <w:p w:rsidR="00EB27DA" w:rsidRDefault="00EB27DA" w:rsidP="00EB27DA">
      <w:pPr>
        <w:spacing w:after="0" w:line="360" w:lineRule="auto"/>
        <w:jc w:val="center"/>
        <w:rPr>
          <w:rFonts w:ascii="Times New Roman" w:eastAsia="Times New Roman" w:hAnsi="Times New Roman" w:cs="Times New Roman"/>
          <w:b/>
          <w:sz w:val="28"/>
          <w:szCs w:val="24"/>
          <w:lang w:eastAsia="ru-RU"/>
        </w:rPr>
      </w:pPr>
      <w:r w:rsidRPr="00EB27DA">
        <w:rPr>
          <w:rFonts w:ascii="Times New Roman" w:eastAsia="Times New Roman" w:hAnsi="Times New Roman" w:cs="Times New Roman"/>
          <w:b/>
          <w:sz w:val="28"/>
          <w:szCs w:val="24"/>
          <w:lang w:eastAsia="ru-RU"/>
        </w:rPr>
        <w:t>СОДЕРЖАНИЕ</w:t>
      </w:r>
    </w:p>
    <w:p w:rsidR="00EB27DA" w:rsidRPr="00EB27DA" w:rsidRDefault="00EB27DA" w:rsidP="00EB27DA">
      <w:pPr>
        <w:spacing w:after="0" w:line="360" w:lineRule="auto"/>
        <w:jc w:val="center"/>
        <w:rPr>
          <w:rFonts w:ascii="Times New Roman" w:eastAsia="Times New Roman" w:hAnsi="Times New Roman" w:cs="Times New Roman"/>
          <w:b/>
          <w:sz w:val="28"/>
          <w:szCs w:val="24"/>
          <w:lang w:eastAsia="ru-RU"/>
        </w:rPr>
      </w:pPr>
    </w:p>
    <w:p w:rsidR="00EB27DA" w:rsidRPr="00442D4B" w:rsidRDefault="00EB27DA" w:rsidP="00EB27DA">
      <w:pPr>
        <w:spacing w:after="0" w:line="360" w:lineRule="auto"/>
        <w:jc w:val="both"/>
        <w:rPr>
          <w:rFonts w:ascii="Times New Roman" w:eastAsia="Times New Roman" w:hAnsi="Times New Roman" w:cs="Times New Roman"/>
          <w:sz w:val="28"/>
          <w:szCs w:val="24"/>
          <w:lang w:eastAsia="ru-RU"/>
        </w:rPr>
      </w:pPr>
      <w:r w:rsidRPr="00442D4B">
        <w:rPr>
          <w:rFonts w:ascii="Times New Roman" w:eastAsia="Times New Roman" w:hAnsi="Times New Roman" w:cs="Times New Roman"/>
          <w:sz w:val="28"/>
          <w:szCs w:val="24"/>
          <w:lang w:eastAsia="ru-RU"/>
        </w:rPr>
        <w:t>В</w:t>
      </w:r>
      <w:r w:rsidR="00442D4B">
        <w:rPr>
          <w:rFonts w:ascii="Times New Roman" w:eastAsia="Times New Roman" w:hAnsi="Times New Roman" w:cs="Times New Roman"/>
          <w:sz w:val="28"/>
          <w:szCs w:val="24"/>
          <w:lang w:eastAsia="ru-RU"/>
        </w:rPr>
        <w:t>ведение</w:t>
      </w:r>
    </w:p>
    <w:p w:rsidR="00EB27DA" w:rsidRDefault="00EB27DA" w:rsidP="00EB27DA">
      <w:pPr>
        <w:pStyle w:val="a6"/>
        <w:numPr>
          <w:ilvl w:val="0"/>
          <w:numId w:val="4"/>
        </w:numPr>
        <w:rPr>
          <w:rFonts w:ascii="Times New Roman" w:hAnsi="Times New Roman" w:cs="Times New Roman"/>
          <w:sz w:val="28"/>
          <w:szCs w:val="28"/>
        </w:rPr>
      </w:pPr>
      <w:r>
        <w:rPr>
          <w:rFonts w:ascii="Times New Roman" w:hAnsi="Times New Roman" w:cs="Times New Roman"/>
          <w:sz w:val="28"/>
          <w:szCs w:val="28"/>
        </w:rPr>
        <w:t>Функции мемориальных праздников.</w:t>
      </w:r>
    </w:p>
    <w:p w:rsidR="00EB27DA" w:rsidRDefault="00EB27DA" w:rsidP="00EB27DA">
      <w:pPr>
        <w:pStyle w:val="a6"/>
        <w:numPr>
          <w:ilvl w:val="0"/>
          <w:numId w:val="4"/>
        </w:numPr>
        <w:rPr>
          <w:rFonts w:ascii="Times New Roman" w:hAnsi="Times New Roman" w:cs="Times New Roman"/>
          <w:sz w:val="28"/>
          <w:szCs w:val="28"/>
        </w:rPr>
      </w:pPr>
      <w:r>
        <w:rPr>
          <w:rFonts w:ascii="Times New Roman" w:hAnsi="Times New Roman" w:cs="Times New Roman"/>
          <w:sz w:val="28"/>
          <w:szCs w:val="28"/>
        </w:rPr>
        <w:t>Классификация и формы проведения мемориальных праздников.</w:t>
      </w:r>
    </w:p>
    <w:p w:rsidR="00EB27DA" w:rsidRDefault="00EB27DA" w:rsidP="00EB27DA">
      <w:pPr>
        <w:pStyle w:val="a6"/>
        <w:numPr>
          <w:ilvl w:val="0"/>
          <w:numId w:val="4"/>
        </w:numPr>
        <w:rPr>
          <w:rFonts w:ascii="Times New Roman" w:hAnsi="Times New Roman" w:cs="Times New Roman"/>
          <w:sz w:val="28"/>
          <w:szCs w:val="28"/>
        </w:rPr>
      </w:pPr>
      <w:r>
        <w:rPr>
          <w:rFonts w:ascii="Times New Roman" w:hAnsi="Times New Roman" w:cs="Times New Roman"/>
          <w:sz w:val="28"/>
          <w:szCs w:val="28"/>
        </w:rPr>
        <w:t xml:space="preserve">Опыт </w:t>
      </w:r>
      <w:proofErr w:type="gramStart"/>
      <w:r>
        <w:rPr>
          <w:rFonts w:ascii="Times New Roman" w:hAnsi="Times New Roman" w:cs="Times New Roman"/>
          <w:sz w:val="28"/>
          <w:szCs w:val="28"/>
        </w:rPr>
        <w:t>проведения праздника города Стародуба Брянской области</w:t>
      </w:r>
      <w:proofErr w:type="gramEnd"/>
      <w:r>
        <w:rPr>
          <w:rFonts w:ascii="Times New Roman" w:hAnsi="Times New Roman" w:cs="Times New Roman"/>
          <w:sz w:val="28"/>
          <w:szCs w:val="28"/>
        </w:rPr>
        <w:t>.</w:t>
      </w:r>
    </w:p>
    <w:p w:rsidR="00EB27DA" w:rsidRPr="001731F5" w:rsidRDefault="00EB27DA" w:rsidP="00EB27DA">
      <w:pPr>
        <w:rPr>
          <w:rFonts w:ascii="Times New Roman" w:hAnsi="Times New Roman" w:cs="Times New Roman"/>
          <w:sz w:val="28"/>
          <w:szCs w:val="28"/>
        </w:rPr>
      </w:pPr>
    </w:p>
    <w:p w:rsidR="00EB27DA" w:rsidRPr="00442D4B" w:rsidRDefault="00EB27DA" w:rsidP="00EB27DA">
      <w:pPr>
        <w:pStyle w:val="2"/>
        <w:numPr>
          <w:ilvl w:val="0"/>
          <w:numId w:val="0"/>
        </w:numPr>
        <w:ind w:left="709" w:hanging="709"/>
        <w:rPr>
          <w:b w:val="0"/>
        </w:rPr>
      </w:pPr>
      <w:r w:rsidRPr="00442D4B">
        <w:rPr>
          <w:b w:val="0"/>
        </w:rPr>
        <w:t>З</w:t>
      </w:r>
      <w:r w:rsidR="00442D4B">
        <w:rPr>
          <w:b w:val="0"/>
        </w:rPr>
        <w:t>аключение.</w:t>
      </w:r>
    </w:p>
    <w:p w:rsidR="00442D4B" w:rsidRDefault="00EB27DA" w:rsidP="00EB27DA">
      <w:pPr>
        <w:pStyle w:val="2"/>
        <w:numPr>
          <w:ilvl w:val="0"/>
          <w:numId w:val="0"/>
        </w:numPr>
        <w:ind w:left="709" w:hanging="709"/>
        <w:rPr>
          <w:b w:val="0"/>
        </w:rPr>
      </w:pPr>
      <w:r w:rsidRPr="00442D4B">
        <w:rPr>
          <w:b w:val="0"/>
        </w:rPr>
        <w:t>С</w:t>
      </w:r>
      <w:r w:rsidR="00442D4B">
        <w:rPr>
          <w:b w:val="0"/>
        </w:rPr>
        <w:t>писок</w:t>
      </w:r>
      <w:r w:rsidRPr="00442D4B">
        <w:rPr>
          <w:b w:val="0"/>
        </w:rPr>
        <w:t xml:space="preserve"> </w:t>
      </w:r>
      <w:r w:rsidR="00442D4B">
        <w:rPr>
          <w:b w:val="0"/>
        </w:rPr>
        <w:t>использованной литературы и источников.</w:t>
      </w:r>
    </w:p>
    <w:p w:rsidR="00EB27DA" w:rsidRPr="00445E3A" w:rsidRDefault="00EB27DA" w:rsidP="00EB27DA">
      <w:pPr>
        <w:pStyle w:val="2"/>
        <w:numPr>
          <w:ilvl w:val="0"/>
          <w:numId w:val="0"/>
        </w:numPr>
        <w:ind w:left="709" w:hanging="709"/>
        <w:rPr>
          <w:rFonts w:eastAsia="Times New Roman"/>
          <w:szCs w:val="24"/>
        </w:rPr>
      </w:pPr>
      <w:r w:rsidRPr="00442D4B">
        <w:rPr>
          <w:b w:val="0"/>
        </w:rPr>
        <w:t>П</w:t>
      </w:r>
      <w:r w:rsidR="00442D4B">
        <w:rPr>
          <w:b w:val="0"/>
        </w:rPr>
        <w:t>риложение.</w:t>
      </w:r>
    </w:p>
    <w:p w:rsidR="00EB27DA" w:rsidRDefault="00EB27DA" w:rsidP="00EB27DA">
      <w:pPr>
        <w:rPr>
          <w:rFonts w:ascii="Times New Roman" w:hAnsi="Times New Roman" w:cs="Times New Roman"/>
          <w:sz w:val="28"/>
          <w:szCs w:val="28"/>
        </w:rPr>
      </w:pPr>
      <w:r>
        <w:rPr>
          <w:rFonts w:ascii="Times New Roman" w:hAnsi="Times New Roman" w:cs="Times New Roman"/>
          <w:sz w:val="28"/>
          <w:szCs w:val="28"/>
        </w:rPr>
        <w:br w:type="page"/>
      </w:r>
    </w:p>
    <w:p w:rsidR="00EB27DA" w:rsidRPr="00DC53BB" w:rsidRDefault="00EB27DA" w:rsidP="00EB27DA">
      <w:pPr>
        <w:jc w:val="center"/>
        <w:rPr>
          <w:rFonts w:ascii="Times New Roman" w:hAnsi="Times New Roman" w:cs="Times New Roman"/>
          <w:b/>
          <w:sz w:val="28"/>
          <w:szCs w:val="28"/>
        </w:rPr>
      </w:pPr>
      <w:r w:rsidRPr="00DC53BB">
        <w:rPr>
          <w:rFonts w:ascii="Times New Roman" w:hAnsi="Times New Roman" w:cs="Times New Roman"/>
          <w:b/>
          <w:sz w:val="28"/>
          <w:szCs w:val="28"/>
        </w:rPr>
        <w:lastRenderedPageBreak/>
        <w:t>Пояснительная записка</w:t>
      </w:r>
    </w:p>
    <w:p w:rsidR="00EB27DA" w:rsidRPr="00271321" w:rsidRDefault="00EB27DA" w:rsidP="00271321">
      <w:pPr>
        <w:jc w:val="center"/>
        <w:rPr>
          <w:rFonts w:ascii="Times New Roman" w:hAnsi="Times New Roman" w:cs="Times New Roman"/>
          <w:b/>
          <w:sz w:val="28"/>
          <w:szCs w:val="28"/>
        </w:rPr>
      </w:pPr>
      <w:r w:rsidRPr="00271321">
        <w:rPr>
          <w:rFonts w:ascii="Times New Roman" w:hAnsi="Times New Roman" w:cs="Times New Roman"/>
          <w:b/>
          <w:sz w:val="28"/>
          <w:szCs w:val="28"/>
        </w:rPr>
        <w:t>Введение</w:t>
      </w:r>
    </w:p>
    <w:p w:rsidR="00EB27DA" w:rsidRDefault="00DA1DDF" w:rsidP="000B4B6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EB27DA">
        <w:rPr>
          <w:rFonts w:ascii="Times New Roman" w:hAnsi="Times New Roman" w:cs="Times New Roman"/>
          <w:sz w:val="28"/>
          <w:szCs w:val="28"/>
        </w:rPr>
        <w:t xml:space="preserve">роект посвящен актуальной теме – мемориальным праздникам. По нашему мнению для организатора досуга, режиссера </w:t>
      </w:r>
      <w:proofErr w:type="spellStart"/>
      <w:r w:rsidR="00EB27DA">
        <w:rPr>
          <w:rFonts w:ascii="Times New Roman" w:hAnsi="Times New Roman" w:cs="Times New Roman"/>
          <w:sz w:val="28"/>
          <w:szCs w:val="28"/>
        </w:rPr>
        <w:t>культурно-досуговых</w:t>
      </w:r>
      <w:proofErr w:type="spellEnd"/>
      <w:r w:rsidR="00EB27DA">
        <w:rPr>
          <w:rFonts w:ascii="Times New Roman" w:hAnsi="Times New Roman" w:cs="Times New Roman"/>
          <w:sz w:val="28"/>
          <w:szCs w:val="28"/>
        </w:rPr>
        <w:t xml:space="preserve"> программ это важная тема, так как мемориальные праздники являются носителями мировой истории и культуры.</w:t>
      </w:r>
    </w:p>
    <w:p w:rsidR="00EB27DA" w:rsidRDefault="00EB27DA" w:rsidP="000B4B6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Проблема состоит в том, что современная молодежь порой плохо знает свою историю и мало интересуется ей.</w:t>
      </w:r>
    </w:p>
    <w:p w:rsidR="00EB27DA" w:rsidRDefault="00EB27DA" w:rsidP="000B4B6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Мемориальный праздник, осуществляется по законам публицистического театра, сочетающего в себе документальный материал и художественные выразительные средства.</w:t>
      </w:r>
    </w:p>
    <w:p w:rsidR="00EB27DA" w:rsidRDefault="00EB27DA" w:rsidP="000B4B6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Избирательный подход к историческим фактам позволяет подать в контексте театрализованного действа конкретный мемориальный комплекс: город, улицу, памятник архитектуры, реликвию. Мемориальный слой культуры является мощной питательной средой праздника.</w:t>
      </w:r>
    </w:p>
    <w:p w:rsidR="00EB27DA" w:rsidRDefault="00EB27DA" w:rsidP="000B4B6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Мемориальные праздники дают возможность людям прикоснуться к мемориальному слою культуры, давая возможность патриотического воспитания молодежи. Они сплачивают людей, дают возможность общения, необходимость вспомнить, осмыслить страницы нашей истории, </w:t>
      </w:r>
      <w:r w:rsidRPr="003D07FE">
        <w:rPr>
          <w:rFonts w:ascii="Times New Roman" w:hAnsi="Times New Roman" w:cs="Times New Roman"/>
          <w:sz w:val="28"/>
          <w:szCs w:val="28"/>
        </w:rPr>
        <w:t>поч</w:t>
      </w:r>
      <w:r w:rsidR="003D07FE" w:rsidRPr="003D07FE">
        <w:rPr>
          <w:rFonts w:ascii="Times New Roman" w:hAnsi="Times New Roman" w:cs="Times New Roman"/>
          <w:sz w:val="28"/>
          <w:szCs w:val="28"/>
        </w:rPr>
        <w:t>т</w:t>
      </w:r>
      <w:r w:rsidRPr="003D07FE">
        <w:rPr>
          <w:rFonts w:ascii="Times New Roman" w:hAnsi="Times New Roman" w:cs="Times New Roman"/>
          <w:sz w:val="28"/>
          <w:szCs w:val="28"/>
        </w:rPr>
        <w:t>ить</w:t>
      </w:r>
      <w:r>
        <w:rPr>
          <w:rFonts w:ascii="Times New Roman" w:hAnsi="Times New Roman" w:cs="Times New Roman"/>
          <w:sz w:val="28"/>
          <w:szCs w:val="28"/>
        </w:rPr>
        <w:t xml:space="preserve"> память.</w:t>
      </w:r>
    </w:p>
    <w:p w:rsidR="00EB27DA" w:rsidRDefault="00EB27DA" w:rsidP="000B4B6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Объектом исследования является социально-культурная деятельность.</w:t>
      </w:r>
    </w:p>
    <w:p w:rsidR="00EB27DA" w:rsidRDefault="00EB27DA" w:rsidP="000B4B6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Предмет исследования – Мемориальные праздники, их функции, формы проведения.</w:t>
      </w:r>
    </w:p>
    <w:p w:rsidR="00EB27DA" w:rsidRDefault="00EB27DA" w:rsidP="000B4B6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Цель проекта – разработка проекта одного из мемориальных праздников на примере Праздника города Стародуба Брянской области.</w:t>
      </w:r>
    </w:p>
    <w:p w:rsidR="00EB27DA" w:rsidRDefault="00EB27DA" w:rsidP="000B4B6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Достижение цели реализуется путем решения следующих задач:</w:t>
      </w:r>
    </w:p>
    <w:p w:rsidR="00EB27DA" w:rsidRDefault="00EB27DA" w:rsidP="000B4B6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изучение теоретического и практического материала по теме исследования;</w:t>
      </w:r>
    </w:p>
    <w:p w:rsidR="00EB27DA" w:rsidRDefault="00EB27DA" w:rsidP="000B4B6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выявление значения мемориальных праздников в современном обществе;</w:t>
      </w:r>
    </w:p>
    <w:p w:rsidR="00EB27DA" w:rsidRDefault="00EB27DA" w:rsidP="000B4B6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исследовать опыт организации мемор</w:t>
      </w:r>
      <w:r w:rsidR="00571642">
        <w:rPr>
          <w:rFonts w:ascii="Times New Roman" w:hAnsi="Times New Roman" w:cs="Times New Roman"/>
          <w:sz w:val="28"/>
          <w:szCs w:val="28"/>
        </w:rPr>
        <w:t>иальных праздников (на примере П</w:t>
      </w:r>
      <w:r>
        <w:rPr>
          <w:rFonts w:ascii="Times New Roman" w:hAnsi="Times New Roman" w:cs="Times New Roman"/>
          <w:sz w:val="28"/>
          <w:szCs w:val="28"/>
        </w:rPr>
        <w:t>раздника города).</w:t>
      </w:r>
    </w:p>
    <w:p w:rsidR="00EB27DA" w:rsidRDefault="00EB27DA" w:rsidP="000B4B6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Практическая значимость заключаетс</w:t>
      </w:r>
      <w:r w:rsidR="00DA1DDF">
        <w:rPr>
          <w:rFonts w:ascii="Times New Roman" w:hAnsi="Times New Roman" w:cs="Times New Roman"/>
          <w:sz w:val="28"/>
          <w:szCs w:val="28"/>
        </w:rPr>
        <w:t>я в том, что материал</w:t>
      </w:r>
      <w:r>
        <w:rPr>
          <w:rFonts w:ascii="Times New Roman" w:hAnsi="Times New Roman" w:cs="Times New Roman"/>
          <w:sz w:val="28"/>
          <w:szCs w:val="28"/>
        </w:rPr>
        <w:t xml:space="preserve"> проекта может быть использован как в практике КДД учреждений культуры, образовательных учреждений, так и в индивидуальной практике менеджеров, организаторов досуга.</w:t>
      </w:r>
    </w:p>
    <w:p w:rsidR="00EB27DA" w:rsidRDefault="00EB27DA" w:rsidP="000B4B65">
      <w:pPr>
        <w:tabs>
          <w:tab w:val="left" w:pos="567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Структура проекта: пояснительная зап</w:t>
      </w:r>
      <w:r w:rsidR="00571642">
        <w:rPr>
          <w:rFonts w:ascii="Times New Roman" w:hAnsi="Times New Roman" w:cs="Times New Roman"/>
          <w:sz w:val="28"/>
          <w:szCs w:val="28"/>
        </w:rPr>
        <w:t xml:space="preserve">иска (введение, основная часть, </w:t>
      </w:r>
      <w:r>
        <w:rPr>
          <w:rFonts w:ascii="Times New Roman" w:hAnsi="Times New Roman" w:cs="Times New Roman"/>
          <w:sz w:val="28"/>
          <w:szCs w:val="28"/>
        </w:rPr>
        <w:t>заключение, список литературы и источников, приложение).</w:t>
      </w:r>
    </w:p>
    <w:p w:rsidR="003D07FE" w:rsidRDefault="003D07FE">
      <w:pPr>
        <w:rPr>
          <w:rFonts w:ascii="Times New Roman" w:hAnsi="Times New Roman" w:cs="Times New Roman"/>
          <w:sz w:val="28"/>
          <w:szCs w:val="28"/>
        </w:rPr>
      </w:pPr>
      <w:r>
        <w:rPr>
          <w:rFonts w:ascii="Times New Roman" w:hAnsi="Times New Roman" w:cs="Times New Roman"/>
          <w:sz w:val="28"/>
          <w:szCs w:val="28"/>
        </w:rPr>
        <w:br w:type="page"/>
      </w:r>
    </w:p>
    <w:p w:rsidR="003D07FE" w:rsidRDefault="003D07FE" w:rsidP="001F445B">
      <w:pPr>
        <w:pStyle w:val="30"/>
        <w:numPr>
          <w:ilvl w:val="0"/>
          <w:numId w:val="7"/>
        </w:numPr>
        <w:shd w:val="clear" w:color="auto" w:fill="auto"/>
        <w:spacing w:line="360" w:lineRule="auto"/>
        <w:jc w:val="center"/>
      </w:pPr>
      <w:r>
        <w:rPr>
          <w:color w:val="000000"/>
          <w:lang w:eastAsia="ru-RU" w:bidi="ru-RU"/>
        </w:rPr>
        <w:lastRenderedPageBreak/>
        <w:t>Функции мемориальных праздников</w:t>
      </w:r>
    </w:p>
    <w:p w:rsidR="003D07FE" w:rsidRDefault="003D07FE" w:rsidP="000B4B65">
      <w:pPr>
        <w:pStyle w:val="23"/>
        <w:shd w:val="clear" w:color="auto" w:fill="auto"/>
        <w:spacing w:line="360" w:lineRule="auto"/>
        <w:ind w:firstLine="840"/>
      </w:pPr>
      <w:r>
        <w:rPr>
          <w:color w:val="000000"/>
          <w:lang w:eastAsia="ru-RU" w:bidi="ru-RU"/>
        </w:rPr>
        <w:t>Заметна четко проявляющаяся многофункциональность мемориальных театрализованных праздников:</w:t>
      </w:r>
    </w:p>
    <w:p w:rsidR="003D07FE" w:rsidRDefault="003D07FE" w:rsidP="000B4B65">
      <w:pPr>
        <w:pStyle w:val="23"/>
        <w:numPr>
          <w:ilvl w:val="0"/>
          <w:numId w:val="6"/>
        </w:numPr>
        <w:shd w:val="clear" w:color="auto" w:fill="auto"/>
        <w:tabs>
          <w:tab w:val="left" w:pos="970"/>
        </w:tabs>
        <w:spacing w:line="360" w:lineRule="auto"/>
        <w:ind w:firstLine="840"/>
      </w:pPr>
      <w:r>
        <w:rPr>
          <w:color w:val="000000"/>
          <w:lang w:eastAsia="ru-RU" w:bidi="ru-RU"/>
        </w:rPr>
        <w:t xml:space="preserve">Образовательно-воспитательная функция. Можно сказать, что именно культура делает человека личностью. </w:t>
      </w:r>
      <w:proofErr w:type="gramStart"/>
      <w:r>
        <w:rPr>
          <w:color w:val="000000"/>
          <w:lang w:eastAsia="ru-RU" w:bidi="ru-RU"/>
        </w:rPr>
        <w:t>Индивид становится членом общества, личностью по мере социализации, т. е. освоения знаний, языка, символов, ценностей, норм, обычаев, традиций своего народа, своей социальной группы и всего человечества.</w:t>
      </w:r>
      <w:proofErr w:type="gramEnd"/>
      <w:r>
        <w:rPr>
          <w:color w:val="000000"/>
          <w:lang w:eastAsia="ru-RU" w:bidi="ru-RU"/>
        </w:rPr>
        <w:t xml:space="preserve"> Уровень культуры личности определяется ее </w:t>
      </w:r>
      <w:proofErr w:type="spellStart"/>
      <w:r>
        <w:rPr>
          <w:color w:val="000000"/>
          <w:lang w:eastAsia="ru-RU" w:bidi="ru-RU"/>
        </w:rPr>
        <w:t>социализированностью</w:t>
      </w:r>
      <w:proofErr w:type="spellEnd"/>
      <w:r>
        <w:rPr>
          <w:color w:val="000000"/>
          <w:lang w:eastAsia="ru-RU" w:bidi="ru-RU"/>
        </w:rPr>
        <w:t xml:space="preserve"> — приобщением к культурному наследию, а также степенью развития индивидуальных способностей. Культура личности обычно ассоциируется с развитыми творческими способностями, эрудицией, пониманием произведений искусства, свободным владением родным и иностранными языками, аккуратностью, вежливостью, самообладанием, высокой нравственностью и т. д. Все это достигается в процессе воспитания и образования.</w:t>
      </w:r>
    </w:p>
    <w:p w:rsidR="003D07FE" w:rsidRDefault="003D07FE" w:rsidP="000B4B65">
      <w:pPr>
        <w:pStyle w:val="23"/>
        <w:numPr>
          <w:ilvl w:val="0"/>
          <w:numId w:val="6"/>
        </w:numPr>
        <w:shd w:val="clear" w:color="auto" w:fill="auto"/>
        <w:tabs>
          <w:tab w:val="left" w:pos="1248"/>
        </w:tabs>
        <w:spacing w:line="360" w:lineRule="auto"/>
        <w:ind w:firstLine="840"/>
      </w:pPr>
      <w:proofErr w:type="gramStart"/>
      <w:r>
        <w:rPr>
          <w:color w:val="000000"/>
          <w:lang w:eastAsia="ru-RU" w:bidi="ru-RU"/>
        </w:rPr>
        <w:t>Интегративная</w:t>
      </w:r>
      <w:proofErr w:type="gramEnd"/>
      <w:r>
        <w:rPr>
          <w:color w:val="000000"/>
          <w:lang w:eastAsia="ru-RU" w:bidi="ru-RU"/>
        </w:rPr>
        <w:t xml:space="preserve"> и </w:t>
      </w:r>
      <w:proofErr w:type="spellStart"/>
      <w:r>
        <w:rPr>
          <w:color w:val="000000"/>
          <w:lang w:eastAsia="ru-RU" w:bidi="ru-RU"/>
        </w:rPr>
        <w:t>дезинтегративная</w:t>
      </w:r>
      <w:proofErr w:type="spellEnd"/>
      <w:r>
        <w:rPr>
          <w:color w:val="000000"/>
          <w:lang w:eastAsia="ru-RU" w:bidi="ru-RU"/>
        </w:rPr>
        <w:t xml:space="preserve"> функции мемориального</w:t>
      </w:r>
    </w:p>
    <w:p w:rsidR="003D07FE" w:rsidRDefault="003D07FE" w:rsidP="000B4B65">
      <w:pPr>
        <w:pStyle w:val="23"/>
        <w:shd w:val="clear" w:color="auto" w:fill="auto"/>
        <w:spacing w:line="360" w:lineRule="auto"/>
        <w:jc w:val="left"/>
      </w:pPr>
      <w:r>
        <w:rPr>
          <w:color w:val="000000"/>
          <w:lang w:eastAsia="ru-RU" w:bidi="ru-RU"/>
        </w:rPr>
        <w:t>праздника</w:t>
      </w:r>
    </w:p>
    <w:p w:rsidR="003D07FE" w:rsidRDefault="003D07FE" w:rsidP="000B4B65">
      <w:pPr>
        <w:pStyle w:val="23"/>
        <w:shd w:val="clear" w:color="auto" w:fill="auto"/>
        <w:spacing w:line="360" w:lineRule="auto"/>
        <w:ind w:firstLine="840"/>
      </w:pPr>
      <w:r>
        <w:rPr>
          <w:color w:val="000000"/>
          <w:lang w:eastAsia="ru-RU" w:bidi="ru-RU"/>
        </w:rPr>
        <w:t>На эти функции особое внимание обращал в своих исследованиях Э. Дюркгейм. Согласно Э. Дюркгейму, освоение истории и культуры создает у людей — членов того или иного сообщества чувство общности, принадлежности к одной нации, народу, религии, группе и т. д. Таким образом, культура сплачивает людей, интегрирует их, обеспечивает целостность сообщества. Но, сплачивая одних на основе какой-либо субкультуры, она противопоставляет их другим, разъединяет более широкие сообщества и общности. Внутри этих более широких сообществ и общностей могут возникать культурные конфликты. Таким образом, культура может и нередко выполняет дезинтегрирующую функцию.</w:t>
      </w:r>
    </w:p>
    <w:p w:rsidR="003D07FE" w:rsidRDefault="003D07FE" w:rsidP="000B4B65">
      <w:pPr>
        <w:pStyle w:val="23"/>
        <w:shd w:val="clear" w:color="auto" w:fill="auto"/>
        <w:spacing w:line="360" w:lineRule="auto"/>
        <w:ind w:firstLine="840"/>
      </w:pPr>
      <w:r>
        <w:rPr>
          <w:color w:val="000000"/>
          <w:lang w:eastAsia="ru-RU" w:bidi="ru-RU"/>
        </w:rPr>
        <w:t>- Регулирующая функция. Как уже отмечалось ранее, в ходе социализации ценности, идеалы, нормы и образцы поведения становятся</w:t>
      </w:r>
    </w:p>
    <w:p w:rsidR="003D07FE" w:rsidRDefault="003D07FE" w:rsidP="000B4B65">
      <w:pPr>
        <w:pStyle w:val="23"/>
        <w:shd w:val="clear" w:color="auto" w:fill="auto"/>
        <w:spacing w:line="360" w:lineRule="auto"/>
        <w:jc w:val="right"/>
        <w:rPr>
          <w:color w:val="000000"/>
          <w:lang w:eastAsia="ru-RU" w:bidi="ru-RU"/>
        </w:rPr>
      </w:pPr>
      <w:r>
        <w:rPr>
          <w:color w:val="000000"/>
          <w:lang w:eastAsia="ru-RU" w:bidi="ru-RU"/>
        </w:rPr>
        <w:t>частью самосознания личности. Они формируют и регулируют ее поведение.</w:t>
      </w:r>
    </w:p>
    <w:p w:rsidR="003D07FE" w:rsidRDefault="003D07FE" w:rsidP="000B4B65">
      <w:pPr>
        <w:pStyle w:val="23"/>
        <w:shd w:val="clear" w:color="auto" w:fill="auto"/>
        <w:spacing w:line="360" w:lineRule="auto"/>
      </w:pPr>
      <w:r>
        <w:rPr>
          <w:color w:val="000000"/>
          <w:lang w:eastAsia="ru-RU" w:bidi="ru-RU"/>
        </w:rPr>
        <w:lastRenderedPageBreak/>
        <w:t>Можно сказать, что культура в целом определяет те рамки, в которых может и должен действовать человек. Культура, изучаемая на литературно- художественных праздниках, регулирует поведение человека в семье, школе, на производстве, в быту и т. д., выдвигая систему предписаний и запретов. Нарушение этих предписаний и запретов приводит в действие определенные санкции, которые установлены сообществом и поддерживаются силой общественного мнения и различных форм институционального принуждения.</w:t>
      </w:r>
    </w:p>
    <w:p w:rsidR="003D07FE" w:rsidRDefault="003D07FE" w:rsidP="000B4B65">
      <w:pPr>
        <w:pStyle w:val="23"/>
        <w:numPr>
          <w:ilvl w:val="0"/>
          <w:numId w:val="6"/>
        </w:numPr>
        <w:shd w:val="clear" w:color="auto" w:fill="auto"/>
        <w:tabs>
          <w:tab w:val="left" w:pos="1291"/>
        </w:tabs>
        <w:spacing w:line="360" w:lineRule="auto"/>
        <w:ind w:firstLine="780"/>
      </w:pPr>
      <w:r>
        <w:rPr>
          <w:color w:val="000000"/>
          <w:lang w:eastAsia="ru-RU" w:bidi="ru-RU"/>
        </w:rPr>
        <w:t>Функцию трансляции (передачи) социального опыта нередко называют функцией исторической преемственности, или информационной. Мемориальный праздник, представляющий собой сложную знаковую систему, передает социальный опыт от поколения к поколению, от эпохи к эпохе. Кроме него, общество не располагает иными механизмами сосредоточения всего богатства опыта, который был накоплен людьми. Поэтому не случайно культуру считают социальной памятью человечества.</w:t>
      </w:r>
    </w:p>
    <w:p w:rsidR="003D07FE" w:rsidRDefault="003D07FE" w:rsidP="000B4B65">
      <w:pPr>
        <w:pStyle w:val="23"/>
        <w:numPr>
          <w:ilvl w:val="0"/>
          <w:numId w:val="6"/>
        </w:numPr>
        <w:shd w:val="clear" w:color="auto" w:fill="auto"/>
        <w:tabs>
          <w:tab w:val="left" w:pos="1015"/>
        </w:tabs>
        <w:spacing w:line="360" w:lineRule="auto"/>
        <w:ind w:firstLine="780"/>
      </w:pPr>
      <w:r>
        <w:rPr>
          <w:color w:val="000000"/>
          <w:lang w:eastAsia="ru-RU" w:bidi="ru-RU"/>
        </w:rPr>
        <w:t xml:space="preserve">Функция познавательная (гносеологическая) тесно связана функцией передачи социального опыта и в известном смысле вытекает из нее. Мемориальный праздник, концентрируя лучший социальный опыт множества поколений людей, приобретает способность накапливать богатейшие знания о мире и тем самым создавать благоприятные возможности для его познания и освоения. Можно утверждать, что общество интеллектуально настолько, насколько полно использует богатейшие знания, содержащиеся в культурном генофонде человечества. Все типы общества, которые живут сегодня на Земле, существенно </w:t>
      </w:r>
      <w:proofErr w:type="gramStart"/>
      <w:r>
        <w:rPr>
          <w:color w:val="000000"/>
          <w:lang w:eastAsia="ru-RU" w:bidi="ru-RU"/>
        </w:rPr>
        <w:t>различаются</w:t>
      </w:r>
      <w:proofErr w:type="gramEnd"/>
      <w:r>
        <w:rPr>
          <w:color w:val="000000"/>
          <w:lang w:eastAsia="ru-RU" w:bidi="ru-RU"/>
        </w:rPr>
        <w:t xml:space="preserve"> прежде всего по этому признаку.</w:t>
      </w:r>
    </w:p>
    <w:p w:rsidR="003D07FE" w:rsidRDefault="003D07FE" w:rsidP="000B4B65">
      <w:pPr>
        <w:pStyle w:val="23"/>
        <w:numPr>
          <w:ilvl w:val="0"/>
          <w:numId w:val="6"/>
        </w:numPr>
        <w:shd w:val="clear" w:color="auto" w:fill="auto"/>
        <w:tabs>
          <w:tab w:val="left" w:pos="1015"/>
        </w:tabs>
        <w:spacing w:line="360" w:lineRule="auto"/>
        <w:ind w:firstLine="780"/>
      </w:pPr>
      <w:r>
        <w:rPr>
          <w:color w:val="000000"/>
          <w:lang w:eastAsia="ru-RU" w:bidi="ru-RU"/>
        </w:rPr>
        <w:t xml:space="preserve">Ценностная, или </w:t>
      </w:r>
      <w:proofErr w:type="spellStart"/>
      <w:r>
        <w:rPr>
          <w:color w:val="000000"/>
          <w:lang w:eastAsia="ru-RU" w:bidi="ru-RU"/>
        </w:rPr>
        <w:t>аксиологическая</w:t>
      </w:r>
      <w:proofErr w:type="spellEnd"/>
      <w:r>
        <w:rPr>
          <w:color w:val="000000"/>
          <w:lang w:eastAsia="ru-RU" w:bidi="ru-RU"/>
        </w:rPr>
        <w:t>, функция отражает важнейшее качественное состояние мемориального праздника. Он, как определенная система ценностей, формирует у человека вполне определенные ценностные потребности и ориентации</w:t>
      </w:r>
      <w:proofErr w:type="gramStart"/>
      <w:r>
        <w:rPr>
          <w:color w:val="000000"/>
          <w:lang w:eastAsia="ru-RU" w:bidi="ru-RU"/>
        </w:rPr>
        <w:t xml:space="preserve">.. </w:t>
      </w:r>
      <w:proofErr w:type="gramEnd"/>
      <w:r>
        <w:rPr>
          <w:color w:val="000000"/>
          <w:lang w:eastAsia="ru-RU" w:bidi="ru-RU"/>
        </w:rPr>
        <w:t>По их уровню и качеству люди чаще всего судят</w:t>
      </w:r>
    </w:p>
    <w:p w:rsidR="003D07FE" w:rsidRDefault="003D07FE" w:rsidP="000B4B65">
      <w:pPr>
        <w:pStyle w:val="23"/>
        <w:shd w:val="clear" w:color="auto" w:fill="auto"/>
        <w:spacing w:line="360" w:lineRule="auto"/>
        <w:rPr>
          <w:color w:val="000000"/>
          <w:lang w:eastAsia="ru-RU" w:bidi="ru-RU"/>
        </w:rPr>
      </w:pPr>
      <w:r>
        <w:rPr>
          <w:color w:val="000000"/>
          <w:lang w:eastAsia="ru-RU" w:bidi="ru-RU"/>
        </w:rPr>
        <w:t xml:space="preserve">о степени культурности того или иного человека. Нравственное и </w:t>
      </w:r>
      <w:r>
        <w:rPr>
          <w:color w:val="000000"/>
          <w:lang w:eastAsia="ru-RU" w:bidi="ru-RU"/>
        </w:rPr>
        <w:lastRenderedPageBreak/>
        <w:t>интеллектуальное содержание, как правило, выступает критерием соответствующей оценки.</w:t>
      </w:r>
    </w:p>
    <w:p w:rsidR="003D07FE" w:rsidRDefault="003D07FE" w:rsidP="000B4B65">
      <w:pPr>
        <w:pStyle w:val="23"/>
        <w:shd w:val="clear" w:color="auto" w:fill="auto"/>
        <w:spacing w:line="360" w:lineRule="auto"/>
        <w:rPr>
          <w:color w:val="000000"/>
          <w:lang w:eastAsia="ru-RU" w:bidi="ru-RU"/>
        </w:rPr>
      </w:pPr>
      <w:r>
        <w:rPr>
          <w:color w:val="000000"/>
          <w:lang w:eastAsia="ru-RU" w:bidi="ru-RU"/>
        </w:rPr>
        <w:t>Таким образом:</w:t>
      </w:r>
    </w:p>
    <w:p w:rsidR="003D07FE" w:rsidRDefault="003D07FE" w:rsidP="000B4B65">
      <w:pPr>
        <w:pStyle w:val="23"/>
        <w:shd w:val="clear" w:color="auto" w:fill="auto"/>
        <w:spacing w:line="360" w:lineRule="auto"/>
        <w:ind w:firstLine="708"/>
        <w:rPr>
          <w:color w:val="000000"/>
          <w:lang w:eastAsia="ru-RU" w:bidi="ru-RU"/>
        </w:rPr>
      </w:pPr>
      <w:r>
        <w:rPr>
          <w:color w:val="000000"/>
          <w:lang w:eastAsia="ru-RU" w:bidi="ru-RU"/>
        </w:rPr>
        <w:t>- Мемориальные праздники дают возможность людям прикоснуться с позиций исторической правды к мемориальному слою культуры, тем самым давая возможность патриотического воспитания молодежи.</w:t>
      </w:r>
    </w:p>
    <w:p w:rsidR="003D07FE" w:rsidRDefault="003D07FE" w:rsidP="000B4B65">
      <w:pPr>
        <w:pStyle w:val="23"/>
        <w:shd w:val="clear" w:color="auto" w:fill="auto"/>
        <w:spacing w:line="360" w:lineRule="auto"/>
        <w:ind w:firstLine="708"/>
        <w:rPr>
          <w:color w:val="000000"/>
          <w:lang w:eastAsia="ru-RU" w:bidi="ru-RU"/>
        </w:rPr>
      </w:pPr>
      <w:r>
        <w:rPr>
          <w:color w:val="000000"/>
          <w:lang w:eastAsia="ru-RU" w:bidi="ru-RU"/>
        </w:rPr>
        <w:t>- Способствуют самовоспитанию личности, так как вызывают потребность в сравнении себя с героями, необходимость оглянуться и осмыслить страницы нашей истории, вспомнить ее и почтить память.</w:t>
      </w:r>
    </w:p>
    <w:p w:rsidR="003D07FE" w:rsidRDefault="003D07FE" w:rsidP="000B4B65">
      <w:pPr>
        <w:pStyle w:val="23"/>
        <w:shd w:val="clear" w:color="auto" w:fill="auto"/>
        <w:spacing w:line="360" w:lineRule="auto"/>
        <w:ind w:firstLine="708"/>
        <w:rPr>
          <w:color w:val="000000"/>
          <w:lang w:eastAsia="ru-RU" w:bidi="ru-RU"/>
        </w:rPr>
      </w:pPr>
      <w:r>
        <w:rPr>
          <w:color w:val="000000"/>
          <w:lang w:eastAsia="ru-RU" w:bidi="ru-RU"/>
        </w:rPr>
        <w:t xml:space="preserve">- Сплачивают людей, дают возможность вербального общения. </w:t>
      </w:r>
    </w:p>
    <w:p w:rsidR="003D07FE" w:rsidRDefault="001F445B" w:rsidP="001F445B">
      <w:pPr>
        <w:pStyle w:val="23"/>
        <w:shd w:val="clear" w:color="auto" w:fill="auto"/>
        <w:jc w:val="center"/>
        <w:rPr>
          <w:b/>
        </w:rPr>
      </w:pPr>
      <w:r>
        <w:rPr>
          <w:b/>
        </w:rPr>
        <w:t>2. Классификация и формы проведения мемориальных праздников</w:t>
      </w:r>
    </w:p>
    <w:p w:rsidR="001F445B" w:rsidRDefault="001F445B" w:rsidP="001F445B">
      <w:pPr>
        <w:pStyle w:val="23"/>
        <w:shd w:val="clear" w:color="auto" w:fill="auto"/>
        <w:spacing w:line="360" w:lineRule="auto"/>
        <w:jc w:val="left"/>
      </w:pPr>
      <w:r>
        <w:tab/>
        <w:t>Мемориальные праздники бывают:</w:t>
      </w:r>
    </w:p>
    <w:p w:rsidR="001F445B" w:rsidRDefault="001F445B" w:rsidP="001F1E68">
      <w:pPr>
        <w:pStyle w:val="23"/>
        <w:shd w:val="clear" w:color="auto" w:fill="auto"/>
        <w:spacing w:line="360" w:lineRule="auto"/>
        <w:ind w:firstLine="709"/>
        <w:jc w:val="left"/>
      </w:pPr>
      <w:r>
        <w:t>- историческими;</w:t>
      </w:r>
    </w:p>
    <w:p w:rsidR="001F445B" w:rsidRDefault="001F445B" w:rsidP="001F1E68">
      <w:pPr>
        <w:pStyle w:val="23"/>
        <w:shd w:val="clear" w:color="auto" w:fill="auto"/>
        <w:spacing w:line="360" w:lineRule="auto"/>
        <w:ind w:firstLine="709"/>
        <w:jc w:val="left"/>
      </w:pPr>
      <w:r>
        <w:t>- литературно-художественными;</w:t>
      </w:r>
    </w:p>
    <w:p w:rsidR="001F445B" w:rsidRDefault="001F445B" w:rsidP="001F1E68">
      <w:pPr>
        <w:pStyle w:val="23"/>
        <w:shd w:val="clear" w:color="auto" w:fill="auto"/>
        <w:spacing w:line="360" w:lineRule="auto"/>
        <w:ind w:firstLine="709"/>
        <w:jc w:val="left"/>
      </w:pPr>
      <w:r>
        <w:t>- Праздники города, села, улицы, двора.</w:t>
      </w:r>
    </w:p>
    <w:p w:rsidR="001F445B" w:rsidRDefault="001F445B" w:rsidP="001F445B">
      <w:pPr>
        <w:pStyle w:val="23"/>
        <w:shd w:val="clear" w:color="auto" w:fill="auto"/>
        <w:spacing w:line="360" w:lineRule="auto"/>
      </w:pPr>
      <w:r>
        <w:tab/>
        <w:t>Исторические памятники – немые свидетельства многовековой российской истории. Среди них: древние города; загородные усадьбы и дворцы; памятники деревянного зодчества Русского Севера, монументы,</w:t>
      </w:r>
      <w:r w:rsidRPr="001F445B">
        <w:rPr>
          <w:color w:val="000000"/>
          <w:lang w:eastAsia="ru-RU" w:bidi="ru-RU"/>
        </w:rPr>
        <w:t xml:space="preserve"> </w:t>
      </w:r>
      <w:r>
        <w:rPr>
          <w:color w:val="000000"/>
          <w:lang w:eastAsia="ru-RU" w:bidi="ru-RU"/>
        </w:rPr>
        <w:t>запечатлевшие исторические вехи развития государства и многое другое. Мемориальные праздники, связанные с историческими событиями - самая крупная группа праздников. Основная их функция - патриотическое воспитание молодежи [3].</w:t>
      </w:r>
    </w:p>
    <w:p w:rsidR="001F445B" w:rsidRDefault="001F445B" w:rsidP="001F445B">
      <w:pPr>
        <w:pStyle w:val="23"/>
        <w:shd w:val="clear" w:color="auto" w:fill="auto"/>
        <w:spacing w:line="360" w:lineRule="auto"/>
        <w:ind w:firstLine="800"/>
      </w:pPr>
      <w:r>
        <w:rPr>
          <w:color w:val="000000"/>
          <w:lang w:eastAsia="ru-RU" w:bidi="ru-RU"/>
        </w:rPr>
        <w:t xml:space="preserve">В особую группу следует выделить литературно-художественные праздники, которые проходили в местах, где жили и творили великие русские и советские поэты, писатели, художники и музыканты, а также и там, где жили герои их произведений. Они являются не только действенным средством идейно-эстетического воспитания, но и фактором проявления гражданственности в бережном отношении к нашему историческому творческому потенциалу. Многие годы существуют театрализованные мемориальные праздники, связанные с именами А.С.Пушкина, </w:t>
      </w:r>
      <w:r>
        <w:rPr>
          <w:color w:val="000000"/>
          <w:lang w:eastAsia="ru-RU" w:bidi="ru-RU"/>
        </w:rPr>
        <w:lastRenderedPageBreak/>
        <w:t>М.Ю.Лермонтова, В.В.Маяковского, С.А.Есенина, А.А.Блока и других, ставшие поистине массовыми, перешагнувшие национальные и географические границы.</w:t>
      </w:r>
    </w:p>
    <w:p w:rsidR="001F445B" w:rsidRDefault="001F445B" w:rsidP="001F445B">
      <w:pPr>
        <w:pStyle w:val="23"/>
        <w:shd w:val="clear" w:color="auto" w:fill="auto"/>
        <w:spacing w:line="360" w:lineRule="auto"/>
        <w:ind w:firstLine="800"/>
      </w:pPr>
      <w:r>
        <w:rPr>
          <w:color w:val="000000"/>
          <w:lang w:eastAsia="ru-RU" w:bidi="ru-RU"/>
        </w:rPr>
        <w:t>Первая попытка устроить литературно-художественный праздник как массовое действо была предпринята в июле 1899 г. — в столетнюю годовщину со дня рождения А.С.Пушкина. Вторая подобная попытка относится уже к советскому периоду, когда в 1924 г. отмечалось столетие со дня приезда Пушкина в Михайловскую ссылку. Тогда же родилась идея о традиционном проведении этого праздника в знак народной памяти о великом поэте. В 1949 г. масштабно праздновалось 150-летие со дня рождения А.С.Пушкина. Традиционным Пушкинский праздник поэзии стал в конце 70-х годов, когда его начали отмечать всюду, где жил и творил А.С.Пушкин.</w:t>
      </w:r>
    </w:p>
    <w:p w:rsidR="001F445B" w:rsidRDefault="001F445B" w:rsidP="001F445B">
      <w:pPr>
        <w:pStyle w:val="23"/>
        <w:shd w:val="clear" w:color="auto" w:fill="auto"/>
        <w:spacing w:line="360" w:lineRule="auto"/>
        <w:ind w:firstLine="800"/>
      </w:pPr>
      <w:r>
        <w:rPr>
          <w:color w:val="000000"/>
          <w:lang w:eastAsia="ru-RU" w:bidi="ru-RU"/>
        </w:rPr>
        <w:t>Результаты изучения литературно-художественных праздников показывают, что опора в их создании лишь на информацию о личности и творчестве писателя превращает действие в научную конференцию, литературное собрание, торжественное чествование. Это уменьшает</w:t>
      </w:r>
    </w:p>
    <w:p w:rsidR="001F445B" w:rsidRDefault="001F445B" w:rsidP="001F445B">
      <w:pPr>
        <w:pStyle w:val="23"/>
        <w:shd w:val="clear" w:color="auto" w:fill="auto"/>
        <w:spacing w:line="360" w:lineRule="auto"/>
      </w:pPr>
      <w:r>
        <w:rPr>
          <w:color w:val="000000"/>
          <w:lang w:eastAsia="ru-RU" w:bidi="ru-RU"/>
        </w:rPr>
        <w:t>возможную эстетически активную деятельность празднующей массы, лишает театрализованное действие эмоциональной образности, придает ему сугубо вербальный характер.</w:t>
      </w:r>
    </w:p>
    <w:p w:rsidR="001F445B" w:rsidRDefault="001F445B" w:rsidP="001F445B">
      <w:pPr>
        <w:pStyle w:val="23"/>
        <w:shd w:val="clear" w:color="auto" w:fill="auto"/>
        <w:spacing w:line="360" w:lineRule="auto"/>
        <w:ind w:firstLine="840"/>
      </w:pPr>
      <w:r>
        <w:rPr>
          <w:color w:val="000000"/>
          <w:lang w:eastAsia="ru-RU" w:bidi="ru-RU"/>
        </w:rPr>
        <w:t xml:space="preserve">В своей работе А.А. </w:t>
      </w:r>
      <w:proofErr w:type="spellStart"/>
      <w:r>
        <w:rPr>
          <w:color w:val="000000"/>
          <w:lang w:eastAsia="ru-RU" w:bidi="ru-RU"/>
        </w:rPr>
        <w:t>Конович</w:t>
      </w:r>
      <w:proofErr w:type="spellEnd"/>
      <w:r>
        <w:rPr>
          <w:color w:val="000000"/>
          <w:lang w:eastAsia="ru-RU" w:bidi="ru-RU"/>
        </w:rPr>
        <w:t xml:space="preserve"> [1] выделяет в подгруппу юбилейные праздники федеральных округов, городов и сел страны, которые обладают своей эстетической наполненностью именно благодаря мемориальному слою культуры. Характерная их тенденция — углубление связей с трудом и жизнью конкретного региона. Родившись в послевоенные годы как традиционная акция, включающая подведение </w:t>
      </w:r>
      <w:proofErr w:type="gramStart"/>
      <w:r>
        <w:rPr>
          <w:color w:val="000000"/>
          <w:lang w:eastAsia="ru-RU" w:bidi="ru-RU"/>
        </w:rPr>
        <w:t>итогов</w:t>
      </w:r>
      <w:proofErr w:type="gramEnd"/>
      <w:r>
        <w:rPr>
          <w:color w:val="000000"/>
          <w:lang w:eastAsia="ru-RU" w:bidi="ru-RU"/>
        </w:rPr>
        <w:t xml:space="preserve"> деятельности </w:t>
      </w:r>
      <w:proofErr w:type="gramStart"/>
      <w:r>
        <w:rPr>
          <w:color w:val="000000"/>
          <w:lang w:eastAsia="ru-RU" w:bidi="ru-RU"/>
        </w:rPr>
        <w:t>какого</w:t>
      </w:r>
      <w:proofErr w:type="gramEnd"/>
      <w:r>
        <w:rPr>
          <w:color w:val="000000"/>
          <w:lang w:eastAsia="ru-RU" w:bidi="ru-RU"/>
        </w:rPr>
        <w:t xml:space="preserve">- либо федерального округа, города, села, микрорайона, улицы за определенный период, мемориальное действо стало запрограммированной и педагогически обоснованной системой влияния на личность. Высокая эффективность его воспитательного воздействия обусловливалась в первую </w:t>
      </w:r>
      <w:r>
        <w:rPr>
          <w:color w:val="000000"/>
          <w:lang w:eastAsia="ru-RU" w:bidi="ru-RU"/>
        </w:rPr>
        <w:lastRenderedPageBreak/>
        <w:t xml:space="preserve">очередь изучением запросов, интересов, психологических потребностей участников театрализованного действия в данном регионе. </w:t>
      </w:r>
      <w:proofErr w:type="gramStart"/>
      <w:r>
        <w:rPr>
          <w:color w:val="000000"/>
          <w:lang w:eastAsia="ru-RU" w:bidi="ru-RU"/>
        </w:rPr>
        <w:t>Во-вторых</w:t>
      </w:r>
      <w:proofErr w:type="gramEnd"/>
      <w:r>
        <w:rPr>
          <w:color w:val="000000"/>
          <w:lang w:eastAsia="ru-RU" w:bidi="ru-RU"/>
        </w:rPr>
        <w:t xml:space="preserve"> созданием оптимальных возможностей не только для отдыха и развлечения, но и для проявления социальной активности и творчества.</w:t>
      </w:r>
    </w:p>
    <w:p w:rsidR="001F445B" w:rsidRDefault="001F445B" w:rsidP="001F445B">
      <w:pPr>
        <w:pStyle w:val="23"/>
        <w:shd w:val="clear" w:color="auto" w:fill="auto"/>
        <w:spacing w:line="360" w:lineRule="auto"/>
        <w:ind w:firstLine="840"/>
      </w:pPr>
      <w:r>
        <w:rPr>
          <w:color w:val="000000"/>
          <w:lang w:eastAsia="ru-RU" w:bidi="ru-RU"/>
        </w:rPr>
        <w:t xml:space="preserve">Анализ театрализованных действий позволяет сделать вывод о том, что особенно интенсивно складывается система уличных праздников. Она состоит из достаточно устойчивых элементов воплощения </w:t>
      </w:r>
      <w:proofErr w:type="spellStart"/>
      <w:r>
        <w:rPr>
          <w:color w:val="000000"/>
          <w:lang w:eastAsia="ru-RU" w:bidi="ru-RU"/>
        </w:rPr>
        <w:t>идейно</w:t>
      </w:r>
      <w:r>
        <w:rPr>
          <w:color w:val="000000"/>
          <w:lang w:eastAsia="ru-RU" w:bidi="ru-RU"/>
        </w:rPr>
        <w:softHyphen/>
        <w:t>тематического</w:t>
      </w:r>
      <w:proofErr w:type="spellEnd"/>
      <w:r>
        <w:rPr>
          <w:color w:val="000000"/>
          <w:lang w:eastAsia="ru-RU" w:bidi="ru-RU"/>
        </w:rPr>
        <w:t xml:space="preserve"> замысла. В первую очередь это событийно-историческая образность и пластическая выразительность, которые достигаются с помощью точного отбора документального материала, знакомства с жизнью реальных людей, с чьими именами связано прошлое, настоящее и будущее улицы. Тем самым мемориальный слой культуры позволял наполнить живым теплом памяти каменные страницы истории, а театрализованная форма их прочтения — сплотить вокруг написанного портрета улицы массы участников праздничного действия, объединенных верностью ее героическому прошлому [2].</w:t>
      </w:r>
    </w:p>
    <w:p w:rsidR="001F445B" w:rsidRDefault="001F445B" w:rsidP="001F445B">
      <w:pPr>
        <w:pStyle w:val="23"/>
        <w:shd w:val="clear" w:color="auto" w:fill="auto"/>
        <w:spacing w:line="360" w:lineRule="auto"/>
        <w:ind w:firstLine="840"/>
      </w:pPr>
      <w:r>
        <w:rPr>
          <w:color w:val="000000"/>
          <w:lang w:eastAsia="ru-RU" w:bidi="ru-RU"/>
        </w:rPr>
        <w:t xml:space="preserve">Всем знакомы такие праздники, как «День России», «День города», «День поселка». Входит в традицию отмечать праздник улицы. С чего начинается Родина? С той улицы, где живешь. Родная улица, родной дом, родной поселок. «Наша улица», как часто и буднично мы произносим эти простые слова. А если вдуматься, в них таится так много: любовь к родному месту, воспоминания больших и малых событий. Улицы, как и люди, имеют свою биографию. Они рождаются, растут, взрослеют. Праздник улицы вошел в быт вместе с </w:t>
      </w:r>
      <w:proofErr w:type="gramStart"/>
      <w:r>
        <w:rPr>
          <w:color w:val="000000"/>
          <w:lang w:eastAsia="ru-RU" w:bidi="ru-RU"/>
        </w:rPr>
        <w:t>другими новыми праздниками, рожденными нашим временем и знаменует</w:t>
      </w:r>
      <w:proofErr w:type="gramEnd"/>
      <w:r>
        <w:rPr>
          <w:color w:val="000000"/>
          <w:lang w:eastAsia="ru-RU" w:bidi="ru-RU"/>
        </w:rPr>
        <w:t xml:space="preserve"> собой новые отношения, сложившиеся между людьми. Самый ценный результат таких праздников — сближение людей, рождение чувства солидарности и гордости за свою улицу.</w:t>
      </w:r>
    </w:p>
    <w:p w:rsidR="001F445B" w:rsidRDefault="001F445B" w:rsidP="001F445B">
      <w:pPr>
        <w:pStyle w:val="23"/>
        <w:shd w:val="clear" w:color="auto" w:fill="auto"/>
        <w:spacing w:line="360" w:lineRule="auto"/>
        <w:ind w:firstLine="820"/>
      </w:pPr>
      <w:r>
        <w:rPr>
          <w:color w:val="000000"/>
          <w:lang w:eastAsia="ru-RU" w:bidi="ru-RU"/>
        </w:rPr>
        <w:t>Таким образом, выделяем группы мемориальных праздников:</w:t>
      </w:r>
    </w:p>
    <w:p w:rsidR="001F445B" w:rsidRDefault="002309E8" w:rsidP="001F445B">
      <w:pPr>
        <w:pStyle w:val="23"/>
        <w:shd w:val="clear" w:color="auto" w:fill="auto"/>
        <w:spacing w:line="360" w:lineRule="auto"/>
        <w:ind w:firstLine="708"/>
      </w:pPr>
      <w:r>
        <w:t>- исторические;</w:t>
      </w:r>
    </w:p>
    <w:p w:rsidR="002309E8" w:rsidRDefault="002309E8" w:rsidP="001F445B">
      <w:pPr>
        <w:pStyle w:val="23"/>
        <w:shd w:val="clear" w:color="auto" w:fill="auto"/>
        <w:spacing w:line="360" w:lineRule="auto"/>
        <w:ind w:firstLine="708"/>
      </w:pPr>
      <w:r>
        <w:t>- литературно-художественные;</w:t>
      </w:r>
    </w:p>
    <w:p w:rsidR="002309E8" w:rsidRDefault="002309E8" w:rsidP="001F445B">
      <w:pPr>
        <w:pStyle w:val="23"/>
        <w:shd w:val="clear" w:color="auto" w:fill="auto"/>
        <w:spacing w:line="360" w:lineRule="auto"/>
        <w:ind w:firstLine="708"/>
      </w:pPr>
      <w:r>
        <w:lastRenderedPageBreak/>
        <w:t>- юбилейные праздники федеральных округов;</w:t>
      </w:r>
    </w:p>
    <w:p w:rsidR="002309E8" w:rsidRDefault="002309E8" w:rsidP="001F445B">
      <w:pPr>
        <w:pStyle w:val="23"/>
        <w:shd w:val="clear" w:color="auto" w:fill="auto"/>
        <w:spacing w:line="360" w:lineRule="auto"/>
        <w:ind w:firstLine="708"/>
      </w:pPr>
      <w:r>
        <w:t>- праздники городов, улиц.</w:t>
      </w:r>
    </w:p>
    <w:p w:rsidR="002309E8" w:rsidRDefault="002309E8" w:rsidP="002309E8">
      <w:pPr>
        <w:pStyle w:val="23"/>
        <w:shd w:val="clear" w:color="auto" w:fill="auto"/>
        <w:spacing w:line="360" w:lineRule="auto"/>
        <w:ind w:firstLine="822"/>
      </w:pPr>
      <w:r>
        <w:t xml:space="preserve"> </w:t>
      </w:r>
      <w:r>
        <w:rPr>
          <w:color w:val="000000"/>
          <w:lang w:eastAsia="ru-RU" w:bidi="ru-RU"/>
        </w:rPr>
        <w:t>А так же, мы можем выделять несколько форм проведения мемориального исторического праздника:</w:t>
      </w:r>
    </w:p>
    <w:p w:rsidR="002309E8" w:rsidRDefault="002309E8" w:rsidP="002309E8">
      <w:pPr>
        <w:pStyle w:val="23"/>
        <w:numPr>
          <w:ilvl w:val="0"/>
          <w:numId w:val="6"/>
        </w:numPr>
        <w:shd w:val="clear" w:color="auto" w:fill="auto"/>
        <w:tabs>
          <w:tab w:val="left" w:pos="987"/>
        </w:tabs>
        <w:spacing w:line="360" w:lineRule="auto"/>
        <w:ind w:firstLine="822"/>
      </w:pPr>
      <w:r>
        <w:rPr>
          <w:color w:val="000000"/>
          <w:lang w:eastAsia="ru-RU" w:bidi="ru-RU"/>
        </w:rPr>
        <w:t>митинг - массовое собрание для обсуждения злободневных вопросов текущей жизни, в поддержку определённых требований либо для выражения солидарности или протеста;</w:t>
      </w:r>
    </w:p>
    <w:p w:rsidR="002309E8" w:rsidRDefault="002309E8" w:rsidP="002309E8">
      <w:pPr>
        <w:pStyle w:val="23"/>
        <w:shd w:val="clear" w:color="auto" w:fill="auto"/>
        <w:spacing w:line="360" w:lineRule="auto"/>
        <w:ind w:firstLine="708"/>
        <w:rPr>
          <w:color w:val="000000"/>
          <w:lang w:eastAsia="ru-RU" w:bidi="ru-RU"/>
        </w:rPr>
      </w:pPr>
      <w:r>
        <w:rPr>
          <w:color w:val="000000"/>
          <w:lang w:eastAsia="ru-RU" w:bidi="ru-RU"/>
        </w:rPr>
        <w:t>шествие — одна из форм публичных мероприятий, массовое торжественное прохождение людей в связи с каким-либо знаменательным событием или согласно обычаю, обряду, или протестное прохождение с каким-либо требованием; процессия</w:t>
      </w:r>
      <w:r w:rsidR="001759EF">
        <w:rPr>
          <w:color w:val="000000"/>
          <w:lang w:eastAsia="ru-RU" w:bidi="ru-RU"/>
        </w:rPr>
        <w:t>;</w:t>
      </w:r>
    </w:p>
    <w:p w:rsidR="001759EF" w:rsidRDefault="001759EF" w:rsidP="001759EF">
      <w:pPr>
        <w:pStyle w:val="23"/>
        <w:shd w:val="clear" w:color="auto" w:fill="auto"/>
        <w:spacing w:line="360" w:lineRule="auto"/>
        <w:ind w:firstLine="709"/>
        <w:rPr>
          <w:color w:val="000000"/>
          <w:lang w:eastAsia="ru-RU" w:bidi="ru-RU"/>
        </w:rPr>
      </w:pPr>
      <w:r>
        <w:rPr>
          <w:color w:val="000000"/>
          <w:lang w:eastAsia="ru-RU" w:bidi="ru-RU"/>
        </w:rPr>
        <w:t>- авто, мотто, велопробег – проезд группы людей на транспорте по определенному маршруту с целью почтения памяти;</w:t>
      </w:r>
    </w:p>
    <w:p w:rsidR="001759EF" w:rsidRDefault="001759EF" w:rsidP="001759EF">
      <w:pPr>
        <w:pStyle w:val="23"/>
        <w:shd w:val="clear" w:color="auto" w:fill="auto"/>
        <w:spacing w:line="360" w:lineRule="auto"/>
        <w:ind w:firstLine="709"/>
        <w:rPr>
          <w:color w:val="000000"/>
          <w:lang w:eastAsia="ru-RU" w:bidi="ru-RU"/>
        </w:rPr>
      </w:pPr>
      <w:r>
        <w:rPr>
          <w:color w:val="000000"/>
          <w:lang w:eastAsia="ru-RU" w:bidi="ru-RU"/>
        </w:rPr>
        <w:t>- театрализованное представление;</w:t>
      </w:r>
    </w:p>
    <w:p w:rsidR="001759EF" w:rsidRDefault="001759EF" w:rsidP="001759EF">
      <w:pPr>
        <w:pStyle w:val="23"/>
        <w:shd w:val="clear" w:color="auto" w:fill="auto"/>
        <w:spacing w:line="360" w:lineRule="auto"/>
        <w:ind w:firstLine="709"/>
        <w:rPr>
          <w:color w:val="000000"/>
          <w:lang w:eastAsia="ru-RU" w:bidi="ru-RU"/>
        </w:rPr>
      </w:pPr>
      <w:r>
        <w:rPr>
          <w:color w:val="000000"/>
          <w:lang w:eastAsia="ru-RU" w:bidi="ru-RU"/>
        </w:rPr>
        <w:t>- чествование ветеранов;</w:t>
      </w:r>
    </w:p>
    <w:p w:rsidR="001759EF" w:rsidRDefault="001759EF" w:rsidP="001759EF">
      <w:pPr>
        <w:pStyle w:val="23"/>
        <w:shd w:val="clear" w:color="auto" w:fill="auto"/>
        <w:spacing w:line="360" w:lineRule="auto"/>
        <w:ind w:firstLine="709"/>
        <w:rPr>
          <w:color w:val="000000"/>
          <w:lang w:eastAsia="ru-RU" w:bidi="ru-RU"/>
        </w:rPr>
      </w:pPr>
      <w:r>
        <w:rPr>
          <w:color w:val="000000"/>
          <w:lang w:eastAsia="ru-RU" w:bidi="ru-RU"/>
        </w:rPr>
        <w:t>- праздничный концерт;</w:t>
      </w:r>
    </w:p>
    <w:p w:rsidR="001759EF" w:rsidRDefault="001759EF" w:rsidP="001759EF">
      <w:pPr>
        <w:pStyle w:val="23"/>
        <w:shd w:val="clear" w:color="auto" w:fill="auto"/>
        <w:spacing w:line="360" w:lineRule="auto"/>
        <w:ind w:firstLine="709"/>
        <w:rPr>
          <w:color w:val="000000"/>
          <w:lang w:eastAsia="ru-RU" w:bidi="ru-RU"/>
        </w:rPr>
      </w:pPr>
      <w:r>
        <w:rPr>
          <w:color w:val="000000"/>
          <w:lang w:eastAsia="ru-RU" w:bidi="ru-RU"/>
        </w:rPr>
        <w:t>- возложение венков.</w:t>
      </w:r>
    </w:p>
    <w:p w:rsidR="001759EF" w:rsidRDefault="001759EF" w:rsidP="001759EF">
      <w:pPr>
        <w:pStyle w:val="23"/>
        <w:shd w:val="clear" w:color="auto" w:fill="auto"/>
        <w:spacing w:line="360" w:lineRule="auto"/>
        <w:ind w:firstLine="709"/>
        <w:rPr>
          <w:color w:val="000000"/>
          <w:lang w:eastAsia="ru-RU" w:bidi="ru-RU"/>
        </w:rPr>
      </w:pPr>
      <w:r>
        <w:rPr>
          <w:color w:val="000000"/>
          <w:lang w:eastAsia="ru-RU" w:bidi="ru-RU"/>
        </w:rPr>
        <w:t>В организации мемориального праздника, режиссеры театрализованных представлений активно используют метод театрализации.</w:t>
      </w:r>
    </w:p>
    <w:p w:rsidR="001759EF" w:rsidRDefault="001759EF" w:rsidP="001759EF">
      <w:pPr>
        <w:pStyle w:val="23"/>
        <w:shd w:val="clear" w:color="auto" w:fill="auto"/>
        <w:spacing w:line="360" w:lineRule="auto"/>
        <w:ind w:firstLine="709"/>
        <w:rPr>
          <w:color w:val="000000"/>
          <w:lang w:eastAsia="ru-RU" w:bidi="ru-RU"/>
        </w:rPr>
      </w:pPr>
      <w:r>
        <w:rPr>
          <w:color w:val="000000"/>
          <w:lang w:eastAsia="ru-RU" w:bidi="ru-RU"/>
        </w:rPr>
        <w:t xml:space="preserve">«Театрализация – это внесение элементов драматического действия в какое-либо произведение». По А.А. </w:t>
      </w:r>
      <w:proofErr w:type="spellStart"/>
      <w:r>
        <w:rPr>
          <w:color w:val="000000"/>
          <w:lang w:eastAsia="ru-RU" w:bidi="ru-RU"/>
        </w:rPr>
        <w:t>Коновичу</w:t>
      </w:r>
      <w:proofErr w:type="spellEnd"/>
      <w:r>
        <w:rPr>
          <w:color w:val="000000"/>
          <w:lang w:eastAsia="ru-RU" w:bidi="ru-RU"/>
        </w:rPr>
        <w:t xml:space="preserve"> «театрализация – это организация в рамках праздника материала (документального и художественного</w:t>
      </w:r>
      <w:r w:rsidR="00534557">
        <w:rPr>
          <w:color w:val="000000"/>
          <w:lang w:eastAsia="ru-RU" w:bidi="ru-RU"/>
        </w:rPr>
        <w:t>) и аудитории (вербальная, физическая и художественная активизация) по законам драматургии на основе конкретной событийности, рождающей психологическую потребность коллективной общности в реализации праздничной ситуации».</w:t>
      </w:r>
    </w:p>
    <w:p w:rsidR="00534557" w:rsidRDefault="00534557" w:rsidP="001759EF">
      <w:pPr>
        <w:pStyle w:val="23"/>
        <w:shd w:val="clear" w:color="auto" w:fill="auto"/>
        <w:spacing w:line="360" w:lineRule="auto"/>
        <w:ind w:firstLine="709"/>
        <w:rPr>
          <w:color w:val="000000"/>
          <w:lang w:eastAsia="ru-RU" w:bidi="ru-RU"/>
        </w:rPr>
      </w:pPr>
      <w:r>
        <w:rPr>
          <w:color w:val="000000"/>
          <w:lang w:eastAsia="ru-RU" w:bidi="ru-RU"/>
        </w:rPr>
        <w:t xml:space="preserve">Театрализация реального праздничного действа выступает как его организация по законам театра. Это не иллюстрация тех или иных фактов, документов, мыслей и идей отрывками из спектаклей, песнями, танцами, стихотворениями, кинофрагментами, а именно синтез художественного </w:t>
      </w:r>
      <w:r>
        <w:rPr>
          <w:color w:val="000000"/>
          <w:lang w:eastAsia="ru-RU" w:bidi="ru-RU"/>
        </w:rPr>
        <w:lastRenderedPageBreak/>
        <w:t xml:space="preserve">вымысла и действительности, рождающий новое, неповторимое документально-художественное действие. Театрализация жизненного материала помогает активизировать, вовлечь зрителя в действие, содействует целенаправленному </w:t>
      </w:r>
      <w:r w:rsidRPr="00474313">
        <w:rPr>
          <w:color w:val="000000"/>
          <w:lang w:eastAsia="ru-RU" w:bidi="ru-RU"/>
        </w:rPr>
        <w:t>восприятию</w:t>
      </w:r>
      <w:r>
        <w:rPr>
          <w:color w:val="000000"/>
          <w:lang w:eastAsia="ru-RU" w:bidi="ru-RU"/>
        </w:rPr>
        <w:t xml:space="preserve"> действа, в котором художественная образность выступает в качестве эффективного побудительного стимула.</w:t>
      </w:r>
    </w:p>
    <w:p w:rsidR="00534557" w:rsidRDefault="00534557" w:rsidP="001759EF">
      <w:pPr>
        <w:pStyle w:val="23"/>
        <w:shd w:val="clear" w:color="auto" w:fill="auto"/>
        <w:spacing w:line="360" w:lineRule="auto"/>
        <w:ind w:firstLine="709"/>
        <w:rPr>
          <w:color w:val="000000"/>
          <w:lang w:eastAsia="ru-RU" w:bidi="ru-RU"/>
        </w:rPr>
      </w:pPr>
      <w:r>
        <w:rPr>
          <w:color w:val="000000"/>
          <w:lang w:eastAsia="ru-RU" w:bidi="ru-RU"/>
        </w:rPr>
        <w:t>В театрализации как в особом виде искусства на первый план выступает важнейший компонент – массового представления – зритель, коллективный герой. Он жаждет такого массового действия, которое заставило бы его, ассоциативно восстанавливая в памяти факты и события собственной жизни, быть участником представления, включаться в него.</w:t>
      </w:r>
    </w:p>
    <w:p w:rsidR="00534557" w:rsidRDefault="00805A4F" w:rsidP="001759EF">
      <w:pPr>
        <w:pStyle w:val="23"/>
        <w:shd w:val="clear" w:color="auto" w:fill="auto"/>
        <w:spacing w:line="360" w:lineRule="auto"/>
        <w:ind w:firstLine="709"/>
        <w:rPr>
          <w:color w:val="000000"/>
          <w:lang w:eastAsia="ru-RU" w:bidi="ru-RU"/>
        </w:rPr>
      </w:pPr>
      <w:r>
        <w:rPr>
          <w:color w:val="000000"/>
          <w:lang w:eastAsia="ru-RU" w:bidi="ru-RU"/>
        </w:rPr>
        <w:t xml:space="preserve">Суть метода театрализации в современных </w:t>
      </w:r>
      <w:proofErr w:type="spellStart"/>
      <w:r>
        <w:rPr>
          <w:color w:val="000000"/>
          <w:lang w:eastAsia="ru-RU" w:bidi="ru-RU"/>
        </w:rPr>
        <w:t>досуговых</w:t>
      </w:r>
      <w:proofErr w:type="spellEnd"/>
      <w:r>
        <w:rPr>
          <w:color w:val="000000"/>
          <w:lang w:eastAsia="ru-RU" w:bidi="ru-RU"/>
        </w:rPr>
        <w:t xml:space="preserve"> программах состоит в соединении звуков, цвета, мелодии в пространстве и времени, раскрывающих образ в разных вариациях, пронося их через единое «сквозное действие», которое объединяет и подчиняет себе все используемые компоненты по законам сценария.</w:t>
      </w:r>
    </w:p>
    <w:p w:rsidR="00805A4F" w:rsidRDefault="00805A4F" w:rsidP="001759EF">
      <w:pPr>
        <w:pStyle w:val="23"/>
        <w:shd w:val="clear" w:color="auto" w:fill="auto"/>
        <w:spacing w:line="360" w:lineRule="auto"/>
        <w:ind w:firstLine="709"/>
        <w:rPr>
          <w:color w:val="000000"/>
          <w:lang w:eastAsia="ru-RU" w:bidi="ru-RU"/>
        </w:rPr>
      </w:pPr>
      <w:r>
        <w:rPr>
          <w:color w:val="000000"/>
          <w:lang w:eastAsia="ru-RU" w:bidi="ru-RU"/>
        </w:rPr>
        <w:t>Ведущими выразительными средствами, создающими особый язык театрализации, выступают символ, аллегория и метафора, с помощью которых организатор создает в массовых пред</w:t>
      </w:r>
      <w:r w:rsidR="001A6F9A">
        <w:rPr>
          <w:color w:val="000000"/>
          <w:lang w:eastAsia="ru-RU" w:bidi="ru-RU"/>
        </w:rPr>
        <w:t>ставлениях полнокровный и многог</w:t>
      </w:r>
      <w:r>
        <w:rPr>
          <w:color w:val="000000"/>
          <w:lang w:eastAsia="ru-RU" w:bidi="ru-RU"/>
        </w:rPr>
        <w:t>ранный мир эстетических ценностей.</w:t>
      </w:r>
    </w:p>
    <w:p w:rsidR="001A6F9A" w:rsidRDefault="001A6F9A" w:rsidP="001759EF">
      <w:pPr>
        <w:pStyle w:val="23"/>
        <w:shd w:val="clear" w:color="auto" w:fill="auto"/>
        <w:spacing w:line="360" w:lineRule="auto"/>
        <w:ind w:firstLine="709"/>
        <w:rPr>
          <w:color w:val="000000"/>
          <w:lang w:eastAsia="ru-RU" w:bidi="ru-RU"/>
        </w:rPr>
      </w:pPr>
      <w:r>
        <w:rPr>
          <w:color w:val="000000"/>
          <w:lang w:eastAsia="ru-RU" w:bidi="ru-RU"/>
        </w:rPr>
        <w:t>Использование символа, метафоры, аллегории и т.д. в театрализации это насущная необходимость, рождающаяся в процессе решения организатором новых задач, но в то же время – это всего лишь прием, а всякий прием хорош, когда он не замечается.</w:t>
      </w:r>
    </w:p>
    <w:p w:rsidR="001A6F9A" w:rsidRDefault="001A6F9A" w:rsidP="001759EF">
      <w:pPr>
        <w:pStyle w:val="23"/>
        <w:shd w:val="clear" w:color="auto" w:fill="auto"/>
        <w:spacing w:line="360" w:lineRule="auto"/>
        <w:ind w:firstLine="709"/>
      </w:pPr>
      <w:r>
        <w:t xml:space="preserve">Таким образом, зритель должен воспринимать не прием, не форму, а через прием и форму – понимать содержание и, воспринимая его, вовсе не должен замечать тех средств, которые это содержание доносят до его сознания. Нужно помнить, что все средства иносказания в режиссуре, должны быть неразрывно связаны с жизненным опытом его реальной аудитории, обуславливаться этим опытом. Двигать искусство вперед способен только тот художник, который живет одной жизнью со своим </w:t>
      </w:r>
      <w:r>
        <w:lastRenderedPageBreak/>
        <w:t>народом, не отрываясь от него. В этом заключается основной принцип отбора иносказательных выразительных сре</w:t>
      </w:r>
      <w:proofErr w:type="gramStart"/>
      <w:r>
        <w:t>дств дл</w:t>
      </w:r>
      <w:proofErr w:type="gramEnd"/>
      <w:r>
        <w:t>я режиссера.</w:t>
      </w:r>
    </w:p>
    <w:p w:rsidR="000C6E80" w:rsidRPr="00FA6E1F" w:rsidRDefault="000C6E80" w:rsidP="000C6E80">
      <w:pPr>
        <w:pStyle w:val="a6"/>
        <w:numPr>
          <w:ilvl w:val="0"/>
          <w:numId w:val="8"/>
        </w:numPr>
        <w:spacing w:after="0" w:line="360" w:lineRule="auto"/>
        <w:jc w:val="center"/>
        <w:rPr>
          <w:rFonts w:ascii="Times New Roman" w:hAnsi="Times New Roman" w:cs="Times New Roman"/>
          <w:b/>
          <w:sz w:val="28"/>
          <w:szCs w:val="28"/>
        </w:rPr>
      </w:pPr>
      <w:r w:rsidRPr="00FA6E1F">
        <w:rPr>
          <w:rFonts w:ascii="Times New Roman" w:hAnsi="Times New Roman" w:cs="Times New Roman"/>
          <w:b/>
          <w:sz w:val="28"/>
          <w:szCs w:val="28"/>
        </w:rPr>
        <w:t xml:space="preserve">Опыт </w:t>
      </w:r>
      <w:proofErr w:type="gramStart"/>
      <w:r w:rsidRPr="00FA6E1F">
        <w:rPr>
          <w:rFonts w:ascii="Times New Roman" w:hAnsi="Times New Roman" w:cs="Times New Roman"/>
          <w:b/>
          <w:sz w:val="28"/>
          <w:szCs w:val="28"/>
        </w:rPr>
        <w:t>проведения Праздника города Стародуба Брянской области</w:t>
      </w:r>
      <w:proofErr w:type="gramEnd"/>
    </w:p>
    <w:p w:rsidR="000C6E80" w:rsidRDefault="000C6E80" w:rsidP="000C6E80">
      <w:pPr>
        <w:spacing w:after="0" w:line="360" w:lineRule="auto"/>
        <w:ind w:left="360" w:firstLine="348"/>
        <w:rPr>
          <w:rFonts w:ascii="Times New Roman" w:hAnsi="Times New Roman" w:cs="Times New Roman"/>
          <w:sz w:val="28"/>
          <w:szCs w:val="28"/>
        </w:rPr>
      </w:pPr>
      <w:r>
        <w:rPr>
          <w:rFonts w:ascii="Times New Roman" w:hAnsi="Times New Roman" w:cs="Times New Roman"/>
          <w:sz w:val="28"/>
          <w:szCs w:val="28"/>
        </w:rPr>
        <w:t>В системе традиционных мемориальных праздников Брянской области широкое распространение получают Праздники города.</w:t>
      </w:r>
    </w:p>
    <w:p w:rsidR="000C6E80" w:rsidRDefault="000C6E80" w:rsidP="000C6E80">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 xml:space="preserve"> В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 Стародубе он проводится ежегодно с 90-х годов прошлого столетия. Каждый праздник организовывается как бы заново. Например, праздник 2016 г. Практически ни  по форме, ни по основным элементам не походил на праздник 2017г. Вместе с тем мы не считаем, что праздники города ежегодно должны полностью повторяться, хотя без традиционных элементов, к которым привыкло население, без постоянно сложившейся структуры, как нам кажется, праздник не может по-настоящему состояться. Праздник города, как любое значительное массовое действо может получиться, если он несет в себе три единства: времени (определенное число), места (основные точки проведения </w:t>
      </w:r>
      <w:proofErr w:type="spellStart"/>
      <w:r>
        <w:rPr>
          <w:rFonts w:ascii="Times New Roman" w:hAnsi="Times New Roman" w:cs="Times New Roman"/>
          <w:sz w:val="28"/>
          <w:szCs w:val="28"/>
        </w:rPr>
        <w:t>культурно-досуговых</w:t>
      </w:r>
      <w:proofErr w:type="spellEnd"/>
      <w:r>
        <w:rPr>
          <w:rFonts w:ascii="Times New Roman" w:hAnsi="Times New Roman" w:cs="Times New Roman"/>
          <w:sz w:val="28"/>
          <w:szCs w:val="28"/>
        </w:rPr>
        <w:t xml:space="preserve"> программ должны быть определены раз и навсегда), действия (традиционные элементы </w:t>
      </w:r>
      <w:proofErr w:type="gramStart"/>
      <w:r>
        <w:rPr>
          <w:rFonts w:ascii="Times New Roman" w:hAnsi="Times New Roman" w:cs="Times New Roman"/>
          <w:sz w:val="28"/>
          <w:szCs w:val="28"/>
        </w:rPr>
        <w:t>праздника</w:t>
      </w:r>
      <w:proofErr w:type="gramEnd"/>
      <w:r>
        <w:rPr>
          <w:rFonts w:ascii="Times New Roman" w:hAnsi="Times New Roman" w:cs="Times New Roman"/>
          <w:sz w:val="28"/>
          <w:szCs w:val="28"/>
        </w:rPr>
        <w:t xml:space="preserve"> составляющие его структуру. </w:t>
      </w:r>
    </w:p>
    <w:p w:rsidR="000C6E80" w:rsidRDefault="000C6E80" w:rsidP="000C6E80">
      <w:pPr>
        <w:spacing w:after="0" w:line="360" w:lineRule="auto"/>
        <w:ind w:left="357" w:firstLine="346"/>
        <w:jc w:val="both"/>
        <w:rPr>
          <w:rFonts w:ascii="Times New Roman" w:hAnsi="Times New Roman" w:cs="Times New Roman"/>
          <w:sz w:val="28"/>
          <w:szCs w:val="28"/>
        </w:rPr>
      </w:pPr>
      <w:r>
        <w:rPr>
          <w:rFonts w:ascii="Times New Roman" w:hAnsi="Times New Roman" w:cs="Times New Roman"/>
          <w:sz w:val="28"/>
          <w:szCs w:val="28"/>
        </w:rPr>
        <w:t>Организация праздника началась с создания Оргкомитета еще до написания сценария</w:t>
      </w:r>
      <w:r w:rsidRPr="000C6E80">
        <w:rPr>
          <w:rFonts w:ascii="Times New Roman" w:hAnsi="Times New Roman" w:cs="Times New Roman"/>
          <w:sz w:val="28"/>
          <w:szCs w:val="28"/>
        </w:rPr>
        <w:t>. В него вошли руководители всех основных учреждений и организаций города. Руководил ее работой представитель городской администрации</w:t>
      </w:r>
      <w:r>
        <w:rPr>
          <w:rFonts w:ascii="Times New Roman" w:hAnsi="Times New Roman" w:cs="Times New Roman"/>
          <w:sz w:val="28"/>
          <w:szCs w:val="28"/>
        </w:rPr>
        <w:t xml:space="preserve"> ………………………………………… Главным администратором был утвержден зав. отделом культуры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Стародуба.  Совместно с постановщиком праздника была выработана основная структура Праздника города, определены исходя из местных возможностей, любительские коллективы и группы массовки, и только после этого постановочная группа приступила к разработке сценарного плана.</w:t>
      </w:r>
    </w:p>
    <w:p w:rsidR="00F61507" w:rsidRDefault="00F61507">
      <w:pPr>
        <w:rPr>
          <w:rFonts w:ascii="Times New Roman" w:hAnsi="Times New Roman" w:cs="Times New Roman"/>
          <w:sz w:val="28"/>
          <w:szCs w:val="28"/>
        </w:rPr>
      </w:pPr>
      <w:r>
        <w:rPr>
          <w:rFonts w:ascii="Times New Roman" w:hAnsi="Times New Roman" w:cs="Times New Roman"/>
          <w:sz w:val="28"/>
          <w:szCs w:val="28"/>
        </w:rPr>
        <w:br w:type="page"/>
      </w:r>
    </w:p>
    <w:p w:rsidR="00F61507" w:rsidRPr="00F61507" w:rsidRDefault="00DC53BB" w:rsidP="00F61507">
      <w:pPr>
        <w:pStyle w:val="23"/>
        <w:shd w:val="clear" w:color="auto" w:fill="auto"/>
        <w:spacing w:line="360" w:lineRule="auto"/>
        <w:jc w:val="center"/>
        <w:rPr>
          <w:b/>
          <w:color w:val="000000"/>
          <w:lang w:eastAsia="ru-RU" w:bidi="ru-RU"/>
        </w:rPr>
      </w:pPr>
      <w:r>
        <w:rPr>
          <w:b/>
          <w:color w:val="000000"/>
          <w:lang w:eastAsia="ru-RU" w:bidi="ru-RU"/>
        </w:rPr>
        <w:lastRenderedPageBreak/>
        <w:t>Заключение</w:t>
      </w:r>
    </w:p>
    <w:p w:rsidR="00F61507" w:rsidRDefault="00F61507" w:rsidP="00F61507">
      <w:pPr>
        <w:pStyle w:val="23"/>
        <w:shd w:val="clear" w:color="auto" w:fill="auto"/>
        <w:spacing w:line="360" w:lineRule="auto"/>
        <w:ind w:firstLine="357"/>
      </w:pPr>
      <w:r>
        <w:rPr>
          <w:color w:val="000000"/>
          <w:lang w:eastAsia="ru-RU" w:bidi="ru-RU"/>
        </w:rPr>
        <w:t>Проведенное исследование позволило рассмотреть феномен праздника, а именно мемориального массового празднества и его место в духовной культуре общества, как на „общетеоретическом, так и на практическом конкретном уровне. Для достижения поставленной цели были намечены ряд основных задач, которые были решены в процессе исследования.</w:t>
      </w:r>
    </w:p>
    <w:p w:rsidR="00F61507" w:rsidRDefault="00F61507" w:rsidP="00F61507">
      <w:pPr>
        <w:pStyle w:val="23"/>
        <w:shd w:val="clear" w:color="auto" w:fill="auto"/>
        <w:spacing w:line="360" w:lineRule="auto"/>
        <w:ind w:firstLine="780"/>
      </w:pPr>
      <w:r>
        <w:rPr>
          <w:color w:val="000000"/>
          <w:lang w:eastAsia="ru-RU" w:bidi="ru-RU"/>
        </w:rPr>
        <w:t>Первая задача предполагала обобщение понятия Мемориального праздника. На основе анализа понятий определено, что мемориальный праздник - это многогранное общественное явление, отражающее жизнь каждого человека и общества в целом. Любой праздник - это социальное явление, это своеобразная, специфическая жизнедеятельность людей, призванная обеспечивать в широком смысле одно из направлений развития культуры, самобытная форма культурного развития.</w:t>
      </w:r>
    </w:p>
    <w:p w:rsidR="00F61507" w:rsidRDefault="00F61507" w:rsidP="00F61507">
      <w:pPr>
        <w:pStyle w:val="23"/>
        <w:shd w:val="clear" w:color="auto" w:fill="auto"/>
        <w:spacing w:line="360" w:lineRule="auto"/>
        <w:ind w:firstLine="780"/>
      </w:pPr>
      <w:r>
        <w:rPr>
          <w:color w:val="000000"/>
          <w:lang w:eastAsia="ru-RU" w:bidi="ru-RU"/>
        </w:rPr>
        <w:t>Для подтверждения теоретических положений нашего исследования мы проанализировали мемориальные праздники Орловской и Брянской областей. По нашему мнению, власти обеих областей делают достаточно для того, чтобы мемориальная культура не исчезла из нашей жизни. Важнейшей задачей мемориальных праздников является патриотическое воспитание личности. Во время действия происходит получение научных знаний об истории и культуре своей страны, эстетическое обогащение и вербальное общение</w:t>
      </w:r>
    </w:p>
    <w:p w:rsidR="000C6E80" w:rsidRDefault="00F61507" w:rsidP="00DC53BB">
      <w:pPr>
        <w:pStyle w:val="23"/>
        <w:shd w:val="clear" w:color="auto" w:fill="auto"/>
        <w:spacing w:line="360" w:lineRule="auto"/>
        <w:ind w:firstLine="780"/>
        <w:rPr>
          <w:color w:val="000000"/>
          <w:lang w:eastAsia="ru-RU" w:bidi="ru-RU"/>
        </w:rPr>
      </w:pPr>
      <w:r>
        <w:rPr>
          <w:color w:val="000000"/>
          <w:lang w:eastAsia="ru-RU" w:bidi="ru-RU"/>
        </w:rPr>
        <w:t>Интеллектуальное и духовное развитие - это сложный, многогранный процесс, и в нем немалую роль играют исторические и культурные события жизни общества. Мемориальные праздники не только развивают уровень познания, но и формируют психический мир личности, они также помогают включить субъективные эстетические ценности в формирующиеся общественно-значимые ценности, а это - основная задача личностного ориентирования.</w:t>
      </w:r>
    </w:p>
    <w:p w:rsidR="007201A5" w:rsidRDefault="007201A5" w:rsidP="00DC53BB">
      <w:pPr>
        <w:pStyle w:val="23"/>
        <w:shd w:val="clear" w:color="auto" w:fill="auto"/>
        <w:spacing w:line="360" w:lineRule="auto"/>
        <w:ind w:firstLine="780"/>
        <w:rPr>
          <w:color w:val="000000"/>
          <w:lang w:eastAsia="ru-RU" w:bidi="ru-RU"/>
        </w:rPr>
      </w:pPr>
      <w:r>
        <w:rPr>
          <w:color w:val="000000"/>
          <w:lang w:eastAsia="ru-RU" w:bidi="ru-RU"/>
        </w:rPr>
        <w:t xml:space="preserve">Исходя из вышеизложенного, следует отметить, что мемориальные праздники являются замечательной площадкой для развития патриотизма и </w:t>
      </w:r>
      <w:r>
        <w:rPr>
          <w:color w:val="000000"/>
          <w:lang w:eastAsia="ru-RU" w:bidi="ru-RU"/>
        </w:rPr>
        <w:lastRenderedPageBreak/>
        <w:t>любви к Родине. Нет ничего лучшего, чем развивать у молодежи видение красоты русской природы, русской истории и культуры.</w:t>
      </w:r>
    </w:p>
    <w:p w:rsidR="007201A5" w:rsidRDefault="007201A5" w:rsidP="008708A3">
      <w:pPr>
        <w:pStyle w:val="23"/>
        <w:shd w:val="clear" w:color="auto" w:fill="auto"/>
        <w:spacing w:line="360" w:lineRule="auto"/>
        <w:ind w:firstLine="782"/>
        <w:rPr>
          <w:color w:val="000000"/>
          <w:lang w:eastAsia="ru-RU" w:bidi="ru-RU"/>
        </w:rPr>
      </w:pPr>
      <w:r>
        <w:rPr>
          <w:color w:val="000000"/>
          <w:lang w:eastAsia="ru-RU" w:bidi="ru-RU"/>
        </w:rPr>
        <w:t>Однако, не каждый организатор может устроить праздник, не допустив ошибок.</w:t>
      </w:r>
    </w:p>
    <w:p w:rsidR="008708A3" w:rsidRDefault="008708A3" w:rsidP="009744D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Очень часто,  особенно в районных центрах, стараются приурочить Праздник города к какому-то   уже проводимому празднику (9 мая, 17 сентября и т.д.).</w:t>
      </w:r>
    </w:p>
    <w:p w:rsidR="008708A3" w:rsidRPr="00562351" w:rsidRDefault="008708A3" w:rsidP="009744D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Практика показала, что это не всегда оправдано, так как Праздник города волей-неволей попадает в зависимое положение. Событие, к которому его приурочили, </w:t>
      </w:r>
      <w:r w:rsidR="00442D4B">
        <w:rPr>
          <w:rFonts w:ascii="Times New Roman" w:hAnsi="Times New Roman" w:cs="Times New Roman"/>
          <w:sz w:val="28"/>
          <w:szCs w:val="28"/>
        </w:rPr>
        <w:t>начинает</w:t>
      </w:r>
      <w:r w:rsidRPr="00442D4B">
        <w:rPr>
          <w:rFonts w:ascii="Times New Roman" w:hAnsi="Times New Roman" w:cs="Times New Roman"/>
          <w:sz w:val="28"/>
          <w:szCs w:val="28"/>
        </w:rPr>
        <w:t xml:space="preserve">  </w:t>
      </w:r>
      <w:proofErr w:type="spellStart"/>
      <w:r w:rsidR="00442D4B" w:rsidRPr="00442D4B">
        <w:rPr>
          <w:rFonts w:ascii="Times New Roman" w:hAnsi="Times New Roman" w:cs="Times New Roman"/>
          <w:sz w:val="28"/>
          <w:szCs w:val="28"/>
        </w:rPr>
        <w:t>давлеть</w:t>
      </w:r>
      <w:proofErr w:type="spellEnd"/>
      <w:r w:rsidR="00442D4B">
        <w:rPr>
          <w:rFonts w:ascii="Times New Roman" w:hAnsi="Times New Roman" w:cs="Times New Roman"/>
          <w:sz w:val="28"/>
          <w:szCs w:val="28"/>
        </w:rPr>
        <w:t xml:space="preserve"> </w:t>
      </w:r>
      <w:r w:rsidRPr="00442D4B">
        <w:rPr>
          <w:rFonts w:ascii="Times New Roman" w:hAnsi="Times New Roman" w:cs="Times New Roman"/>
          <w:sz w:val="28"/>
          <w:szCs w:val="28"/>
        </w:rPr>
        <w:t>н</w:t>
      </w:r>
      <w:r>
        <w:rPr>
          <w:rFonts w:ascii="Times New Roman" w:hAnsi="Times New Roman" w:cs="Times New Roman"/>
          <w:sz w:val="28"/>
          <w:szCs w:val="28"/>
        </w:rPr>
        <w:t xml:space="preserve">ад праздником города. Действительно если этот праздник проводится 17 сентября, то тема войны, возложение венков, митинги памяти и другие традиционные элементы этого дня будут входить в каждое мероприятие Праздника города, вытеснив развлекательную программу. В этом мы убедились, когда проводили праздник города </w:t>
      </w:r>
      <w:r w:rsidRPr="00052727">
        <w:rPr>
          <w:rFonts w:ascii="Times New Roman" w:hAnsi="Times New Roman" w:cs="Times New Roman"/>
          <w:sz w:val="28"/>
          <w:szCs w:val="28"/>
        </w:rPr>
        <w:t>23 сентября 2018 года</w:t>
      </w:r>
      <w:r>
        <w:rPr>
          <w:rFonts w:ascii="Times New Roman" w:hAnsi="Times New Roman" w:cs="Times New Roman"/>
          <w:sz w:val="28"/>
          <w:szCs w:val="28"/>
        </w:rPr>
        <w:t xml:space="preserve">. В результате слияния двух праздников, программа проводилась практически три дня: вечером 16 сентября состоялся митинг памяти и возложение цветов на братские могилы, а 17-18 сентября проходил собственно «Праздник города». Только благодаря слаженной работе оргкомитета праздника удалось четко провести весь комплекс </w:t>
      </w:r>
      <w:proofErr w:type="spellStart"/>
      <w:r>
        <w:rPr>
          <w:rFonts w:ascii="Times New Roman" w:hAnsi="Times New Roman" w:cs="Times New Roman"/>
          <w:sz w:val="28"/>
          <w:szCs w:val="28"/>
        </w:rPr>
        <w:t>культурно-досуговых</w:t>
      </w:r>
      <w:proofErr w:type="spellEnd"/>
      <w:r>
        <w:rPr>
          <w:rFonts w:ascii="Times New Roman" w:hAnsi="Times New Roman" w:cs="Times New Roman"/>
          <w:sz w:val="28"/>
          <w:szCs w:val="28"/>
        </w:rPr>
        <w:t xml:space="preserve"> программ организованно.</w:t>
      </w:r>
    </w:p>
    <w:p w:rsidR="008708A3" w:rsidRDefault="008708A3" w:rsidP="008708A3">
      <w:pPr>
        <w:pStyle w:val="23"/>
        <w:shd w:val="clear" w:color="auto" w:fill="auto"/>
        <w:spacing w:line="360" w:lineRule="auto"/>
        <w:ind w:firstLine="782"/>
      </w:pPr>
    </w:p>
    <w:p w:rsidR="001F445B" w:rsidRPr="001F445B" w:rsidRDefault="001F445B" w:rsidP="001F445B">
      <w:pPr>
        <w:pStyle w:val="23"/>
        <w:shd w:val="clear" w:color="auto" w:fill="auto"/>
        <w:spacing w:line="360" w:lineRule="auto"/>
      </w:pPr>
    </w:p>
    <w:p w:rsidR="003D07FE" w:rsidRPr="00340ACF" w:rsidRDefault="003D07FE" w:rsidP="001F445B">
      <w:pPr>
        <w:tabs>
          <w:tab w:val="left" w:pos="5670"/>
        </w:tabs>
        <w:spacing w:after="0" w:line="360" w:lineRule="auto"/>
        <w:ind w:firstLine="709"/>
        <w:jc w:val="both"/>
        <w:rPr>
          <w:rFonts w:ascii="Times New Roman" w:hAnsi="Times New Roman" w:cs="Times New Roman"/>
          <w:sz w:val="26"/>
          <w:szCs w:val="26"/>
        </w:rPr>
      </w:pPr>
    </w:p>
    <w:sectPr w:rsidR="003D07FE" w:rsidRPr="00340ACF" w:rsidSect="00340A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47FB8"/>
    <w:multiLevelType w:val="multilevel"/>
    <w:tmpl w:val="28E0A62C"/>
    <w:lvl w:ilvl="0">
      <w:start w:val="1"/>
      <w:numFmt w:val="decimal"/>
      <w:pStyle w:val="2"/>
      <w:lvlText w:val="%1"/>
      <w:lvlJc w:val="left"/>
      <w:pPr>
        <w:ind w:left="1125" w:hanging="1125"/>
      </w:pPr>
      <w:rPr>
        <w:rFonts w:hint="default"/>
      </w:rPr>
    </w:lvl>
    <w:lvl w:ilvl="1">
      <w:start w:val="1"/>
      <w:numFmt w:val="decimal"/>
      <w:lvlText w:val="%1.%2"/>
      <w:lvlJc w:val="left"/>
      <w:pPr>
        <w:ind w:left="1834" w:hanging="1125"/>
      </w:pPr>
      <w:rPr>
        <w:rFonts w:hint="default"/>
      </w:rPr>
    </w:lvl>
    <w:lvl w:ilvl="2">
      <w:start w:val="1"/>
      <w:numFmt w:val="decimal"/>
      <w:lvlText w:val="%1.%2.%3"/>
      <w:lvlJc w:val="left"/>
      <w:pPr>
        <w:ind w:left="2543" w:hanging="1125"/>
      </w:pPr>
      <w:rPr>
        <w:rFonts w:hint="default"/>
      </w:rPr>
    </w:lvl>
    <w:lvl w:ilvl="3">
      <w:start w:val="1"/>
      <w:numFmt w:val="decimal"/>
      <w:lvlText w:val="%1.%2.%3.%4"/>
      <w:lvlJc w:val="left"/>
      <w:pPr>
        <w:ind w:left="3252" w:hanging="1125"/>
      </w:pPr>
      <w:rPr>
        <w:rFonts w:hint="default"/>
      </w:rPr>
    </w:lvl>
    <w:lvl w:ilvl="4">
      <w:start w:val="1"/>
      <w:numFmt w:val="decimal"/>
      <w:lvlText w:val="%1.%2.%3.%4.%5"/>
      <w:lvlJc w:val="left"/>
      <w:pPr>
        <w:ind w:left="3961" w:hanging="112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nsid w:val="07447B1F"/>
    <w:multiLevelType w:val="hybridMultilevel"/>
    <w:tmpl w:val="5BDA0F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626539"/>
    <w:multiLevelType w:val="hybridMultilevel"/>
    <w:tmpl w:val="DFB83230"/>
    <w:lvl w:ilvl="0" w:tplc="44F009D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7CD13B6"/>
    <w:multiLevelType w:val="hybridMultilevel"/>
    <w:tmpl w:val="DA268F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1E84D6F"/>
    <w:multiLevelType w:val="hybridMultilevel"/>
    <w:tmpl w:val="A03464A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7916B8C"/>
    <w:multiLevelType w:val="hybridMultilevel"/>
    <w:tmpl w:val="51848F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37FC7FF5"/>
    <w:multiLevelType w:val="hybridMultilevel"/>
    <w:tmpl w:val="AA90EFD2"/>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9F93DF3"/>
    <w:multiLevelType w:val="multilevel"/>
    <w:tmpl w:val="C20A73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7"/>
  </w:num>
  <w:num w:numId="7">
    <w:abstractNumId w:val="2"/>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rsids>
    <w:rsidRoot w:val="009D66DE"/>
    <w:rsid w:val="00052727"/>
    <w:rsid w:val="00055A21"/>
    <w:rsid w:val="00067D23"/>
    <w:rsid w:val="000B3183"/>
    <w:rsid w:val="000B4B65"/>
    <w:rsid w:val="000C285B"/>
    <w:rsid w:val="000C6E80"/>
    <w:rsid w:val="000F051F"/>
    <w:rsid w:val="000F6B6A"/>
    <w:rsid w:val="0012535E"/>
    <w:rsid w:val="001509D5"/>
    <w:rsid w:val="00156344"/>
    <w:rsid w:val="00156AC8"/>
    <w:rsid w:val="001759EF"/>
    <w:rsid w:val="001A0E19"/>
    <w:rsid w:val="001A6F9A"/>
    <w:rsid w:val="001B7DBD"/>
    <w:rsid w:val="001C1A67"/>
    <w:rsid w:val="001E35FB"/>
    <w:rsid w:val="001F1E68"/>
    <w:rsid w:val="001F445B"/>
    <w:rsid w:val="00200C07"/>
    <w:rsid w:val="002309E8"/>
    <w:rsid w:val="00250117"/>
    <w:rsid w:val="00270330"/>
    <w:rsid w:val="00271321"/>
    <w:rsid w:val="002A601D"/>
    <w:rsid w:val="002E4384"/>
    <w:rsid w:val="003212A2"/>
    <w:rsid w:val="00340ACF"/>
    <w:rsid w:val="00354914"/>
    <w:rsid w:val="003711E7"/>
    <w:rsid w:val="0039291E"/>
    <w:rsid w:val="003A115C"/>
    <w:rsid w:val="003B0F82"/>
    <w:rsid w:val="003C11AB"/>
    <w:rsid w:val="003D07FE"/>
    <w:rsid w:val="00442D4B"/>
    <w:rsid w:val="00460CAD"/>
    <w:rsid w:val="00474313"/>
    <w:rsid w:val="004B4858"/>
    <w:rsid w:val="004B61AE"/>
    <w:rsid w:val="004F6106"/>
    <w:rsid w:val="00501AD6"/>
    <w:rsid w:val="005104C8"/>
    <w:rsid w:val="00527392"/>
    <w:rsid w:val="00532CDE"/>
    <w:rsid w:val="00534557"/>
    <w:rsid w:val="005533E7"/>
    <w:rsid w:val="00556530"/>
    <w:rsid w:val="00571642"/>
    <w:rsid w:val="00593D1C"/>
    <w:rsid w:val="005D280B"/>
    <w:rsid w:val="00632AEC"/>
    <w:rsid w:val="0064458C"/>
    <w:rsid w:val="0066379C"/>
    <w:rsid w:val="007201A5"/>
    <w:rsid w:val="00731CDA"/>
    <w:rsid w:val="00752667"/>
    <w:rsid w:val="007A4C13"/>
    <w:rsid w:val="007F5E59"/>
    <w:rsid w:val="00805A4F"/>
    <w:rsid w:val="00826A50"/>
    <w:rsid w:val="008708A3"/>
    <w:rsid w:val="008A05CA"/>
    <w:rsid w:val="008C0D2F"/>
    <w:rsid w:val="008C5D7C"/>
    <w:rsid w:val="008F4BB5"/>
    <w:rsid w:val="008F5AE7"/>
    <w:rsid w:val="009744D1"/>
    <w:rsid w:val="009975EA"/>
    <w:rsid w:val="009D66DE"/>
    <w:rsid w:val="009E53C6"/>
    <w:rsid w:val="009F58A6"/>
    <w:rsid w:val="009F78C9"/>
    <w:rsid w:val="00A3578C"/>
    <w:rsid w:val="00A418DE"/>
    <w:rsid w:val="00A516C0"/>
    <w:rsid w:val="00A7517E"/>
    <w:rsid w:val="00AE73CE"/>
    <w:rsid w:val="00B07161"/>
    <w:rsid w:val="00B84605"/>
    <w:rsid w:val="00C16C62"/>
    <w:rsid w:val="00C40069"/>
    <w:rsid w:val="00C608F2"/>
    <w:rsid w:val="00CC025A"/>
    <w:rsid w:val="00D17D13"/>
    <w:rsid w:val="00D5241E"/>
    <w:rsid w:val="00D52F60"/>
    <w:rsid w:val="00D53E8C"/>
    <w:rsid w:val="00DA1DDF"/>
    <w:rsid w:val="00DA6F3A"/>
    <w:rsid w:val="00DC53BB"/>
    <w:rsid w:val="00DD5773"/>
    <w:rsid w:val="00E063CF"/>
    <w:rsid w:val="00E32625"/>
    <w:rsid w:val="00E56EB3"/>
    <w:rsid w:val="00EB27DA"/>
    <w:rsid w:val="00ED0EF4"/>
    <w:rsid w:val="00F0626C"/>
    <w:rsid w:val="00F5374A"/>
    <w:rsid w:val="00F60471"/>
    <w:rsid w:val="00F61507"/>
    <w:rsid w:val="00F703CC"/>
    <w:rsid w:val="00F97F4E"/>
    <w:rsid w:val="00FB5B6C"/>
    <w:rsid w:val="00FB66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6DE"/>
  </w:style>
  <w:style w:type="paragraph" w:styleId="20">
    <w:name w:val="heading 2"/>
    <w:basedOn w:val="a"/>
    <w:link w:val="21"/>
    <w:uiPriority w:val="9"/>
    <w:qFormat/>
    <w:rsid w:val="000B318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66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9D66D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D66DE"/>
    <w:rPr>
      <w:rFonts w:ascii="Tahoma" w:hAnsi="Tahoma" w:cs="Tahoma"/>
      <w:sz w:val="16"/>
      <w:szCs w:val="16"/>
    </w:rPr>
  </w:style>
  <w:style w:type="character" w:customStyle="1" w:styleId="apple-converted-space">
    <w:name w:val="apple-converted-space"/>
    <w:basedOn w:val="a0"/>
    <w:rsid w:val="004B4858"/>
  </w:style>
  <w:style w:type="paragraph" w:styleId="a6">
    <w:name w:val="List Paragraph"/>
    <w:basedOn w:val="a"/>
    <w:uiPriority w:val="34"/>
    <w:qFormat/>
    <w:rsid w:val="001A0E19"/>
    <w:pPr>
      <w:ind w:left="720"/>
      <w:contextualSpacing/>
    </w:pPr>
  </w:style>
  <w:style w:type="character" w:customStyle="1" w:styleId="21">
    <w:name w:val="Заголовок 2 Знак"/>
    <w:basedOn w:val="a0"/>
    <w:link w:val="20"/>
    <w:uiPriority w:val="9"/>
    <w:rsid w:val="000B3183"/>
    <w:rPr>
      <w:rFonts w:ascii="Times New Roman" w:eastAsia="Times New Roman" w:hAnsi="Times New Roman" w:cs="Times New Roman"/>
      <w:b/>
      <w:bCs/>
      <w:sz w:val="36"/>
      <w:szCs w:val="36"/>
      <w:lang w:eastAsia="ru-RU"/>
    </w:rPr>
  </w:style>
  <w:style w:type="paragraph" w:styleId="a7">
    <w:name w:val="Normal (Web)"/>
    <w:basedOn w:val="a"/>
    <w:uiPriority w:val="99"/>
    <w:unhideWhenUsed/>
    <w:rsid w:val="000B31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0B3183"/>
    <w:rPr>
      <w:b/>
      <w:bCs/>
    </w:rPr>
  </w:style>
  <w:style w:type="character" w:styleId="a9">
    <w:name w:val="Emphasis"/>
    <w:basedOn w:val="a0"/>
    <w:uiPriority w:val="20"/>
    <w:qFormat/>
    <w:rsid w:val="000B3183"/>
    <w:rPr>
      <w:i/>
      <w:iCs/>
    </w:rPr>
  </w:style>
  <w:style w:type="character" w:styleId="aa">
    <w:name w:val="Hyperlink"/>
    <w:basedOn w:val="a0"/>
    <w:uiPriority w:val="99"/>
    <w:semiHidden/>
    <w:unhideWhenUsed/>
    <w:rsid w:val="000B3183"/>
    <w:rPr>
      <w:color w:val="0000FF"/>
      <w:u w:val="single"/>
    </w:rPr>
  </w:style>
  <w:style w:type="paragraph" w:styleId="2">
    <w:name w:val="toc 2"/>
    <w:basedOn w:val="a"/>
    <w:next w:val="a"/>
    <w:autoRedefine/>
    <w:uiPriority w:val="39"/>
    <w:unhideWhenUsed/>
    <w:rsid w:val="00EB27DA"/>
    <w:pPr>
      <w:numPr>
        <w:numId w:val="5"/>
      </w:numPr>
      <w:spacing w:after="0" w:line="360" w:lineRule="auto"/>
      <w:ind w:left="0" w:firstLine="709"/>
      <w:jc w:val="both"/>
    </w:pPr>
    <w:rPr>
      <w:rFonts w:ascii="Times New Roman" w:hAnsi="Times New Roman" w:cs="Times New Roman"/>
      <w:b/>
      <w:sz w:val="28"/>
      <w:lang w:eastAsia="ru-RU"/>
    </w:rPr>
  </w:style>
  <w:style w:type="character" w:customStyle="1" w:styleId="3">
    <w:name w:val="Основной текст (3)_"/>
    <w:basedOn w:val="a0"/>
    <w:link w:val="30"/>
    <w:rsid w:val="003D07FE"/>
    <w:rPr>
      <w:rFonts w:ascii="Times New Roman" w:eastAsia="Times New Roman" w:hAnsi="Times New Roman" w:cs="Times New Roman"/>
      <w:b/>
      <w:bCs/>
      <w:sz w:val="28"/>
      <w:szCs w:val="28"/>
      <w:shd w:val="clear" w:color="auto" w:fill="FFFFFF"/>
    </w:rPr>
  </w:style>
  <w:style w:type="character" w:customStyle="1" w:styleId="22">
    <w:name w:val="Основной текст (2)_"/>
    <w:basedOn w:val="a0"/>
    <w:link w:val="23"/>
    <w:rsid w:val="003D07FE"/>
    <w:rPr>
      <w:rFonts w:ascii="Times New Roman" w:eastAsia="Times New Roman" w:hAnsi="Times New Roman" w:cs="Times New Roman"/>
      <w:sz w:val="28"/>
      <w:szCs w:val="28"/>
      <w:shd w:val="clear" w:color="auto" w:fill="FFFFFF"/>
    </w:rPr>
  </w:style>
  <w:style w:type="paragraph" w:customStyle="1" w:styleId="30">
    <w:name w:val="Основной текст (3)"/>
    <w:basedOn w:val="a"/>
    <w:link w:val="3"/>
    <w:rsid w:val="003D07FE"/>
    <w:pPr>
      <w:widowControl w:val="0"/>
      <w:shd w:val="clear" w:color="auto" w:fill="FFFFFF"/>
      <w:spacing w:after="0" w:line="485" w:lineRule="exact"/>
    </w:pPr>
    <w:rPr>
      <w:rFonts w:ascii="Times New Roman" w:eastAsia="Times New Roman" w:hAnsi="Times New Roman" w:cs="Times New Roman"/>
      <w:b/>
      <w:bCs/>
      <w:sz w:val="28"/>
      <w:szCs w:val="28"/>
    </w:rPr>
  </w:style>
  <w:style w:type="paragraph" w:customStyle="1" w:styleId="23">
    <w:name w:val="Основной текст (2)"/>
    <w:basedOn w:val="a"/>
    <w:link w:val="22"/>
    <w:rsid w:val="003D07FE"/>
    <w:pPr>
      <w:widowControl w:val="0"/>
      <w:shd w:val="clear" w:color="auto" w:fill="FFFFFF"/>
      <w:spacing w:after="0" w:line="485" w:lineRule="exact"/>
      <w:jc w:val="both"/>
    </w:pPr>
    <w:rPr>
      <w:rFonts w:ascii="Times New Roman" w:eastAsia="Times New Roman" w:hAnsi="Times New Roman" w:cs="Times New Roman"/>
      <w:sz w:val="28"/>
      <w:szCs w:val="28"/>
    </w:rPr>
  </w:style>
  <w:style w:type="character" w:customStyle="1" w:styleId="6">
    <w:name w:val="Основной текст (6)_"/>
    <w:basedOn w:val="a0"/>
    <w:link w:val="60"/>
    <w:rsid w:val="001F445B"/>
    <w:rPr>
      <w:rFonts w:ascii="Arial" w:eastAsia="Arial" w:hAnsi="Arial" w:cs="Arial"/>
      <w:sz w:val="8"/>
      <w:szCs w:val="8"/>
      <w:shd w:val="clear" w:color="auto" w:fill="FFFFFF"/>
    </w:rPr>
  </w:style>
  <w:style w:type="character" w:customStyle="1" w:styleId="6Consolas7pt">
    <w:name w:val="Основной текст (6) + Consolas;7 pt"/>
    <w:basedOn w:val="6"/>
    <w:rsid w:val="001F445B"/>
    <w:rPr>
      <w:rFonts w:ascii="Consolas" w:eastAsia="Consolas" w:hAnsi="Consolas" w:cs="Consolas"/>
      <w:color w:val="000000"/>
      <w:spacing w:val="0"/>
      <w:w w:val="100"/>
      <w:position w:val="0"/>
      <w:sz w:val="14"/>
      <w:szCs w:val="14"/>
      <w:lang w:val="ru-RU" w:eastAsia="ru-RU" w:bidi="ru-RU"/>
    </w:rPr>
  </w:style>
  <w:style w:type="paragraph" w:customStyle="1" w:styleId="60">
    <w:name w:val="Основной текст (6)"/>
    <w:basedOn w:val="a"/>
    <w:link w:val="6"/>
    <w:rsid w:val="001F445B"/>
    <w:pPr>
      <w:widowControl w:val="0"/>
      <w:shd w:val="clear" w:color="auto" w:fill="FFFFFF"/>
      <w:spacing w:after="60" w:line="0" w:lineRule="atLeast"/>
    </w:pPr>
    <w:rPr>
      <w:rFonts w:ascii="Arial" w:eastAsia="Arial" w:hAnsi="Arial" w:cs="Arial"/>
      <w:sz w:val="8"/>
      <w:szCs w:val="8"/>
    </w:rPr>
  </w:style>
  <w:style w:type="character" w:customStyle="1" w:styleId="Exact">
    <w:name w:val="Подпись к картинке Exact"/>
    <w:basedOn w:val="a0"/>
    <w:link w:val="ab"/>
    <w:rsid w:val="002309E8"/>
    <w:rPr>
      <w:rFonts w:ascii="Times New Roman" w:eastAsia="Times New Roman" w:hAnsi="Times New Roman" w:cs="Times New Roman"/>
      <w:sz w:val="28"/>
      <w:szCs w:val="28"/>
      <w:shd w:val="clear" w:color="auto" w:fill="FFFFFF"/>
    </w:rPr>
  </w:style>
  <w:style w:type="paragraph" w:customStyle="1" w:styleId="ab">
    <w:name w:val="Подпись к картинке"/>
    <w:basedOn w:val="a"/>
    <w:link w:val="Exact"/>
    <w:rsid w:val="002309E8"/>
    <w:pPr>
      <w:widowControl w:val="0"/>
      <w:shd w:val="clear" w:color="auto" w:fill="FFFFFF"/>
      <w:spacing w:after="0" w:line="0" w:lineRule="atLeast"/>
    </w:pPr>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164437537">
      <w:bodyDiv w:val="1"/>
      <w:marLeft w:val="0"/>
      <w:marRight w:val="0"/>
      <w:marTop w:val="0"/>
      <w:marBottom w:val="0"/>
      <w:divBdr>
        <w:top w:val="none" w:sz="0" w:space="0" w:color="auto"/>
        <w:left w:val="none" w:sz="0" w:space="0" w:color="auto"/>
        <w:bottom w:val="none" w:sz="0" w:space="0" w:color="auto"/>
        <w:right w:val="none" w:sz="0" w:space="0" w:color="auto"/>
      </w:divBdr>
    </w:div>
    <w:div w:id="1264416233">
      <w:bodyDiv w:val="1"/>
      <w:marLeft w:val="0"/>
      <w:marRight w:val="0"/>
      <w:marTop w:val="0"/>
      <w:marBottom w:val="0"/>
      <w:divBdr>
        <w:top w:val="none" w:sz="0" w:space="0" w:color="auto"/>
        <w:left w:val="none" w:sz="0" w:space="0" w:color="auto"/>
        <w:bottom w:val="none" w:sz="0" w:space="0" w:color="auto"/>
        <w:right w:val="none" w:sz="0" w:space="0" w:color="auto"/>
      </w:divBdr>
    </w:div>
    <w:div w:id="20405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563</TotalTime>
  <Pages>1</Pages>
  <Words>2958</Words>
  <Characters>16864</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60</cp:revision>
  <cp:lastPrinted>2018-05-11T08:48:00Z</cp:lastPrinted>
  <dcterms:created xsi:type="dcterms:W3CDTF">2018-01-16T09:39:00Z</dcterms:created>
  <dcterms:modified xsi:type="dcterms:W3CDTF">2019-01-31T11:06:00Z</dcterms:modified>
</cp:coreProperties>
</file>