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EDA" w:rsidRPr="008C1EDA" w:rsidRDefault="008C1EDA" w:rsidP="008C1EDA">
      <w:pPr>
        <w:pStyle w:val="a6"/>
        <w:jc w:val="center"/>
        <w:rPr>
          <w:rFonts w:ascii="Times New Roman" w:hAnsi="Times New Roman" w:cs="Times New Roman"/>
          <w:sz w:val="28"/>
          <w:szCs w:val="28"/>
        </w:rPr>
      </w:pPr>
      <w:r w:rsidRPr="008C1EDA">
        <w:rPr>
          <w:rFonts w:ascii="Times New Roman" w:hAnsi="Times New Roman" w:cs="Times New Roman"/>
          <w:sz w:val="28"/>
          <w:szCs w:val="28"/>
        </w:rPr>
        <w:t>Краснодарский край,  Северский район,  хутор Коваленко</w:t>
      </w:r>
    </w:p>
    <w:p w:rsidR="008C1EDA" w:rsidRPr="008C1EDA" w:rsidRDefault="008C1EDA" w:rsidP="008C1EDA">
      <w:pPr>
        <w:pStyle w:val="a6"/>
        <w:jc w:val="center"/>
        <w:rPr>
          <w:rFonts w:ascii="Times New Roman" w:hAnsi="Times New Roman" w:cs="Times New Roman"/>
          <w:sz w:val="28"/>
          <w:szCs w:val="28"/>
        </w:rPr>
      </w:pPr>
      <w:r w:rsidRPr="008C1EDA">
        <w:rPr>
          <w:rFonts w:ascii="Times New Roman" w:hAnsi="Times New Roman" w:cs="Times New Roman"/>
          <w:sz w:val="28"/>
          <w:szCs w:val="28"/>
        </w:rPr>
        <w:t>Муниципальное бюджетное общеобразовательное учреждение</w:t>
      </w:r>
    </w:p>
    <w:p w:rsidR="008C1EDA" w:rsidRPr="008C1EDA" w:rsidRDefault="008C1EDA" w:rsidP="008C1EDA">
      <w:pPr>
        <w:pStyle w:val="a6"/>
        <w:jc w:val="center"/>
        <w:rPr>
          <w:rFonts w:ascii="Times New Roman" w:hAnsi="Times New Roman" w:cs="Times New Roman"/>
          <w:sz w:val="28"/>
          <w:szCs w:val="28"/>
        </w:rPr>
      </w:pPr>
      <w:r w:rsidRPr="008C1EDA">
        <w:rPr>
          <w:rFonts w:ascii="Times New Roman" w:hAnsi="Times New Roman" w:cs="Times New Roman"/>
          <w:sz w:val="28"/>
          <w:szCs w:val="28"/>
        </w:rPr>
        <w:t>основная общеобразовательная школа №8</w:t>
      </w:r>
    </w:p>
    <w:p w:rsidR="00C51938" w:rsidRDefault="00C51938" w:rsidP="008C1EDA">
      <w:pPr>
        <w:spacing w:before="100" w:beforeAutospacing="1" w:after="100" w:afterAutospacing="1" w:line="480" w:lineRule="auto"/>
        <w:rPr>
          <w:rFonts w:ascii="Times New Roman" w:eastAsia="Times New Roman" w:hAnsi="Times New Roman" w:cs="Times New Roman"/>
          <w:sz w:val="36"/>
          <w:szCs w:val="36"/>
          <w:lang w:eastAsia="ru-RU"/>
        </w:rPr>
      </w:pPr>
    </w:p>
    <w:p w:rsidR="008C1EDA" w:rsidRPr="008C1EDA" w:rsidRDefault="008C1EDA" w:rsidP="008C1EDA">
      <w:pPr>
        <w:spacing w:before="100" w:beforeAutospacing="1" w:after="100" w:afterAutospacing="1" w:line="480" w:lineRule="auto"/>
        <w:rPr>
          <w:rFonts w:ascii="Times New Roman" w:eastAsia="Times New Roman" w:hAnsi="Times New Roman" w:cs="Times New Roman"/>
          <w:sz w:val="36"/>
          <w:szCs w:val="36"/>
          <w:lang w:eastAsia="ru-RU"/>
        </w:rPr>
      </w:pPr>
    </w:p>
    <w:p w:rsidR="00C51938" w:rsidRDefault="00C51938" w:rsidP="00963ADE">
      <w:pPr>
        <w:pStyle w:val="a3"/>
        <w:spacing w:before="100" w:beforeAutospacing="1" w:after="100" w:afterAutospacing="1" w:line="480" w:lineRule="auto"/>
        <w:ind w:left="360"/>
        <w:jc w:val="center"/>
        <w:rPr>
          <w:rFonts w:ascii="Times New Roman" w:eastAsia="Times New Roman" w:hAnsi="Times New Roman" w:cs="Times New Roman"/>
          <w:sz w:val="36"/>
          <w:szCs w:val="36"/>
          <w:lang w:eastAsia="ru-RU"/>
        </w:rPr>
      </w:pPr>
    </w:p>
    <w:p w:rsidR="00963ADE" w:rsidRPr="008C1EDA" w:rsidRDefault="007057A6" w:rsidP="00963ADE">
      <w:pPr>
        <w:pStyle w:val="a3"/>
        <w:spacing w:before="100" w:beforeAutospacing="1" w:after="100" w:afterAutospacing="1" w:line="480" w:lineRule="auto"/>
        <w:ind w:left="360"/>
        <w:jc w:val="center"/>
        <w:rPr>
          <w:rFonts w:ascii="Times New Roman" w:eastAsia="Times New Roman" w:hAnsi="Times New Roman" w:cs="Times New Roman"/>
          <w:b/>
          <w:sz w:val="36"/>
          <w:szCs w:val="36"/>
          <w:lang w:eastAsia="ru-RU"/>
        </w:rPr>
      </w:pPr>
      <w:r w:rsidRPr="008C1EDA">
        <w:rPr>
          <w:rFonts w:ascii="Times New Roman" w:eastAsia="Times New Roman" w:hAnsi="Times New Roman" w:cs="Times New Roman"/>
          <w:b/>
          <w:sz w:val="36"/>
          <w:szCs w:val="36"/>
          <w:lang w:eastAsia="ru-RU"/>
        </w:rPr>
        <w:t>«</w:t>
      </w:r>
      <w:r w:rsidR="00963ADE" w:rsidRPr="008C1EDA">
        <w:rPr>
          <w:rFonts w:ascii="Times New Roman" w:eastAsia="Times New Roman" w:hAnsi="Times New Roman" w:cs="Times New Roman"/>
          <w:b/>
          <w:sz w:val="36"/>
          <w:szCs w:val="36"/>
          <w:lang w:eastAsia="ru-RU"/>
        </w:rPr>
        <w:t>Реализация</w:t>
      </w:r>
      <w:r w:rsidR="00963ADE" w:rsidRPr="008C1EDA">
        <w:rPr>
          <w:rFonts w:ascii="Times New Roman" w:hAnsi="Times New Roman" w:cs="Times New Roman"/>
          <w:b/>
          <w:sz w:val="36"/>
          <w:szCs w:val="36"/>
        </w:rPr>
        <w:t xml:space="preserve"> </w:t>
      </w:r>
      <w:proofErr w:type="spellStart"/>
      <w:r w:rsidR="00963ADE" w:rsidRPr="008C1EDA">
        <w:rPr>
          <w:rFonts w:ascii="Times New Roman" w:eastAsia="Times New Roman" w:hAnsi="Times New Roman" w:cs="Times New Roman"/>
          <w:b/>
          <w:sz w:val="36"/>
          <w:szCs w:val="36"/>
          <w:lang w:eastAsia="ru-RU"/>
        </w:rPr>
        <w:t>системно-деятельностного</w:t>
      </w:r>
      <w:proofErr w:type="spellEnd"/>
      <w:r w:rsidRPr="008C1EDA">
        <w:rPr>
          <w:rFonts w:ascii="Times New Roman" w:eastAsia="Times New Roman" w:hAnsi="Times New Roman" w:cs="Times New Roman"/>
          <w:b/>
          <w:sz w:val="36"/>
          <w:szCs w:val="36"/>
          <w:lang w:eastAsia="ru-RU"/>
        </w:rPr>
        <w:t xml:space="preserve"> подхода  на уроках английского языка – основа комфортности условия обучения при переходе на ФГОС основного общего образования»</w:t>
      </w: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963ADE" w:rsidRDefault="008C1EDA" w:rsidP="008C1EDA">
      <w:pPr>
        <w:spacing w:before="100" w:beforeAutospacing="1" w:after="100" w:afterAutospacing="1"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Учитель английского языка</w:t>
      </w:r>
    </w:p>
    <w:p w:rsidR="008C1EDA" w:rsidRPr="00CA1DB0" w:rsidRDefault="008C1EDA" w:rsidP="008C1EDA">
      <w:pPr>
        <w:spacing w:before="100" w:beforeAutospacing="1" w:after="100" w:afterAutospacing="1"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Морозова Светлана Васильевна</w:t>
      </w: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963ADE" w:rsidRPr="00CA1DB0" w:rsidRDefault="007057A6"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
          <w:bCs/>
          <w:sz w:val="28"/>
          <w:szCs w:val="28"/>
          <w:lang w:eastAsia="ru-RU"/>
        </w:rPr>
      </w:pPr>
      <w:bookmarkStart w:id="0" w:name="_GoBack"/>
      <w:bookmarkEnd w:id="0"/>
    </w:p>
    <w:p w:rsidR="00963ADE" w:rsidRPr="00CA1DB0" w:rsidRDefault="00963ADE" w:rsidP="00963ADE">
      <w:pPr>
        <w:spacing w:before="100" w:beforeAutospacing="1" w:after="100" w:afterAutospacing="1" w:line="240" w:lineRule="auto"/>
        <w:jc w:val="both"/>
        <w:rPr>
          <w:rFonts w:ascii="Times New Roman" w:eastAsia="Times New Roman" w:hAnsi="Times New Roman" w:cs="Times New Roman"/>
          <w:b/>
          <w:bCs/>
          <w:sz w:val="28"/>
          <w:szCs w:val="28"/>
          <w:lang w:eastAsia="ru-RU"/>
        </w:rPr>
      </w:pPr>
    </w:p>
    <w:p w:rsidR="007057A6" w:rsidRPr="007057A6" w:rsidRDefault="008C1EDA" w:rsidP="007057A6">
      <w:pPr>
        <w:spacing w:before="100" w:beforeAutospacing="1" w:after="100" w:afterAutospacing="1"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2017</w:t>
      </w:r>
      <w:r w:rsidR="007057A6" w:rsidRPr="007057A6">
        <w:rPr>
          <w:rFonts w:ascii="Times New Roman" w:eastAsia="Times New Roman" w:hAnsi="Times New Roman" w:cs="Times New Roman"/>
          <w:bCs/>
          <w:sz w:val="28"/>
          <w:szCs w:val="28"/>
          <w:lang w:eastAsia="ru-RU"/>
        </w:rPr>
        <w:t xml:space="preserve"> г</w:t>
      </w:r>
      <w:r>
        <w:rPr>
          <w:rFonts w:ascii="Times New Roman" w:eastAsia="Times New Roman" w:hAnsi="Times New Roman" w:cs="Times New Roman"/>
          <w:bCs/>
          <w:sz w:val="28"/>
          <w:szCs w:val="28"/>
          <w:lang w:eastAsia="ru-RU"/>
        </w:rPr>
        <w:t>.</w:t>
      </w:r>
    </w:p>
    <w:p w:rsidR="00963ADE" w:rsidRPr="007057A6" w:rsidRDefault="00963ADE" w:rsidP="007057A6">
      <w:pPr>
        <w:spacing w:before="100" w:beforeAutospacing="1" w:after="100" w:afterAutospacing="1" w:line="240" w:lineRule="auto"/>
        <w:ind w:left="-567" w:firstLine="567"/>
        <w:jc w:val="both"/>
        <w:rPr>
          <w:rFonts w:ascii="Times New Roman" w:eastAsia="Times New Roman" w:hAnsi="Times New Roman" w:cs="Times New Roman"/>
          <w:b/>
          <w:bCs/>
          <w:sz w:val="28"/>
          <w:szCs w:val="28"/>
          <w:lang w:eastAsia="ru-RU"/>
        </w:rPr>
      </w:pPr>
      <w:r w:rsidRPr="00CA1DB0">
        <w:rPr>
          <w:rFonts w:ascii="Times New Roman" w:hAnsi="Times New Roman" w:cs="Times New Roman"/>
          <w:sz w:val="28"/>
          <w:szCs w:val="28"/>
        </w:rPr>
        <w:lastRenderedPageBreak/>
        <w:t xml:space="preserve">Процессы обновления в сфере обучения иностранным языкам в отечественной школе создают ситуацию, в которой педагогам предоставлены право и возможность самостоятельного </w:t>
      </w:r>
      <w:proofErr w:type="gramStart"/>
      <w:r w:rsidRPr="00CA1DB0">
        <w:rPr>
          <w:rFonts w:ascii="Times New Roman" w:hAnsi="Times New Roman" w:cs="Times New Roman"/>
          <w:sz w:val="28"/>
          <w:szCs w:val="28"/>
        </w:rPr>
        <w:t>выбора моделей построения курсов обучения</w:t>
      </w:r>
      <w:proofErr w:type="gramEnd"/>
      <w:r w:rsidRPr="00CA1DB0">
        <w:rPr>
          <w:rFonts w:ascii="Times New Roman" w:hAnsi="Times New Roman" w:cs="Times New Roman"/>
          <w:sz w:val="28"/>
          <w:szCs w:val="28"/>
        </w:rPr>
        <w:t xml:space="preserve"> иностранным языкам, учебных пособий, новых технологий. Именно учитель в новых условиях должен выбрать из множества методических систем ту, которая в большей степени соответствует современным педагогическим реалиям и конкретным условиям обучения иностранным языкам. Понимание учителем процессов, лежащих в основе функционирования и развития современной системы обучения иностранным языкам, способствует выбору наиболее эффективного пути к достижени</w:t>
      </w:r>
      <w:r>
        <w:rPr>
          <w:rFonts w:ascii="Times New Roman" w:hAnsi="Times New Roman" w:cs="Times New Roman"/>
          <w:sz w:val="28"/>
          <w:szCs w:val="28"/>
        </w:rPr>
        <w:t>ю искомых результатов обучения.</w:t>
      </w:r>
    </w:p>
    <w:p w:rsidR="00963ADE" w:rsidRPr="00CA1DB0" w:rsidRDefault="00963ADE" w:rsidP="007057A6">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Как гласит китайская народная мудрость “Я слышу - я забываю, я вижу - я запоминаю, я делаю – я усваиваю” и смысл данной пословицы отражает суть </w:t>
      </w:r>
      <w:proofErr w:type="spellStart"/>
      <w:r w:rsidRPr="00CA1DB0">
        <w:rPr>
          <w:rFonts w:ascii="Times New Roman" w:hAnsi="Times New Roman" w:cs="Times New Roman"/>
          <w:sz w:val="28"/>
          <w:szCs w:val="28"/>
        </w:rPr>
        <w:t>си</w:t>
      </w:r>
      <w:r>
        <w:rPr>
          <w:rFonts w:ascii="Times New Roman" w:hAnsi="Times New Roman" w:cs="Times New Roman"/>
          <w:sz w:val="28"/>
          <w:szCs w:val="28"/>
        </w:rPr>
        <w:t>стемно-деятельностного</w:t>
      </w:r>
      <w:proofErr w:type="spellEnd"/>
      <w:r>
        <w:rPr>
          <w:rFonts w:ascii="Times New Roman" w:hAnsi="Times New Roman" w:cs="Times New Roman"/>
          <w:sz w:val="28"/>
          <w:szCs w:val="28"/>
        </w:rPr>
        <w:t xml:space="preserve"> подхода.</w:t>
      </w:r>
    </w:p>
    <w:p w:rsidR="00963ADE" w:rsidRPr="00CA1DB0" w:rsidRDefault="00963ADE" w:rsidP="007057A6">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В </w:t>
      </w:r>
      <w:proofErr w:type="spellStart"/>
      <w:r w:rsidRPr="00CA1DB0">
        <w:rPr>
          <w:rFonts w:ascii="Times New Roman" w:hAnsi="Times New Roman" w:cs="Times New Roman"/>
          <w:sz w:val="28"/>
          <w:szCs w:val="28"/>
        </w:rPr>
        <w:t>деятельностном</w:t>
      </w:r>
      <w:proofErr w:type="spellEnd"/>
      <w:r w:rsidRPr="00CA1DB0">
        <w:rPr>
          <w:rFonts w:ascii="Times New Roman" w:hAnsi="Times New Roman" w:cs="Times New Roman"/>
          <w:sz w:val="28"/>
          <w:szCs w:val="28"/>
        </w:rPr>
        <w:t xml:space="preserve"> подходе выделяется результат </w:t>
      </w:r>
      <w:proofErr w:type="gramStart"/>
      <w:r w:rsidRPr="00CA1DB0">
        <w:rPr>
          <w:rFonts w:ascii="Times New Roman" w:hAnsi="Times New Roman" w:cs="Times New Roman"/>
          <w:sz w:val="28"/>
          <w:szCs w:val="28"/>
        </w:rPr>
        <w:t>деятельности</w:t>
      </w:r>
      <w:proofErr w:type="gramEnd"/>
      <w:r w:rsidRPr="00CA1DB0">
        <w:rPr>
          <w:rFonts w:ascii="Times New Roman" w:hAnsi="Times New Roman" w:cs="Times New Roman"/>
          <w:sz w:val="28"/>
          <w:szCs w:val="28"/>
        </w:rPr>
        <w:t xml:space="preserve"> на что и нацелены стандарты второго поколения - развитие </w:t>
      </w:r>
      <w:r>
        <w:rPr>
          <w:rFonts w:ascii="Times New Roman" w:hAnsi="Times New Roman" w:cs="Times New Roman"/>
          <w:sz w:val="28"/>
          <w:szCs w:val="28"/>
        </w:rPr>
        <w:t>личности ребенка на основе УУД.</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Понятие </w:t>
      </w:r>
      <w:proofErr w:type="spellStart"/>
      <w:r w:rsidRPr="00CA1DB0">
        <w:rPr>
          <w:rFonts w:ascii="Times New Roman" w:hAnsi="Times New Roman" w:cs="Times New Roman"/>
          <w:sz w:val="28"/>
          <w:szCs w:val="28"/>
        </w:rPr>
        <w:t>системно-деятельностного</w:t>
      </w:r>
      <w:proofErr w:type="spellEnd"/>
      <w:r w:rsidRPr="00CA1DB0">
        <w:rPr>
          <w:rFonts w:ascii="Times New Roman" w:hAnsi="Times New Roman" w:cs="Times New Roman"/>
          <w:sz w:val="28"/>
          <w:szCs w:val="28"/>
        </w:rPr>
        <w:t xml:space="preserve"> подхода было впервые введено в 1985 г. как особого рода понятие. Что значит "деятельность"? Во-первых, деятельность - это всегда целеустремленная система, система, которая нацелена на результат. Во-вторых, </w:t>
      </w:r>
      <w:proofErr w:type="gramStart"/>
      <w:r w:rsidRPr="00CA1DB0">
        <w:rPr>
          <w:rFonts w:ascii="Times New Roman" w:hAnsi="Times New Roman" w:cs="Times New Roman"/>
          <w:sz w:val="28"/>
          <w:szCs w:val="28"/>
        </w:rPr>
        <w:t>результат</w:t>
      </w:r>
      <w:proofErr w:type="gramEnd"/>
      <w:r w:rsidRPr="00CA1DB0">
        <w:rPr>
          <w:rFonts w:ascii="Times New Roman" w:hAnsi="Times New Roman" w:cs="Times New Roman"/>
          <w:sz w:val="28"/>
          <w:szCs w:val="28"/>
        </w:rPr>
        <w:t xml:space="preserve"> может быть достигнут только в том случае, если есть обратная связь (коррекц</w:t>
      </w:r>
      <w:r>
        <w:rPr>
          <w:rFonts w:ascii="Times New Roman" w:hAnsi="Times New Roman" w:cs="Times New Roman"/>
          <w:sz w:val="28"/>
          <w:szCs w:val="28"/>
        </w:rPr>
        <w:t>ия, обратная ориентация</w:t>
      </w:r>
      <w:r w:rsidRPr="00CA1DB0">
        <w:rPr>
          <w:rFonts w:ascii="Times New Roman" w:hAnsi="Times New Roman" w:cs="Times New Roman"/>
          <w:sz w:val="28"/>
          <w:szCs w:val="28"/>
        </w:rPr>
        <w:t>). Важно увидеть, что все действия не разорваны. В-третьих, в деятельности надо учитывать психолого-возрастные и индивидуальные особенности развития личности ребенка и присущие этим особенностям формы деятельности. Таким образом, любая деятельность, осуществляемая её субъектом, включает в себя цель, средство, сам процесс преобразования и его результат. Задача школы на современном этапе - не дать объем знаний, а научить учит</w:t>
      </w:r>
      <w:r>
        <w:rPr>
          <w:rFonts w:ascii="Times New Roman" w:hAnsi="Times New Roman" w:cs="Times New Roman"/>
          <w:sz w:val="28"/>
          <w:szCs w:val="28"/>
        </w:rPr>
        <w:t>ься</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Основной принцип </w:t>
      </w:r>
      <w:proofErr w:type="spellStart"/>
      <w:r w:rsidRPr="00CA1DB0">
        <w:rPr>
          <w:rFonts w:ascii="Times New Roman" w:hAnsi="Times New Roman" w:cs="Times New Roman"/>
          <w:sz w:val="28"/>
          <w:szCs w:val="28"/>
        </w:rPr>
        <w:t>деятельностного</w:t>
      </w:r>
      <w:proofErr w:type="spellEnd"/>
      <w:r w:rsidRPr="00CA1DB0">
        <w:rPr>
          <w:rFonts w:ascii="Times New Roman" w:hAnsi="Times New Roman" w:cs="Times New Roman"/>
          <w:sz w:val="28"/>
          <w:szCs w:val="28"/>
        </w:rPr>
        <w:t xml:space="preserve"> подхода состоит в том, что знания не преподносятся в готовом виде, учащиеся получают информацию, самостоятельно участвуя в исследовательской деятельности. Задача учителя при введении или отработке материала состоит не в том, чтобы все доступно объяснить и рассказать. Учитель должен организовать исследовательскую работу учеников, чтобы они сами нашли решения проблемы, отработали в речи грамматические и лексические структуры. Для активизации познавательной и практической деятельности учащихся на уроках иностранного языка можно использовать разнообразные приёмы, формы и методы организации учебно-воспитательного процесса. Использование </w:t>
      </w:r>
      <w:proofErr w:type="spellStart"/>
      <w:r w:rsidRPr="00CA1DB0">
        <w:rPr>
          <w:rFonts w:ascii="Times New Roman" w:hAnsi="Times New Roman" w:cs="Times New Roman"/>
          <w:sz w:val="28"/>
          <w:szCs w:val="28"/>
        </w:rPr>
        <w:t>деятельностного</w:t>
      </w:r>
      <w:proofErr w:type="spellEnd"/>
      <w:r w:rsidRPr="00CA1DB0">
        <w:rPr>
          <w:rFonts w:ascii="Times New Roman" w:hAnsi="Times New Roman" w:cs="Times New Roman"/>
          <w:sz w:val="28"/>
          <w:szCs w:val="28"/>
        </w:rPr>
        <w:t xml:space="preserve"> подхода формирует мотивацию учащихся к изучению иностранного языка, создаёт положительный эмоциональный фон урока. Приемы работы могут быть разнообразны: игровые формы деятельности при введении и закреплении новой лексики, использование </w:t>
      </w:r>
      <w:r w:rsidRPr="00CA1DB0">
        <w:rPr>
          <w:rFonts w:ascii="Times New Roman" w:hAnsi="Times New Roman" w:cs="Times New Roman"/>
          <w:sz w:val="28"/>
          <w:szCs w:val="28"/>
        </w:rPr>
        <w:lastRenderedPageBreak/>
        <w:t>игрушек, активизация речевой деятельности с помощью разнообразного дидактического и раздаточного материала, создание компьютерной анимации и слайдов, о</w:t>
      </w:r>
      <w:r>
        <w:rPr>
          <w:rFonts w:ascii="Times New Roman" w:hAnsi="Times New Roman" w:cs="Times New Roman"/>
          <w:sz w:val="28"/>
          <w:szCs w:val="28"/>
        </w:rPr>
        <w:t>звученных на иностранном языке.</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Применение ролевой игры предполагает самостоятельное языковое поведение, выбор лексики, интонаций и стиля поведения в заданной ситуации. Учащиеся выбирают роли, обыгрывая жизненные ситуации. Применима деловая игра (модель взаимодействия людей в процессе достижения некоторой цели) и дискуссия (спор, обсуждение,</w:t>
      </w:r>
      <w:r>
        <w:rPr>
          <w:rFonts w:ascii="Times New Roman" w:hAnsi="Times New Roman" w:cs="Times New Roman"/>
          <w:sz w:val="28"/>
          <w:szCs w:val="28"/>
        </w:rPr>
        <w:t xml:space="preserve"> упорядоченный обмен мнениями).</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В рамках </w:t>
      </w:r>
      <w:proofErr w:type="spellStart"/>
      <w:r w:rsidRPr="00CA1DB0">
        <w:rPr>
          <w:rFonts w:ascii="Times New Roman" w:hAnsi="Times New Roman" w:cs="Times New Roman"/>
          <w:sz w:val="28"/>
          <w:szCs w:val="28"/>
        </w:rPr>
        <w:t>деятельностного</w:t>
      </w:r>
      <w:proofErr w:type="spellEnd"/>
      <w:r w:rsidRPr="00CA1DB0">
        <w:rPr>
          <w:rFonts w:ascii="Times New Roman" w:hAnsi="Times New Roman" w:cs="Times New Roman"/>
          <w:sz w:val="28"/>
          <w:szCs w:val="28"/>
        </w:rPr>
        <w:t xml:space="preserve"> подхода на уроках иностранного языка целесообразно применять парную работу.</w:t>
      </w:r>
      <w:r>
        <w:rPr>
          <w:rFonts w:ascii="Times New Roman" w:hAnsi="Times New Roman" w:cs="Times New Roman"/>
          <w:sz w:val="28"/>
          <w:szCs w:val="28"/>
        </w:rPr>
        <w:t xml:space="preserve"> Примеры методик парной работы:</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1. Использование метода Ривина А.Г. Каждый учащийся получает тему и прорабатывает ее по частям в парах сменного состава. Названия частей записывается в тетрадь. После проработки всего текста учащиеся выступает по теме.</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2. Обратная методика Ривина А.Г. можно использовать </w:t>
      </w:r>
      <w:proofErr w:type="gramStart"/>
      <w:r w:rsidRPr="00CA1DB0">
        <w:rPr>
          <w:rFonts w:ascii="Times New Roman" w:hAnsi="Times New Roman" w:cs="Times New Roman"/>
          <w:sz w:val="28"/>
          <w:szCs w:val="28"/>
        </w:rPr>
        <w:t>при</w:t>
      </w:r>
      <w:proofErr w:type="gramEnd"/>
      <w:r w:rsidRPr="00CA1DB0">
        <w:rPr>
          <w:rFonts w:ascii="Times New Roman" w:hAnsi="Times New Roman" w:cs="Times New Roman"/>
          <w:sz w:val="28"/>
          <w:szCs w:val="28"/>
        </w:rPr>
        <w:t xml:space="preserve"> составления тем или как подготовку к пересказу текста по плану.</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Каждый ученик получает подробный план своей темы. Его задача – по плану восстановить содержание темы по текстам, которые имеют разные учащиеся.</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3. Методика </w:t>
      </w:r>
      <w:proofErr w:type="spellStart"/>
      <w:r w:rsidRPr="00CA1DB0">
        <w:rPr>
          <w:rFonts w:ascii="Times New Roman" w:hAnsi="Times New Roman" w:cs="Times New Roman"/>
          <w:sz w:val="28"/>
          <w:szCs w:val="28"/>
        </w:rPr>
        <w:t>взаимопередачи</w:t>
      </w:r>
      <w:proofErr w:type="spellEnd"/>
      <w:r w:rsidRPr="00CA1DB0">
        <w:rPr>
          <w:rFonts w:ascii="Times New Roman" w:hAnsi="Times New Roman" w:cs="Times New Roman"/>
          <w:sz w:val="28"/>
          <w:szCs w:val="28"/>
        </w:rPr>
        <w:t xml:space="preserve"> тем предназначена для организации изучения теоретического учебного материала на основе работы учащихся в парах. 1 учащийся пары повторяет одно правило, 2 учащийся второе правило. Сначала 1 объясняет, напоминает, учит второго, проверяет уровень его понимания. Потом учащиеся меняются ролями.</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4. Методика </w:t>
      </w:r>
      <w:proofErr w:type="spellStart"/>
      <w:r w:rsidRPr="00CA1DB0">
        <w:rPr>
          <w:rFonts w:ascii="Times New Roman" w:hAnsi="Times New Roman" w:cs="Times New Roman"/>
          <w:sz w:val="28"/>
          <w:szCs w:val="28"/>
        </w:rPr>
        <w:t>взаимотренажа</w:t>
      </w:r>
      <w:proofErr w:type="spellEnd"/>
      <w:r w:rsidRPr="00CA1DB0">
        <w:rPr>
          <w:rFonts w:ascii="Times New Roman" w:hAnsi="Times New Roman" w:cs="Times New Roman"/>
          <w:sz w:val="28"/>
          <w:szCs w:val="28"/>
        </w:rPr>
        <w:t>. Эта методика предназначена для организации процессов повторения, закрепления, тренировки. На специальных карточках оформляются 5-6 упражнений с ответами. Один ученик имеет при себе карточку с ответами, а другой ученик – без ответов.</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5. Методика взаимопроверки индивидуальных заданий. Индивидуальные задания представляют собой набор карточек, включающий все типы вопросов. Ученики, работая в парах, отвечают на вопросы. Первый ученик задаёт вопрос, второй отвечает. У первого ученика есть объяснения ответов.</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Примеры методов групповой работы:</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1. Метод “разрезанной информации”. Формируются команды учащихся, каждому из учеников предоставляется только часть информации, необходимой для выполнения какой-либо учебной задачи. Учащимся приходится по очереди учить друг друга и помогать друг другу.</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2. Метод “учимся вместе”. В разнородных группах дети работают над темой или лексикой. После этого группы сравнивают результаты своей работы.</w:t>
      </w:r>
    </w:p>
    <w:p w:rsidR="00963ADE" w:rsidRPr="00CA1DB0" w:rsidRDefault="00963ADE" w:rsidP="00963ADE">
      <w:pPr>
        <w:spacing w:after="0"/>
        <w:ind w:left="-567" w:firstLine="567"/>
        <w:jc w:val="both"/>
        <w:rPr>
          <w:rFonts w:ascii="Times New Roman" w:hAnsi="Times New Roman" w:cs="Times New Roman"/>
          <w:sz w:val="28"/>
          <w:szCs w:val="28"/>
        </w:rPr>
      </w:pP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lastRenderedPageBreak/>
        <w:t>3. Метод проектов. Учащиеся ищут информацию, которая нужна им для выполнения и презентации своей работы.</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В основе всех этих приёмов и методов лежат принципы </w:t>
      </w:r>
      <w:proofErr w:type="spellStart"/>
      <w:r w:rsidRPr="00CA1DB0">
        <w:rPr>
          <w:rFonts w:ascii="Times New Roman" w:hAnsi="Times New Roman" w:cs="Times New Roman"/>
          <w:sz w:val="28"/>
          <w:szCs w:val="28"/>
        </w:rPr>
        <w:t>деятельностного</w:t>
      </w:r>
      <w:proofErr w:type="spellEnd"/>
      <w:r w:rsidRPr="00CA1DB0">
        <w:rPr>
          <w:rFonts w:ascii="Times New Roman" w:hAnsi="Times New Roman" w:cs="Times New Roman"/>
          <w:sz w:val="28"/>
          <w:szCs w:val="28"/>
        </w:rPr>
        <w:t xml:space="preserve"> подхода:</w:t>
      </w:r>
    </w:p>
    <w:p w:rsidR="00963ADE"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Принцип минимакса – освоение материала на максимальном уровне и обеспечение усвоения на уровне минимума (государственного стандарта знаний). Принцип деятельности — заключается в том, что ученик, получает знания не в готовом виде, а ищет их сам осознанно. Принцип психологической комфортности – создание на уроках доброжелательной атмосферы, развитие диалогических и монологических форм общения. Принцип вариативности – формирование учащимися способностей к выбору вариантов. Принцип творчества – приобщение учеников к творческой деятельности.</w:t>
      </w:r>
    </w:p>
    <w:p w:rsidR="00963ADE" w:rsidRPr="00CA1DB0" w:rsidRDefault="00963ADE" w:rsidP="00963ADE">
      <w:pPr>
        <w:spacing w:after="0"/>
        <w:ind w:left="-567" w:firstLine="567"/>
        <w:jc w:val="both"/>
        <w:rPr>
          <w:rFonts w:ascii="Times New Roman" w:hAnsi="Times New Roman" w:cs="Times New Roman"/>
          <w:sz w:val="28"/>
          <w:szCs w:val="28"/>
        </w:rPr>
      </w:pPr>
      <w:proofErr w:type="gramStart"/>
      <w:r w:rsidRPr="00CA1DB0">
        <w:rPr>
          <w:rFonts w:ascii="Times New Roman" w:hAnsi="Times New Roman" w:cs="Times New Roman"/>
          <w:sz w:val="28"/>
          <w:szCs w:val="28"/>
        </w:rPr>
        <w:t>Роль учителя на таких уроках иностранного языка огромна: учитель должен построить урок так, чтобы передать часть своих функций учащимся, найти причины неудач, использовать проблемные формы обучения, показать ученикам критерии оценки и самооценки, отслеживать реальный рост знаний каждого ученика, принимать мнение ученика, обучая правильным формам выражения мнения, создавать атмосферу сотрудничества и хорошего психологического климата.</w:t>
      </w:r>
      <w:proofErr w:type="gramEnd"/>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Слова известного немецкого математика А. </w:t>
      </w:r>
      <w:proofErr w:type="spellStart"/>
      <w:r w:rsidRPr="00CA1DB0">
        <w:rPr>
          <w:rFonts w:ascii="Times New Roman" w:hAnsi="Times New Roman" w:cs="Times New Roman"/>
          <w:sz w:val="28"/>
          <w:szCs w:val="28"/>
        </w:rPr>
        <w:t>Дистервега</w:t>
      </w:r>
      <w:proofErr w:type="spellEnd"/>
      <w:r w:rsidRPr="00CA1DB0">
        <w:rPr>
          <w:rFonts w:ascii="Times New Roman" w:hAnsi="Times New Roman" w:cs="Times New Roman"/>
          <w:sz w:val="28"/>
          <w:szCs w:val="28"/>
        </w:rPr>
        <w:t xml:space="preserve"> гласят: “Настоящий учитель показывает своему ученику не готовое задание, над которым положены тысячелетия труда, но ведет его к </w:t>
      </w:r>
      <w:proofErr w:type="spellStart"/>
      <w:r w:rsidRPr="00CA1DB0">
        <w:rPr>
          <w:rFonts w:ascii="Times New Roman" w:hAnsi="Times New Roman" w:cs="Times New Roman"/>
          <w:sz w:val="28"/>
          <w:szCs w:val="28"/>
        </w:rPr>
        <w:t>разрабатыванию</w:t>
      </w:r>
      <w:proofErr w:type="spellEnd"/>
      <w:r w:rsidRPr="00CA1DB0">
        <w:rPr>
          <w:rFonts w:ascii="Times New Roman" w:hAnsi="Times New Roman" w:cs="Times New Roman"/>
          <w:sz w:val="28"/>
          <w:szCs w:val="28"/>
        </w:rPr>
        <w:t xml:space="preserve"> строительного материала, возводит здание с ним вместе, учит его строительству…”</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Данные слова отражают функциональную суть деятельности учителя при использовании системно-деятельного похода. </w:t>
      </w:r>
      <w:proofErr w:type="gramStart"/>
      <w:r w:rsidRPr="00CA1DB0">
        <w:rPr>
          <w:rFonts w:ascii="Times New Roman" w:hAnsi="Times New Roman" w:cs="Times New Roman"/>
          <w:sz w:val="28"/>
          <w:szCs w:val="28"/>
        </w:rPr>
        <w:t>Роль учителя на таких уроках иностранного языка огромна: учитель должен построить урок так, чтобы передать часть своих функций учащимся, найти причины неудач, использовать проблемные формы обучения, показать ученикам критерии оценки и самооценки, отслеживать реальный рост знаний каждого ученика, принимать мнение ученика, обучая правильным формам выражения мнения, создавать атмосферу сотрудничества и хорошего психологического климата.</w:t>
      </w:r>
      <w:proofErr w:type="gramEnd"/>
      <w:r w:rsidRPr="00CA1DB0">
        <w:rPr>
          <w:rFonts w:ascii="Times New Roman" w:hAnsi="Times New Roman" w:cs="Times New Roman"/>
          <w:sz w:val="28"/>
          <w:szCs w:val="28"/>
        </w:rPr>
        <w:t xml:space="preserve"> Процесс обучения в рамках </w:t>
      </w:r>
      <w:proofErr w:type="spellStart"/>
      <w:r w:rsidRPr="00CA1DB0">
        <w:rPr>
          <w:rFonts w:ascii="Times New Roman" w:hAnsi="Times New Roman" w:cs="Times New Roman"/>
          <w:sz w:val="28"/>
          <w:szCs w:val="28"/>
        </w:rPr>
        <w:t>коммуникативно-деятельностного</w:t>
      </w:r>
      <w:proofErr w:type="spellEnd"/>
      <w:r w:rsidRPr="00CA1DB0">
        <w:rPr>
          <w:rFonts w:ascii="Times New Roman" w:hAnsi="Times New Roman" w:cs="Times New Roman"/>
          <w:sz w:val="28"/>
          <w:szCs w:val="28"/>
        </w:rPr>
        <w:t xml:space="preserve"> подхода строится по модели коммуникации. В соответствии с этой моделью обучение максимально приближено к реальному общению. Поскольку обсуждаемые проблемы не имеют, как правило, однозначного решения, то обсуждающие их участники – учитель и ученики – равноправны как речевые партнеры. Поэтому основной чертой данного подхода является </w:t>
      </w:r>
      <w:proofErr w:type="spellStart"/>
      <w:r w:rsidRPr="00CA1DB0">
        <w:rPr>
          <w:rFonts w:ascii="Times New Roman" w:hAnsi="Times New Roman" w:cs="Times New Roman"/>
          <w:sz w:val="28"/>
          <w:szCs w:val="28"/>
        </w:rPr>
        <w:t>коммуникативность</w:t>
      </w:r>
      <w:proofErr w:type="spellEnd"/>
      <w:r w:rsidRPr="00CA1DB0">
        <w:rPr>
          <w:rFonts w:ascii="Times New Roman" w:hAnsi="Times New Roman" w:cs="Times New Roman"/>
          <w:sz w:val="28"/>
          <w:szCs w:val="28"/>
        </w:rPr>
        <w:t>, которая включает в себя целый ряд характеристик, позволяющих осуществлять переход от первых социальных контактов к ситуациям. “</w:t>
      </w:r>
      <w:proofErr w:type="spellStart"/>
      <w:r w:rsidRPr="00CA1DB0">
        <w:rPr>
          <w:rFonts w:ascii="Times New Roman" w:hAnsi="Times New Roman" w:cs="Times New Roman"/>
          <w:sz w:val="28"/>
          <w:szCs w:val="28"/>
        </w:rPr>
        <w:t>Коммуникативность</w:t>
      </w:r>
      <w:proofErr w:type="spellEnd"/>
      <w:r w:rsidRPr="00CA1DB0">
        <w:rPr>
          <w:rFonts w:ascii="Times New Roman" w:hAnsi="Times New Roman" w:cs="Times New Roman"/>
          <w:sz w:val="28"/>
          <w:szCs w:val="28"/>
        </w:rPr>
        <w:t xml:space="preserve"> предусматривает речевую </w:t>
      </w:r>
      <w:r w:rsidRPr="00CA1DB0">
        <w:rPr>
          <w:rFonts w:ascii="Times New Roman" w:hAnsi="Times New Roman" w:cs="Times New Roman"/>
          <w:sz w:val="28"/>
          <w:szCs w:val="28"/>
        </w:rPr>
        <w:lastRenderedPageBreak/>
        <w:t>направленность обучения, стимулирование речемыслительной активности, обеспечение индивидуализации, учет функциональности речи, создание ситуативности обучения, соблюдение принципа новизны и не шаблонности организации учебного процесса” (Рогова, Г.В. Методика обучения иностранным языкам в средней школе// Г.В. Рогова, – М.: Просвещение, 1991 – 187 с.; 76)</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Кроме того, данный подход позволяет реализовать принцип индивидуализации, так как “овладение коммуникативной функцией иностранного языка предполагает учет индивидуальных особенностей, интересов учащихся, их способностей, наклонностей и пожеланий” (Гальскова, Н.Д. Современная методика обучения иностранным языкам/ Н.Д. Гальскова, – М.: </w:t>
      </w:r>
      <w:proofErr w:type="spellStart"/>
      <w:r w:rsidRPr="00CA1DB0">
        <w:rPr>
          <w:rFonts w:ascii="Times New Roman" w:hAnsi="Times New Roman" w:cs="Times New Roman"/>
          <w:sz w:val="28"/>
          <w:szCs w:val="28"/>
        </w:rPr>
        <w:t>Арти-Глассо</w:t>
      </w:r>
      <w:proofErr w:type="spellEnd"/>
      <w:r w:rsidRPr="00CA1DB0">
        <w:rPr>
          <w:rFonts w:ascii="Times New Roman" w:hAnsi="Times New Roman" w:cs="Times New Roman"/>
          <w:sz w:val="28"/>
          <w:szCs w:val="28"/>
        </w:rPr>
        <w:t>, 2000 – 281 с.; 126)</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Коммуникативная методика способствует быстрому овладению учащимися навыками разговорной речи. Это обеспечивается за счёт усвоения различных видов монологической речи, типовых диалогов и форм языкового моделирования. Здесь, на первом плане находится конкретная языковая модель. Основной единицей урока и всей стратегии обучения данной методики является акт говорения.</w:t>
      </w:r>
    </w:p>
    <w:p w:rsidR="00963ADE" w:rsidRPr="00CA1DB0"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В целом коммуникативный </w:t>
      </w:r>
      <w:proofErr w:type="spellStart"/>
      <w:r w:rsidRPr="00CA1DB0">
        <w:rPr>
          <w:rFonts w:ascii="Times New Roman" w:hAnsi="Times New Roman" w:cs="Times New Roman"/>
          <w:sz w:val="28"/>
          <w:szCs w:val="28"/>
        </w:rPr>
        <w:t>системно-деятельностный</w:t>
      </w:r>
      <w:proofErr w:type="spellEnd"/>
      <w:r w:rsidRPr="00CA1DB0">
        <w:rPr>
          <w:rFonts w:ascii="Times New Roman" w:hAnsi="Times New Roman" w:cs="Times New Roman"/>
          <w:sz w:val="28"/>
          <w:szCs w:val="28"/>
        </w:rPr>
        <w:t xml:space="preserve"> подход позволяет рационально использовать резервный потенциал хорошо известных традиционных и новых методов обучения. </w:t>
      </w:r>
      <w:proofErr w:type="gramStart"/>
      <w:r w:rsidRPr="00CA1DB0">
        <w:rPr>
          <w:rFonts w:ascii="Times New Roman" w:hAnsi="Times New Roman" w:cs="Times New Roman"/>
          <w:sz w:val="28"/>
          <w:szCs w:val="28"/>
        </w:rPr>
        <w:t>“Системный характер сочетания различных учебно-методических компонентов открывает широкие возможности для их дифференцированного использования на определенных этапах обучения, для определенных уровней и конкретных целей обучения, при этом формируются адекватные им структура и содержание упражнений и методических приемов” (Соловова, Е.Н. Методика обучения иностранным языкам, базовый курс лекций: пособие для студентов педвузов и училищ / Е.Н. Соловова, – М.: Просвещение, 2005. – 239 с</w:t>
      </w:r>
      <w:proofErr w:type="gramEnd"/>
      <w:r w:rsidRPr="00CA1DB0">
        <w:rPr>
          <w:rFonts w:ascii="Times New Roman" w:hAnsi="Times New Roman" w:cs="Times New Roman"/>
          <w:sz w:val="28"/>
          <w:szCs w:val="28"/>
        </w:rPr>
        <w:t>.: 51)</w:t>
      </w:r>
    </w:p>
    <w:p w:rsidR="00963ADE" w:rsidRDefault="00963ADE" w:rsidP="00963ADE">
      <w:pPr>
        <w:spacing w:after="0"/>
        <w:ind w:left="-567" w:firstLine="567"/>
        <w:jc w:val="both"/>
        <w:rPr>
          <w:rFonts w:ascii="Times New Roman" w:hAnsi="Times New Roman" w:cs="Times New Roman"/>
          <w:sz w:val="28"/>
          <w:szCs w:val="28"/>
        </w:rPr>
      </w:pPr>
      <w:r w:rsidRPr="00CA1DB0">
        <w:rPr>
          <w:rFonts w:ascii="Times New Roman" w:hAnsi="Times New Roman" w:cs="Times New Roman"/>
          <w:sz w:val="28"/>
          <w:szCs w:val="28"/>
        </w:rPr>
        <w:t xml:space="preserve">Таким образом, </w:t>
      </w:r>
      <w:proofErr w:type="spellStart"/>
      <w:r w:rsidRPr="00CA1DB0">
        <w:rPr>
          <w:rFonts w:ascii="Times New Roman" w:hAnsi="Times New Roman" w:cs="Times New Roman"/>
          <w:sz w:val="28"/>
          <w:szCs w:val="28"/>
        </w:rPr>
        <w:t>коммуникативно-деятельностный</w:t>
      </w:r>
      <w:proofErr w:type="spellEnd"/>
      <w:r w:rsidRPr="00CA1DB0">
        <w:rPr>
          <w:rFonts w:ascii="Times New Roman" w:hAnsi="Times New Roman" w:cs="Times New Roman"/>
          <w:sz w:val="28"/>
          <w:szCs w:val="28"/>
        </w:rPr>
        <w:t xml:space="preserve"> подход отвечает дидактическим принципам научности, системности, связи теории с практикой, сознательности, активности, наглядности и доступности. Учитываются возрастные, индивидуальные, личностные особенности. </w:t>
      </w:r>
      <w:proofErr w:type="spellStart"/>
      <w:r w:rsidRPr="00CA1DB0">
        <w:rPr>
          <w:rFonts w:ascii="Times New Roman" w:hAnsi="Times New Roman" w:cs="Times New Roman"/>
          <w:sz w:val="28"/>
          <w:szCs w:val="28"/>
        </w:rPr>
        <w:t>Деятельностный</w:t>
      </w:r>
      <w:proofErr w:type="spellEnd"/>
      <w:r w:rsidRPr="00CA1DB0">
        <w:rPr>
          <w:rFonts w:ascii="Times New Roman" w:hAnsi="Times New Roman" w:cs="Times New Roman"/>
          <w:sz w:val="28"/>
          <w:szCs w:val="28"/>
        </w:rPr>
        <w:t xml:space="preserve"> характер с помощью методических приемов и заданий на основе игрового, имитационного и свободного общения. Создается ситуация успеха, и самовыражение личности становится важнее демонстрации языковых знаний, участники общения чувствуют себя в безопасности от критики, преследования за ошибки, учебной нормой считаются отдельные нарушения языковых правил и случайные ошибки.</w:t>
      </w:r>
    </w:p>
    <w:p w:rsidR="007057A6" w:rsidRPr="00CA1DB0" w:rsidRDefault="007057A6" w:rsidP="00963ADE">
      <w:pPr>
        <w:spacing w:after="0"/>
        <w:ind w:left="-567" w:firstLine="567"/>
        <w:jc w:val="both"/>
        <w:rPr>
          <w:rFonts w:ascii="Times New Roman" w:hAnsi="Times New Roman" w:cs="Times New Roman"/>
          <w:sz w:val="28"/>
          <w:szCs w:val="28"/>
        </w:rPr>
      </w:pPr>
    </w:p>
    <w:p w:rsidR="00963ADE" w:rsidRPr="00963ADE" w:rsidRDefault="00963ADE" w:rsidP="00963ADE">
      <w:pPr>
        <w:spacing w:before="100" w:beforeAutospacing="1" w:after="100" w:afterAutospacing="1"/>
        <w:jc w:val="center"/>
        <w:rPr>
          <w:rFonts w:ascii="Times New Roman" w:eastAsia="Times New Roman" w:hAnsi="Times New Roman" w:cs="Times New Roman"/>
          <w:b/>
          <w:sz w:val="32"/>
          <w:szCs w:val="32"/>
          <w:lang w:eastAsia="ru-RU"/>
        </w:rPr>
      </w:pPr>
      <w:proofErr w:type="spellStart"/>
      <w:r w:rsidRPr="00963ADE">
        <w:rPr>
          <w:rFonts w:ascii="Times New Roman" w:eastAsia="Times New Roman" w:hAnsi="Times New Roman" w:cs="Times New Roman"/>
          <w:b/>
          <w:sz w:val="32"/>
          <w:szCs w:val="32"/>
          <w:lang w:eastAsia="ru-RU"/>
        </w:rPr>
        <w:lastRenderedPageBreak/>
        <w:t>Коммуникативно-деятельностный</w:t>
      </w:r>
      <w:proofErr w:type="spellEnd"/>
      <w:r w:rsidRPr="00963ADE">
        <w:rPr>
          <w:rFonts w:ascii="Times New Roman" w:eastAsia="Times New Roman" w:hAnsi="Times New Roman" w:cs="Times New Roman"/>
          <w:b/>
          <w:sz w:val="32"/>
          <w:szCs w:val="32"/>
          <w:lang w:eastAsia="ru-RU"/>
        </w:rPr>
        <w:t xml:space="preserve"> подход в обучении иностранному языку</w:t>
      </w:r>
    </w:p>
    <w:p w:rsidR="00963ADE" w:rsidRPr="00963ADE" w:rsidRDefault="00963ADE" w:rsidP="00963ADE">
      <w:pPr>
        <w:pStyle w:val="a3"/>
        <w:spacing w:before="100" w:beforeAutospacing="1" w:after="100" w:afterAutospacing="1"/>
        <w:ind w:left="360"/>
        <w:jc w:val="center"/>
        <w:rPr>
          <w:rFonts w:ascii="Times New Roman" w:eastAsia="Times New Roman" w:hAnsi="Times New Roman" w:cs="Times New Roman"/>
          <w:sz w:val="32"/>
          <w:szCs w:val="32"/>
          <w:lang w:eastAsia="ru-RU"/>
        </w:rPr>
      </w:pP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Основной задачей обучения иностранному языку на современном этапе является формирование иноязычной коммуникативной компетенции, рассматривающейся как определенный уровень развития языковой, речевой, социокультурной, компенсаторной и учебно-познавательной компетенций, которые позволяют обучаемому  целесообразно варьировать речевое поведение в зависимости от функционального фактора иноязычного общения.</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Коммуникативный системно – </w:t>
      </w:r>
      <w:proofErr w:type="spellStart"/>
      <w:r w:rsidRPr="00CA1DB0">
        <w:rPr>
          <w:rFonts w:ascii="Times New Roman" w:eastAsia="Times New Roman" w:hAnsi="Times New Roman" w:cs="Times New Roman"/>
          <w:sz w:val="28"/>
          <w:szCs w:val="28"/>
          <w:lang w:eastAsia="ru-RU"/>
        </w:rPr>
        <w:t>деятельностный</w:t>
      </w:r>
      <w:proofErr w:type="spellEnd"/>
      <w:r w:rsidRPr="00CA1DB0">
        <w:rPr>
          <w:rFonts w:ascii="Times New Roman" w:eastAsia="Times New Roman" w:hAnsi="Times New Roman" w:cs="Times New Roman"/>
          <w:sz w:val="28"/>
          <w:szCs w:val="28"/>
          <w:lang w:eastAsia="ru-RU"/>
        </w:rPr>
        <w:t xml:space="preserve"> подход является ведущим средством достижения данной цели. Он обеспечивает полный и взвешенный охват всех сторон, аспектов и операций овладения иностранным языком в комплексе всех его функций. </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Целью обучения иностранным языкам является обучение свободному ориентированию в иноязычной среде и умению адекватно реагировать в различных ситуациях, то есть общению. Коммуникативный подход как нельзя лучше мотивирован: его задача заинтересовать обучаемых в изучении иностранного языка по средствам накопления и расширения их знаний и опыта. Обучаемые должны быть готовы использовать язык для реальной коммуникации вне занятий, например, во время посещения страны изучаемого языка, во время приёма иностранных гостей дома, при переписке. При этом термин </w:t>
      </w:r>
      <w:proofErr w:type="spellStart"/>
      <w:r w:rsidRPr="00CA1DB0">
        <w:rPr>
          <w:rFonts w:ascii="Times New Roman" w:eastAsia="Times New Roman" w:hAnsi="Times New Roman" w:cs="Times New Roman"/>
          <w:sz w:val="28"/>
          <w:szCs w:val="28"/>
          <w:lang w:eastAsia="ru-RU"/>
        </w:rPr>
        <w:t>коммуникативность</w:t>
      </w:r>
      <w:proofErr w:type="spellEnd"/>
      <w:r w:rsidRPr="00CA1DB0">
        <w:rPr>
          <w:rFonts w:ascii="Times New Roman" w:eastAsia="Times New Roman" w:hAnsi="Times New Roman" w:cs="Times New Roman"/>
          <w:sz w:val="28"/>
          <w:szCs w:val="28"/>
          <w:lang w:eastAsia="ru-RU"/>
        </w:rPr>
        <w:t xml:space="preserve"> не сводится только к установлению с помощью речи социальных контактов, это приобщение личности к духовным ценностям других культур. Человек говорит, чтобы воздействовать на поведение, мысли и чувства других людей через речевую деятельность. Значит, научить коммуникации можно только за счет вовлечения учащихся </w:t>
      </w:r>
      <w:proofErr w:type="gramStart"/>
      <w:r w:rsidRPr="00CA1DB0">
        <w:rPr>
          <w:rFonts w:ascii="Times New Roman" w:eastAsia="Times New Roman" w:hAnsi="Times New Roman" w:cs="Times New Roman"/>
          <w:sz w:val="28"/>
          <w:szCs w:val="28"/>
          <w:lang w:eastAsia="ru-RU"/>
        </w:rPr>
        <w:t>в</w:t>
      </w:r>
      <w:proofErr w:type="gramEnd"/>
      <w:r w:rsidRPr="00CA1DB0">
        <w:rPr>
          <w:rFonts w:ascii="Times New Roman" w:eastAsia="Times New Roman" w:hAnsi="Times New Roman" w:cs="Times New Roman"/>
          <w:sz w:val="28"/>
          <w:szCs w:val="28"/>
          <w:lang w:eastAsia="ru-RU"/>
        </w:rPr>
        <w:t xml:space="preserve"> </w:t>
      </w:r>
      <w:proofErr w:type="gramStart"/>
      <w:r w:rsidRPr="00CA1DB0">
        <w:rPr>
          <w:rFonts w:ascii="Times New Roman" w:eastAsia="Times New Roman" w:hAnsi="Times New Roman" w:cs="Times New Roman"/>
          <w:sz w:val="28"/>
          <w:szCs w:val="28"/>
          <w:lang w:eastAsia="ru-RU"/>
        </w:rPr>
        <w:t>различного</w:t>
      </w:r>
      <w:proofErr w:type="gramEnd"/>
      <w:r w:rsidRPr="00CA1DB0">
        <w:rPr>
          <w:rFonts w:ascii="Times New Roman" w:eastAsia="Times New Roman" w:hAnsi="Times New Roman" w:cs="Times New Roman"/>
          <w:sz w:val="28"/>
          <w:szCs w:val="28"/>
          <w:lang w:eastAsia="ru-RU"/>
        </w:rPr>
        <w:t xml:space="preserve"> рода деятельность, путем моделирования реальных жизненных ситуаций общения на основе   систематизации языкового материала, что и дает нам системно – </w:t>
      </w:r>
      <w:proofErr w:type="spellStart"/>
      <w:r w:rsidRPr="00CA1DB0">
        <w:rPr>
          <w:rFonts w:ascii="Times New Roman" w:eastAsia="Times New Roman" w:hAnsi="Times New Roman" w:cs="Times New Roman"/>
          <w:sz w:val="28"/>
          <w:szCs w:val="28"/>
          <w:lang w:eastAsia="ru-RU"/>
        </w:rPr>
        <w:t>деятельностный</w:t>
      </w:r>
      <w:proofErr w:type="spellEnd"/>
      <w:r w:rsidRPr="00CA1DB0">
        <w:rPr>
          <w:rFonts w:ascii="Times New Roman" w:eastAsia="Times New Roman" w:hAnsi="Times New Roman" w:cs="Times New Roman"/>
          <w:sz w:val="28"/>
          <w:szCs w:val="28"/>
          <w:lang w:eastAsia="ru-RU"/>
        </w:rPr>
        <w:t xml:space="preserve"> подход.</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Процесс обучения в рамках </w:t>
      </w:r>
      <w:proofErr w:type="spellStart"/>
      <w:r w:rsidRPr="00CA1DB0">
        <w:rPr>
          <w:rFonts w:ascii="Times New Roman" w:eastAsia="Times New Roman" w:hAnsi="Times New Roman" w:cs="Times New Roman"/>
          <w:sz w:val="28"/>
          <w:szCs w:val="28"/>
          <w:lang w:eastAsia="ru-RU"/>
        </w:rPr>
        <w:t>коммуникативно-деятельностного</w:t>
      </w:r>
      <w:proofErr w:type="spellEnd"/>
      <w:r w:rsidRPr="00CA1DB0">
        <w:rPr>
          <w:rFonts w:ascii="Times New Roman" w:eastAsia="Times New Roman" w:hAnsi="Times New Roman" w:cs="Times New Roman"/>
          <w:sz w:val="28"/>
          <w:szCs w:val="28"/>
          <w:lang w:eastAsia="ru-RU"/>
        </w:rPr>
        <w:t xml:space="preserve"> подхода строится по модели коммуникации. В соответствии с этой моделью обучение максимально приближено к реальному общению. Поскольку обсуждаемые проблемы не имеют, как правило, однозначного решения, то обсуждающие их участники – учитель и ученики – равноправны как речевые партнеры. Поэтому основной чертой данного подхода является </w:t>
      </w:r>
      <w:proofErr w:type="spellStart"/>
      <w:r w:rsidRPr="00CA1DB0">
        <w:rPr>
          <w:rFonts w:ascii="Times New Roman" w:eastAsia="Times New Roman" w:hAnsi="Times New Roman" w:cs="Times New Roman"/>
          <w:sz w:val="28"/>
          <w:szCs w:val="28"/>
          <w:lang w:eastAsia="ru-RU"/>
        </w:rPr>
        <w:t>коммуникативность</w:t>
      </w:r>
      <w:proofErr w:type="spellEnd"/>
      <w:r w:rsidRPr="00CA1DB0">
        <w:rPr>
          <w:rFonts w:ascii="Times New Roman" w:eastAsia="Times New Roman" w:hAnsi="Times New Roman" w:cs="Times New Roman"/>
          <w:sz w:val="28"/>
          <w:szCs w:val="28"/>
          <w:lang w:eastAsia="ru-RU"/>
        </w:rPr>
        <w:t xml:space="preserve">, которая включает в себя целый ряд характеристик, позволяющих осуществлять переход от первых социальных контактов к ситуациям. </w:t>
      </w:r>
      <w:proofErr w:type="spellStart"/>
      <w:r w:rsidRPr="00CA1DB0">
        <w:rPr>
          <w:rFonts w:ascii="Times New Roman" w:eastAsia="Times New Roman" w:hAnsi="Times New Roman" w:cs="Times New Roman"/>
          <w:sz w:val="28"/>
          <w:szCs w:val="28"/>
          <w:lang w:eastAsia="ru-RU"/>
        </w:rPr>
        <w:t>Коммуникативность</w:t>
      </w:r>
      <w:proofErr w:type="spellEnd"/>
      <w:r w:rsidRPr="00CA1DB0">
        <w:rPr>
          <w:rFonts w:ascii="Times New Roman" w:eastAsia="Times New Roman" w:hAnsi="Times New Roman" w:cs="Times New Roman"/>
          <w:sz w:val="28"/>
          <w:szCs w:val="28"/>
          <w:lang w:eastAsia="ru-RU"/>
        </w:rPr>
        <w:t xml:space="preserve"> предусматривает речевую направленность обучения, стимулирование речемыслительной активности, обеспечение индивидуализации, учет функциональности речи, создание ситуативности обучения, соблюдение принципа новизны и </w:t>
      </w:r>
      <w:proofErr w:type="spellStart"/>
      <w:r w:rsidRPr="00CA1DB0">
        <w:rPr>
          <w:rFonts w:ascii="Times New Roman" w:eastAsia="Times New Roman" w:hAnsi="Times New Roman" w:cs="Times New Roman"/>
          <w:sz w:val="28"/>
          <w:szCs w:val="28"/>
          <w:lang w:eastAsia="ru-RU"/>
        </w:rPr>
        <w:t>нешаблонности</w:t>
      </w:r>
      <w:proofErr w:type="spellEnd"/>
      <w:r w:rsidRPr="00CA1DB0">
        <w:rPr>
          <w:rFonts w:ascii="Times New Roman" w:eastAsia="Times New Roman" w:hAnsi="Times New Roman" w:cs="Times New Roman"/>
          <w:sz w:val="28"/>
          <w:szCs w:val="28"/>
          <w:lang w:eastAsia="ru-RU"/>
        </w:rPr>
        <w:t xml:space="preserve"> организации учебного процесса.</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lastRenderedPageBreak/>
        <w:t xml:space="preserve"> Параметры коммуникативного общения реализуются в коммуникативном поведении учителя, активном поведении ученика, в предметах обсуждения, ситуации общения, использовании речевых средств.</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Ситуации могут быть реальными, условными, воображаемыми, сказочными. Главное – все они должны соотноситься с возрастными и психологическими особенностями учащихся. Ситуации могут быть конкретными, и тогда речь учащегося является их непосредственным отражением. Для учащихся среднего и старшего звена создаются абстрактные и проблемные ситуации. Учащиеся выражают своё собственное суждение, отношение, соглашаются или опровергают мнение учителя или другого ученика, используя различные речевые клише. Поэтому обсуждение проблемы есть реальное общение на уроке. Ситуацию можно изобразить при помощи наглядных средств (ситуативных картинок, магнитной доски), которые будут отражать определённое место и время действия, сделать ее статичной или динамичной (изменить компоненты, переставить действующих лиц, добавить новых персонажей).</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Очень важно, чтобы учащиеся могли “пропустить ситуацию через себя”, придавая ей личностный характер. Это повышает эффективность усвоения иностранного языка, т.к. наряду с интеллектом подключаются детские эмоции. Личностно-значимой ситуацию делает роль, которую учащиеся получают на время или постоянно. Наиболее адекватным приёмом обучения говорению являются различные формы драматизации, включая импровизации и ролевые игры.</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В общении, основой которого является обсуждаемая проблема, наряду с коммуникативной функцией языка выступает и познавательная, поэтому </w:t>
      </w:r>
      <w:proofErr w:type="spellStart"/>
      <w:r w:rsidRPr="00CA1DB0">
        <w:rPr>
          <w:rFonts w:ascii="Times New Roman" w:eastAsia="Times New Roman" w:hAnsi="Times New Roman" w:cs="Times New Roman"/>
          <w:sz w:val="28"/>
          <w:szCs w:val="28"/>
          <w:lang w:eastAsia="ru-RU"/>
        </w:rPr>
        <w:t>коммуникативно-деятельностный</w:t>
      </w:r>
      <w:proofErr w:type="spellEnd"/>
      <w:r w:rsidRPr="00CA1DB0">
        <w:rPr>
          <w:rFonts w:ascii="Times New Roman" w:eastAsia="Times New Roman" w:hAnsi="Times New Roman" w:cs="Times New Roman"/>
          <w:sz w:val="28"/>
          <w:szCs w:val="28"/>
          <w:lang w:eastAsia="ru-RU"/>
        </w:rPr>
        <w:t xml:space="preserve"> подход имеет большие перспективы для развития интеллектуальных возможностей учащихся. Ориентируясь на общение и активную деятельность школьников, основным при его осуществлении является выработка мышления и поведенческих умений. Этому способствует обучение общению на иностранном языке, вовлечение личности в деятельность в течение учебного процесса, формирование способности постоянно трудиться.</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proofErr w:type="spellStart"/>
      <w:r w:rsidRPr="00CA1DB0">
        <w:rPr>
          <w:rFonts w:ascii="Times New Roman" w:eastAsia="Times New Roman" w:hAnsi="Times New Roman" w:cs="Times New Roman"/>
          <w:sz w:val="28"/>
          <w:szCs w:val="28"/>
          <w:lang w:eastAsia="ru-RU"/>
        </w:rPr>
        <w:t>Коммуникативно-деятельностный</w:t>
      </w:r>
      <w:proofErr w:type="spellEnd"/>
      <w:r w:rsidRPr="00CA1DB0">
        <w:rPr>
          <w:rFonts w:ascii="Times New Roman" w:eastAsia="Times New Roman" w:hAnsi="Times New Roman" w:cs="Times New Roman"/>
          <w:sz w:val="28"/>
          <w:szCs w:val="28"/>
          <w:lang w:eastAsia="ru-RU"/>
        </w:rPr>
        <w:t xml:space="preserve"> подход ставит в центр обучения иностранному языку субъектно-субъектную схему общения, т.е. обучающийся выступает как активный, творческий субъект учебной деятельности, управляемой педагогом; способствует развитию инициативности учащихся, их способности к творческому поиску. Ученик должен ощущать, что вся система работы ориентирована на его непосредственную деятельность, опыт, мировоззрение, интересы, чувства, которые учитываются при организации общения на уроке. Таким образом, содержание занятий строится на обсуждении актуальных жизненных проблем, а не готовых тем или текстов.</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 Кроме того, данный подход позволяет реализовать принцип индивидуализации, так как овладение коммуникативной функцией иностранного языка предполагает учет индивидуальных особенностей, интересов учащихся, их способностей, наклонностей и пожеланий.</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Первостепенное значение придается пониманию, передаче содержания и выражения смысла, грамматика служит фундаментом для достижения этой цели. </w:t>
      </w:r>
      <w:r w:rsidRPr="00CA1DB0">
        <w:rPr>
          <w:rFonts w:ascii="Times New Roman" w:eastAsia="Times New Roman" w:hAnsi="Times New Roman" w:cs="Times New Roman"/>
          <w:sz w:val="28"/>
          <w:szCs w:val="28"/>
          <w:lang w:eastAsia="ru-RU"/>
        </w:rPr>
        <w:lastRenderedPageBreak/>
        <w:t xml:space="preserve">Учащимся необходимо знать, какими языковыми средствами выразить свою мысль в непосредственной ситуации на уроке, когда они обмениваются мнениями, опытом и знаниями. Учащиеся должны осознавать, что грамматические формы необходимы для выполнения коммуникативной задачи, и что очень важно соотношение между формой и ее использованием в речи. При коммуникативном системно – </w:t>
      </w:r>
      <w:proofErr w:type="spellStart"/>
      <w:r w:rsidRPr="00CA1DB0">
        <w:rPr>
          <w:rFonts w:ascii="Times New Roman" w:eastAsia="Times New Roman" w:hAnsi="Times New Roman" w:cs="Times New Roman"/>
          <w:sz w:val="28"/>
          <w:szCs w:val="28"/>
          <w:lang w:eastAsia="ru-RU"/>
        </w:rPr>
        <w:t>деятельностном</w:t>
      </w:r>
      <w:proofErr w:type="spellEnd"/>
      <w:r w:rsidRPr="00CA1DB0">
        <w:rPr>
          <w:rFonts w:ascii="Times New Roman" w:eastAsia="Times New Roman" w:hAnsi="Times New Roman" w:cs="Times New Roman"/>
          <w:sz w:val="28"/>
          <w:szCs w:val="28"/>
          <w:lang w:eastAsia="ru-RU"/>
        </w:rPr>
        <w:t xml:space="preserve"> подходе введение грамматических форм и  работа над ними осуществляется в контексте с тем, чтобы учащиеся могли видеть, как они используются для передачи значения. Инструкция к заданиям содержит речевую задачу. Немаловажно и то, что механические воспроизводящие упражнения отсутствуют: их место занимают игровые ситуации, работа с партнером, задания на поиск ошибок, сравнения и сопоставления, подключающие не только память, но и логику, умение мыслить аналитически и образно. Весь комплекс приемов помогает создать иноязычную среду, в которой должны "функционировать" учащиеся: читать, общаться, участвовать в ролевых играх, излагать свои мысли, делать выводы.</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Коммуникативная методика способствует быстрому овладению учащимися навыками разговорной речи. Это обеспечивается за счёт усвоения различных видов монологической речи, типовых диалогов и форм языкового моделирования. Здесь, на первом плане находится конкретная языковая модель. Основной единицей урока и всей стратегии обучения данной методики является акт говорения.</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При обучении говорению очень важно учитывать соотношение его важнейших форм: монолога и диалога (этикетного характера, диалога-расспроса, диалога-побуждения к действию, диалога-обмена мнениями, информацией) и </w:t>
      </w:r>
      <w:proofErr w:type="spellStart"/>
      <w:r w:rsidRPr="00CA1DB0">
        <w:rPr>
          <w:rFonts w:ascii="Times New Roman" w:eastAsia="Times New Roman" w:hAnsi="Times New Roman" w:cs="Times New Roman"/>
          <w:sz w:val="28"/>
          <w:szCs w:val="28"/>
          <w:lang w:eastAsia="ru-RU"/>
        </w:rPr>
        <w:t>полилога</w:t>
      </w:r>
      <w:proofErr w:type="spellEnd"/>
      <w:r w:rsidRPr="00CA1DB0">
        <w:rPr>
          <w:rFonts w:ascii="Times New Roman" w:eastAsia="Times New Roman" w:hAnsi="Times New Roman" w:cs="Times New Roman"/>
          <w:sz w:val="28"/>
          <w:szCs w:val="28"/>
          <w:lang w:eastAsia="ru-RU"/>
        </w:rPr>
        <w:t>.</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В обучении монологической речи в методике приняты два пути: «Путь сверху»– исходной единицей обучения является законченный текст; «Путь снизу» – в основе обучения предложение, отражающее элементарное высказывание.</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«Путь сверху» осуществляется через разнообразные пересказы исходного текста, творческую переработку материала, когда исходный текст полностью перекраивается, речь становится мотивированной, личностно окрашенной. Работе над текстом, как правило, предшествуют занятия в парах, ответы на вопросы, заполнение таблиц.</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«Путь снизу» предполагает развёртывание высказывания от элементарной единицы-предложения к законченному монологу. Это высказывания в связи с темой или ситуацией, описание картины, выражение своего отношения. Большое внимание уделяется опорам, чем тщательнее они прорабатываются, тем качественнее будет неподготовленный монолог. </w:t>
      </w:r>
      <w:proofErr w:type="gramStart"/>
      <w:r w:rsidRPr="00CA1DB0">
        <w:rPr>
          <w:rFonts w:ascii="Times New Roman" w:eastAsia="Times New Roman" w:hAnsi="Times New Roman" w:cs="Times New Roman"/>
          <w:sz w:val="28"/>
          <w:szCs w:val="28"/>
          <w:lang w:eastAsia="ru-RU"/>
        </w:rPr>
        <w:t>Опоры носят индивидуальный характер, подготовленные учащиеся пользуются минимальными опорами, более слабые – развернутыми.</w:t>
      </w:r>
      <w:proofErr w:type="gramEnd"/>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Единицей диалога является диалогическое единство, пара реплик, принадлежащих различным собеседникам. Только в совокупности они представляют собой законченное высказывание.</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В методике обучения диалогической речи используются стандартные и свободные диалоги. Стандартные диалоги обслуживают типовые ситуации, это </w:t>
      </w:r>
      <w:r w:rsidRPr="00CA1DB0">
        <w:rPr>
          <w:rFonts w:ascii="Times New Roman" w:eastAsia="Times New Roman" w:hAnsi="Times New Roman" w:cs="Times New Roman"/>
          <w:sz w:val="28"/>
          <w:szCs w:val="28"/>
          <w:lang w:eastAsia="ru-RU"/>
        </w:rPr>
        <w:lastRenderedPageBreak/>
        <w:t xml:space="preserve">мини-диалоги на бытовую тему, выражения которые выучиваются наизусть. </w:t>
      </w:r>
      <w:proofErr w:type="gramStart"/>
      <w:r w:rsidRPr="00CA1DB0">
        <w:rPr>
          <w:rFonts w:ascii="Times New Roman" w:eastAsia="Times New Roman" w:hAnsi="Times New Roman" w:cs="Times New Roman"/>
          <w:sz w:val="28"/>
          <w:szCs w:val="28"/>
          <w:lang w:eastAsia="ru-RU"/>
        </w:rPr>
        <w:t>К свободным диалогам относятся интервью (диалог – расспрос), беседа (диалог – обмен мнениями), диалог – побуждение к действию (дискуссия).</w:t>
      </w:r>
      <w:proofErr w:type="gramEnd"/>
      <w:r w:rsidRPr="00CA1DB0">
        <w:rPr>
          <w:rFonts w:ascii="Times New Roman" w:eastAsia="Times New Roman" w:hAnsi="Times New Roman" w:cs="Times New Roman"/>
          <w:sz w:val="28"/>
          <w:szCs w:val="28"/>
          <w:lang w:eastAsia="ru-RU"/>
        </w:rPr>
        <w:t xml:space="preserve"> Иногда реагирующая реплика разворачивается, превращаясь в монолог.</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Как и при </w:t>
      </w:r>
      <w:proofErr w:type="gramStart"/>
      <w:r w:rsidRPr="00CA1DB0">
        <w:rPr>
          <w:rFonts w:ascii="Times New Roman" w:eastAsia="Times New Roman" w:hAnsi="Times New Roman" w:cs="Times New Roman"/>
          <w:sz w:val="28"/>
          <w:szCs w:val="28"/>
          <w:lang w:eastAsia="ru-RU"/>
        </w:rPr>
        <w:t>обучении</w:t>
      </w:r>
      <w:proofErr w:type="gramEnd"/>
      <w:r w:rsidRPr="00CA1DB0">
        <w:rPr>
          <w:rFonts w:ascii="Times New Roman" w:eastAsia="Times New Roman" w:hAnsi="Times New Roman" w:cs="Times New Roman"/>
          <w:sz w:val="28"/>
          <w:szCs w:val="28"/>
          <w:lang w:eastAsia="ru-RU"/>
        </w:rPr>
        <w:t xml:space="preserve"> монологическому высказыванию, при обучении диалогу возможен «Путь сверху» от целого диалога-образца и «Путь снизу» от элементарного диалогического единства. Отталкиваясь от диалога-образца, учащиеся выявляют его особенности, воспроизводят его по ролям и создают диалогическое общение на основе подобной, но новой ситуации путём изменения отдельных компонентов. При этом учащимся даются опоры, подстановочные элементы, на основе которых осуществляется диалогическое общение. «Путь снизу» – это выполнение заданий на восстановление одной из реплик. Очень эффективным является использование игровых моментов в ходе расспроса, порой игра позволяет превратить диалог в монолог или </w:t>
      </w:r>
      <w:proofErr w:type="spellStart"/>
      <w:r w:rsidRPr="00CA1DB0">
        <w:rPr>
          <w:rFonts w:ascii="Times New Roman" w:eastAsia="Times New Roman" w:hAnsi="Times New Roman" w:cs="Times New Roman"/>
          <w:sz w:val="28"/>
          <w:szCs w:val="28"/>
          <w:lang w:eastAsia="ru-RU"/>
        </w:rPr>
        <w:t>полилог</w:t>
      </w:r>
      <w:proofErr w:type="spellEnd"/>
      <w:r w:rsidRPr="00CA1DB0">
        <w:rPr>
          <w:rFonts w:ascii="Times New Roman" w:eastAsia="Times New Roman" w:hAnsi="Times New Roman" w:cs="Times New Roman"/>
          <w:sz w:val="28"/>
          <w:szCs w:val="28"/>
          <w:lang w:eastAsia="ru-RU"/>
        </w:rPr>
        <w:t xml:space="preserve">. Приём развития </w:t>
      </w:r>
      <w:proofErr w:type="spellStart"/>
      <w:r w:rsidRPr="00CA1DB0">
        <w:rPr>
          <w:rFonts w:ascii="Times New Roman" w:eastAsia="Times New Roman" w:hAnsi="Times New Roman" w:cs="Times New Roman"/>
          <w:sz w:val="28"/>
          <w:szCs w:val="28"/>
          <w:lang w:eastAsia="ru-RU"/>
        </w:rPr>
        <w:t>полилога</w:t>
      </w:r>
      <w:proofErr w:type="spellEnd"/>
      <w:r w:rsidRPr="00CA1DB0">
        <w:rPr>
          <w:rFonts w:ascii="Times New Roman" w:eastAsia="Times New Roman" w:hAnsi="Times New Roman" w:cs="Times New Roman"/>
          <w:sz w:val="28"/>
          <w:szCs w:val="28"/>
          <w:lang w:eastAsia="ru-RU"/>
        </w:rPr>
        <w:t xml:space="preserve"> – драматизация, ролевые игры с большим количеством учащихся.</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В целом коммуникативный системно - </w:t>
      </w:r>
      <w:proofErr w:type="spellStart"/>
      <w:r w:rsidRPr="00CA1DB0">
        <w:rPr>
          <w:rFonts w:ascii="Times New Roman" w:eastAsia="Times New Roman" w:hAnsi="Times New Roman" w:cs="Times New Roman"/>
          <w:sz w:val="28"/>
          <w:szCs w:val="28"/>
          <w:lang w:eastAsia="ru-RU"/>
        </w:rPr>
        <w:t>деятельностный</w:t>
      </w:r>
      <w:proofErr w:type="spellEnd"/>
      <w:r w:rsidRPr="00CA1DB0">
        <w:rPr>
          <w:rFonts w:ascii="Times New Roman" w:eastAsia="Times New Roman" w:hAnsi="Times New Roman" w:cs="Times New Roman"/>
          <w:sz w:val="28"/>
          <w:szCs w:val="28"/>
          <w:lang w:eastAsia="ru-RU"/>
        </w:rPr>
        <w:t xml:space="preserve"> подход позволяет рационально использовать резервный потенциал хорошо известных традиционных и новых методов обучения. Системный характер сочетания различных учебно-методических компонентов открывает широкие возможности для их дифференцированного использования на определенных этапах обучения, для определенных уровней и конкретных целей обучения, при этом формируются адекватные им структура и содержание упражнений и методических приемов.</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Критерии отбора языковых единиц в процессе обучения иностранному языку довольно просты, так как для школьников всегда интересна информация о современной жизни сверстников, их интересах, увлечениях; учащихся интересуют зарубежная современная музыка, спорт, учеба, традиции и обычаи страны изучаемого языка. Подобная информация способствует формированию социокультурной компетенции учащихся,  ценностному отношению к иностранному языку как феномену национальной и общечеловеческой культуры и цивилизации.</w:t>
      </w:r>
    </w:p>
    <w:p w:rsidR="00963ADE" w:rsidRPr="00CA1DB0" w:rsidRDefault="00963ADE" w:rsidP="00963ADE">
      <w:pPr>
        <w:pStyle w:val="a3"/>
        <w:spacing w:after="0" w:line="240" w:lineRule="auto"/>
        <w:ind w:left="-567" w:firstLine="567"/>
        <w:jc w:val="both"/>
        <w:rPr>
          <w:rFonts w:ascii="Times New Roman" w:eastAsia="Times New Roman" w:hAnsi="Times New Roman" w:cs="Times New Roman"/>
          <w:sz w:val="28"/>
          <w:szCs w:val="28"/>
          <w:lang w:eastAsia="ru-RU"/>
        </w:rPr>
      </w:pPr>
      <w:r w:rsidRPr="00CA1DB0">
        <w:rPr>
          <w:rFonts w:ascii="Times New Roman" w:eastAsia="Times New Roman" w:hAnsi="Times New Roman" w:cs="Times New Roman"/>
          <w:sz w:val="28"/>
          <w:szCs w:val="28"/>
          <w:lang w:eastAsia="ru-RU"/>
        </w:rPr>
        <w:t xml:space="preserve">Таким образом, </w:t>
      </w:r>
      <w:proofErr w:type="spellStart"/>
      <w:r w:rsidRPr="00CA1DB0">
        <w:rPr>
          <w:rFonts w:ascii="Times New Roman" w:eastAsia="Times New Roman" w:hAnsi="Times New Roman" w:cs="Times New Roman"/>
          <w:sz w:val="28"/>
          <w:szCs w:val="28"/>
          <w:lang w:eastAsia="ru-RU"/>
        </w:rPr>
        <w:t>коммуникативно-деятельностный</w:t>
      </w:r>
      <w:proofErr w:type="spellEnd"/>
      <w:r w:rsidRPr="00CA1DB0">
        <w:rPr>
          <w:rFonts w:ascii="Times New Roman" w:eastAsia="Times New Roman" w:hAnsi="Times New Roman" w:cs="Times New Roman"/>
          <w:sz w:val="28"/>
          <w:szCs w:val="28"/>
          <w:lang w:eastAsia="ru-RU"/>
        </w:rPr>
        <w:t xml:space="preserve"> подход отвечает дидактическим принципам научности, системности, связи теории с практикой, сознательности, активности, наглядности и доступности. Учитываются возрастные, индивидуальные, личностные особенности. </w:t>
      </w:r>
      <w:proofErr w:type="spellStart"/>
      <w:r w:rsidRPr="00CA1DB0">
        <w:rPr>
          <w:rFonts w:ascii="Times New Roman" w:eastAsia="Times New Roman" w:hAnsi="Times New Roman" w:cs="Times New Roman"/>
          <w:sz w:val="28"/>
          <w:szCs w:val="28"/>
          <w:lang w:eastAsia="ru-RU"/>
        </w:rPr>
        <w:t>Деятельностный</w:t>
      </w:r>
      <w:proofErr w:type="spellEnd"/>
      <w:r w:rsidRPr="00CA1DB0">
        <w:rPr>
          <w:rFonts w:ascii="Times New Roman" w:eastAsia="Times New Roman" w:hAnsi="Times New Roman" w:cs="Times New Roman"/>
          <w:sz w:val="28"/>
          <w:szCs w:val="28"/>
          <w:lang w:eastAsia="ru-RU"/>
        </w:rPr>
        <w:t xml:space="preserve"> характер с помощью методических приемов и  заданий на основе игрового, имитационного и свободного общения. Создается ситуация успеха, и самовыражение личности становится важнее демонстрации языковых знаний, участники общения чувствуют себя в безопасности от критики, преследования за ошибки,  учебной нормой считаются отдельные нарушения языковых правил и случайные ошибки.</w:t>
      </w:r>
    </w:p>
    <w:p w:rsidR="005B4445" w:rsidRDefault="005B4445" w:rsidP="00963ADE">
      <w:pPr>
        <w:spacing w:after="0"/>
        <w:ind w:left="-567" w:firstLine="567"/>
      </w:pPr>
    </w:p>
    <w:sectPr w:rsidR="005B4445" w:rsidSect="008C1EDA">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63ADE"/>
    <w:rsid w:val="001707B2"/>
    <w:rsid w:val="005B4445"/>
    <w:rsid w:val="007057A6"/>
    <w:rsid w:val="008C1EDA"/>
    <w:rsid w:val="00963ADE"/>
    <w:rsid w:val="00AE0F57"/>
    <w:rsid w:val="00C519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A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ADE"/>
    <w:pPr>
      <w:ind w:left="720"/>
      <w:contextualSpacing/>
    </w:pPr>
  </w:style>
  <w:style w:type="paragraph" w:styleId="a4">
    <w:name w:val="Balloon Text"/>
    <w:basedOn w:val="a"/>
    <w:link w:val="a5"/>
    <w:uiPriority w:val="99"/>
    <w:semiHidden/>
    <w:unhideWhenUsed/>
    <w:rsid w:val="001707B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07B2"/>
    <w:rPr>
      <w:rFonts w:ascii="Tahoma" w:hAnsi="Tahoma" w:cs="Tahoma"/>
      <w:sz w:val="16"/>
      <w:szCs w:val="16"/>
    </w:rPr>
  </w:style>
  <w:style w:type="paragraph" w:styleId="a6">
    <w:name w:val="No Spacing"/>
    <w:uiPriority w:val="1"/>
    <w:qFormat/>
    <w:rsid w:val="008C1ED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A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ADE"/>
    <w:pPr>
      <w:ind w:left="720"/>
      <w:contextualSpacing/>
    </w:pPr>
  </w:style>
  <w:style w:type="paragraph" w:styleId="a4">
    <w:name w:val="Balloon Text"/>
    <w:basedOn w:val="a"/>
    <w:link w:val="a5"/>
    <w:uiPriority w:val="99"/>
    <w:semiHidden/>
    <w:unhideWhenUsed/>
    <w:rsid w:val="001707B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07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3248</Words>
  <Characters>18519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Тёска</dc:creator>
  <cp:lastModifiedBy>Admin</cp:lastModifiedBy>
  <cp:revision>5</cp:revision>
  <cp:lastPrinted>2014-03-24T10:33:00Z</cp:lastPrinted>
  <dcterms:created xsi:type="dcterms:W3CDTF">2014-03-24T10:04:00Z</dcterms:created>
  <dcterms:modified xsi:type="dcterms:W3CDTF">2017-03-26T11:19:00Z</dcterms:modified>
</cp:coreProperties>
</file>