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736A" w:rsidRDefault="0087736A" w:rsidP="00FB3AE0">
      <w:pPr>
        <w:jc w:val="both"/>
        <w:rPr>
          <w:rFonts w:ascii="Bookman Old Style" w:hAnsi="Bookman Old Style" w:cs="Bookman Old Style"/>
          <w:b/>
          <w:bCs/>
          <w:sz w:val="36"/>
          <w:szCs w:val="36"/>
          <w:lang w:val="en-US"/>
        </w:rPr>
      </w:pPr>
    </w:p>
    <w:p w:rsidR="0087736A" w:rsidRPr="00FD318B" w:rsidRDefault="0087736A" w:rsidP="00FB3AE0">
      <w:pPr>
        <w:jc w:val="both"/>
        <w:rPr>
          <w:rFonts w:ascii="Bookman Old Style" w:hAnsi="Bookman Old Style" w:cs="Bookman Old Style"/>
          <w:sz w:val="36"/>
          <w:szCs w:val="36"/>
          <w:lang w:val="en-US"/>
        </w:rPr>
      </w:pPr>
    </w:p>
    <w:p w:rsidR="0087736A" w:rsidRPr="00FD2786" w:rsidRDefault="0087736A" w:rsidP="00FD318B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FD2786">
        <w:rPr>
          <w:rFonts w:ascii="Times New Roman" w:hAnsi="Times New Roman" w:cs="Times New Roman"/>
          <w:b/>
          <w:bCs/>
          <w:sz w:val="28"/>
          <w:szCs w:val="28"/>
        </w:rPr>
        <w:t>Оказание ранней коррекционной помощи детям младшего дошкольного возраста</w:t>
      </w:r>
      <w:r w:rsidRPr="00FD2786">
        <w:rPr>
          <w:rFonts w:ascii="Times New Roman" w:hAnsi="Times New Roman" w:cs="Times New Roman"/>
          <w:sz w:val="28"/>
          <w:szCs w:val="28"/>
        </w:rPr>
        <w:t xml:space="preserve"> </w:t>
      </w:r>
      <w:r w:rsidRPr="00FD2786">
        <w:rPr>
          <w:rFonts w:ascii="Times New Roman" w:hAnsi="Times New Roman" w:cs="Times New Roman"/>
          <w:b/>
          <w:bCs/>
          <w:sz w:val="28"/>
          <w:szCs w:val="28"/>
        </w:rPr>
        <w:t>в условиях ДОУ»</w:t>
      </w:r>
      <w:r w:rsidRPr="00FD27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36A" w:rsidRDefault="0087736A" w:rsidP="00FD318B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  <w:r w:rsidRPr="00FD2786">
        <w:rPr>
          <w:rFonts w:ascii="Times New Roman" w:hAnsi="Times New Roman" w:cs="Times New Roman"/>
          <w:sz w:val="28"/>
          <w:szCs w:val="28"/>
        </w:rPr>
        <w:t xml:space="preserve">Программа "Первые шаги" ранней помощи детям в возрасте от 2 месяцев до 3 лет с различными нарушениями развития (с риском нарушений) </w:t>
      </w:r>
    </w:p>
    <w:p w:rsidR="0087736A" w:rsidRPr="00FD2786" w:rsidRDefault="0087736A" w:rsidP="00FD318B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:rsidR="0087736A" w:rsidRDefault="0087736A" w:rsidP="00FD3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110C">
        <w:rPr>
          <w:rFonts w:ascii="Times New Roman" w:hAnsi="Times New Roman" w:cs="Times New Roman"/>
          <w:sz w:val="28"/>
          <w:szCs w:val="28"/>
        </w:rPr>
        <w:t xml:space="preserve">1. </w:t>
      </w:r>
      <w:r w:rsidRPr="0021110C">
        <w:rPr>
          <w:rFonts w:ascii="Times New Roman" w:hAnsi="Times New Roman" w:cs="Times New Roman"/>
          <w:b/>
          <w:bCs/>
          <w:sz w:val="28"/>
          <w:szCs w:val="28"/>
        </w:rPr>
        <w:t>Актуальность разработки программы</w:t>
      </w:r>
      <w:r w:rsidRPr="0021110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7736A" w:rsidRPr="00FD2786" w:rsidRDefault="0087736A" w:rsidP="00FD318B">
      <w:pPr>
        <w:pStyle w:val="NoSpacing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2786">
        <w:rPr>
          <w:rFonts w:ascii="Times New Roman" w:hAnsi="Times New Roman" w:cs="Times New Roman"/>
          <w:sz w:val="28"/>
          <w:szCs w:val="28"/>
        </w:rPr>
        <w:t xml:space="preserve">Согласно данным официальной статистики за последние десятилетия в Российской Федерации наметилась негативная тенденция в динамике показателей соматического, физического,  психического, речевого развития  детей. </w:t>
      </w:r>
    </w:p>
    <w:p w:rsidR="0087736A" w:rsidRPr="00FD2786" w:rsidRDefault="0087736A" w:rsidP="00FD318B">
      <w:pPr>
        <w:pStyle w:val="NoSpacing"/>
        <w:ind w:left="-851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FD2786">
        <w:rPr>
          <w:rFonts w:ascii="Times New Roman" w:hAnsi="Times New Roman" w:cs="Times New Roman"/>
          <w:sz w:val="28"/>
          <w:szCs w:val="28"/>
        </w:rPr>
        <w:t>В нашей стране уделяется много внимания коррекционно- воспитательной и педагогической работе с детьми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FD2786">
        <w:rPr>
          <w:rFonts w:ascii="Times New Roman" w:hAnsi="Times New Roman" w:cs="Times New Roman"/>
          <w:sz w:val="28"/>
          <w:szCs w:val="28"/>
        </w:rPr>
        <w:t>страдающими речевыми нарушениями. Достигнуты значительные успехи в решении вопросов ранней диагностики речевых нарушений, методики и организации коррекционного воспитания и обучения детей.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5A33">
        <w:rPr>
          <w:rFonts w:ascii="Times New Roman" w:hAnsi="Times New Roman" w:cs="Times New Roman"/>
          <w:sz w:val="28"/>
          <w:szCs w:val="28"/>
        </w:rPr>
        <w:t>Своевременная профилактика речевых нарушений у детей тесно связано  с предупреждением нервно психических отклонений в состоянии здоровья.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85A33">
        <w:rPr>
          <w:rFonts w:ascii="Times New Roman" w:hAnsi="Times New Roman" w:cs="Times New Roman"/>
          <w:sz w:val="28"/>
          <w:szCs w:val="28"/>
        </w:rPr>
        <w:t xml:space="preserve">В своей работе большое значение в разработке проблемы профилактики речевых расстройств уделяю  изучению факторов, обеспечивающих нормальное развитие речи у детей. 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рождения ребенка  особая ответственность за его нервно – психическое здоровье ложится на семью. Здесь важную роль играет психолого – педагогическое просвещение  молодых   родителей.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Свою работу с детьми, имеющими фактор риска строю исходя из сущности нарушений.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Ранняя коррекционно – педагогическая работа необходима с первых дней жизни такого ребенка, так как нарушение развития одних функций  приводит к вторичной задержке формирования других.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этой работе должны быть   максимально привлечены родители.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Жизнь ребенка, имеющего риск речевых нарушений, должна быть организована так, чтобы все способствовало правильному развитию  его движений и психики. Чем раньше будет начата доречевая коррекционная работа, тем с меньшими отклонениями будет идти двигательное, речевое и интеллектуальное развитие.</w:t>
      </w:r>
    </w:p>
    <w:p w:rsidR="0087736A" w:rsidRPr="009E5320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E5320">
        <w:rPr>
          <w:rFonts w:ascii="Times New Roman" w:hAnsi="Times New Roman" w:cs="Times New Roman"/>
          <w:b/>
          <w:bCs/>
          <w:sz w:val="28"/>
          <w:szCs w:val="28"/>
        </w:rPr>
        <w:t>Что важно для предупреждения патологии речи: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нельзя переучивать левшей – заикание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правильная речь родителей - (подражание)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отделение от матери в раннем возрасте - речевые расстройства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наказание, испуг, межличностные отношения в семье, рождение другого ребенка.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-для своевременного развития речи необходимо общение с ребенком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общую моторику и мелкую моторику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 правильно: по жестам угадывать желания ребенка (не появляется необходимость в голосовых реакциях)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плохо:  многоязычие в семье.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нельзя перегружать речь ребенка (малознакомые слова, стихи)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-нельзя сюсюкать, подражать ребенку.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 период физиологических запинок  ( они проходят к 4 -5 годам) должно быть спокойное психологическое окружение), иначе они перейдут в речевую патологию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-большое значение имеет сенсорное воспитание и развитие игровой деятельности.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736A" w:rsidRDefault="0087736A" w:rsidP="00FD318B">
      <w:pPr>
        <w:pStyle w:val="NoSpacing"/>
        <w:ind w:left="-851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A6864">
        <w:rPr>
          <w:rFonts w:ascii="Times New Roman" w:hAnsi="Times New Roman" w:cs="Times New Roman"/>
          <w:b/>
          <w:bCs/>
          <w:sz w:val="28"/>
          <w:szCs w:val="28"/>
        </w:rPr>
        <w:t>Основные направления комплексной коррекционной  помощи детям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1110C">
        <w:rPr>
          <w:rFonts w:ascii="Times New Roman" w:hAnsi="Times New Roman" w:cs="Times New Roman"/>
          <w:sz w:val="28"/>
          <w:szCs w:val="28"/>
        </w:rPr>
        <w:t>сихолого-медико-педагогическая комиссия: осуществляет первичное выявление детей, проводит обследование ребенка по запросу координатора, участвует в консилиуме по конкретному ребёнку, а также обследует ребенка на этапе окончания программы ранней помощи и поступления ребенка в организацию, осуществляющую образовательную деятельность дошкольного образования, для определения дальнейшего индивидуального образовательного маршрута ребенка или продолжения оказания услуг в службе ранней помощи. По запросу образовательных учреждений оказывают консультативную помощь в процессе реализации индивидуальных образовательных маршрутов детей.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21C2C">
        <w:rPr>
          <w:rFonts w:ascii="Times New Roman" w:hAnsi="Times New Roman" w:cs="Times New Roman"/>
          <w:b/>
          <w:bCs/>
          <w:sz w:val="28"/>
          <w:szCs w:val="28"/>
        </w:rPr>
        <w:t>В своей работе по оказанию ранней коррекционной помощи детям младшего дошкольного возраста использую различные методы:</w:t>
      </w:r>
    </w:p>
    <w:p w:rsidR="0087736A" w:rsidRPr="00121C2C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Практические методы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упражнения  - многократное повторение ребенку практических  и умственных заданных действий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игры – в игровом методе ведущая роль принадлежит педагогу, который подбирает игру в соответствии с намеченными целями и задачами коррекции. Игры с пением, дидактические, подвижные, творческие, драмматизации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-моделирование – создание моделей  и их использование в целях формирования представлений о структуре объектов, об отношениях и связях между элементами этих объектов.</w:t>
      </w:r>
    </w:p>
    <w:p w:rsidR="0087736A" w:rsidRPr="00FD2786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D2786">
        <w:rPr>
          <w:rFonts w:ascii="Times New Roman" w:hAnsi="Times New Roman" w:cs="Times New Roman"/>
          <w:b/>
          <w:bCs/>
          <w:sz w:val="28"/>
          <w:szCs w:val="28"/>
        </w:rPr>
        <w:t>Наглядные методы: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-наблюдение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-рассматривание картин, рисунков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-демонстрация кинофильмов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-показ образца задания, способа действия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2786">
        <w:rPr>
          <w:rFonts w:ascii="Times New Roman" w:hAnsi="Times New Roman" w:cs="Times New Roman"/>
          <w:b/>
          <w:bCs/>
          <w:sz w:val="28"/>
          <w:szCs w:val="28"/>
        </w:rPr>
        <w:t>Словесные методы:</w:t>
      </w:r>
      <w:r>
        <w:rPr>
          <w:rFonts w:ascii="Times New Roman" w:hAnsi="Times New Roman" w:cs="Times New Roman"/>
          <w:sz w:val="28"/>
          <w:szCs w:val="28"/>
        </w:rPr>
        <w:t xml:space="preserve"> определяются возрастными особенностями детей, структурой и характером речевого дефекта, целями и задачами, этапом коррекционного воздействия.</w:t>
      </w:r>
    </w:p>
    <w:p w:rsidR="0087736A" w:rsidRPr="00FD2786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FD2786">
        <w:rPr>
          <w:rFonts w:ascii="Times New Roman" w:hAnsi="Times New Roman" w:cs="Times New Roman"/>
          <w:sz w:val="28"/>
          <w:szCs w:val="28"/>
        </w:rPr>
        <w:t>В работе с детьми дошкольного возраста словесные методы сочетаются с практическими и наглядными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рассказ - форма обучения, при которой изложение носит описательный характер. Воздействует на чувства, мышление, воображение, побуждает к речевому общению, обмену впечатлениями.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беседы - выявляют знания у детей</w:t>
      </w:r>
    </w:p>
    <w:p w:rsidR="0087736A" w:rsidRPr="008A6864" w:rsidRDefault="0087736A" w:rsidP="00FD318B">
      <w:pPr>
        <w:pStyle w:val="NoSpacing"/>
        <w:ind w:left="-851"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7736A" w:rsidRPr="00A85713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85713">
        <w:rPr>
          <w:rFonts w:ascii="Times New Roman" w:hAnsi="Times New Roman" w:cs="Times New Roman"/>
          <w:b/>
          <w:bCs/>
          <w:sz w:val="28"/>
          <w:szCs w:val="28"/>
        </w:rPr>
        <w:t xml:space="preserve">Важную роль в формировании правильного произношения звуков играет четкая координированная работа артикуляционного аппарата (губ, языка, нижней челюсти, мягкого неба). 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выработки полноценных движений использую артикуляционную гимнастику. Упражнения беру понятные, доступные, заранее разученные. Проводить артикуляционную гимнастику с ребенком необходимо ежедневно по несколько минут перед зеркалом, количество упражнений постепенно увеличивать   (привлекаю родителей)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выполнять артикуляционные упражнения под счет, с хлопками,  под музыку.</w:t>
      </w:r>
    </w:p>
    <w:p w:rsidR="0087736A" w:rsidRPr="00382B7D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82B7D">
        <w:rPr>
          <w:rFonts w:ascii="Times New Roman" w:hAnsi="Times New Roman" w:cs="Times New Roman"/>
          <w:b/>
          <w:bCs/>
          <w:sz w:val="28"/>
          <w:szCs w:val="28"/>
        </w:rPr>
        <w:t>Исследованиями  разных стран установлено, а практически подтверждено, что уровень развития речи детей находится  в прямой зависимости от степени сформированности тонких движений пальцев рук.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 тренировка движений пальцев и всей кисти рук является важным фактором, стимулирующим речевое  развитие ребенка. Она способствует улучшению артикуляционных движений , подготовке руки к  и, что не менее важно , повышает работоспособность коры головного мозга.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я ставлю и решаю следующие задачи: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-сочетать игры и упражнения для тренировки пальцев с речевой деятельностью;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-сделать работу по совершенствованию пальчиковой моторики регулярной, выделив для нее оптимальное время;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-подтвердить целесообразность проведения подобранных занятий;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установить, влияет ли развитие пальчиковой  моторики на коррекцию звукопроизношения;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Повысить интерес малышей к подобным упражнениям, превратив их в занимательную игру.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Народная педагогика на протяжении многих веков создала и собирала замечательные потешки, прибаутки, сказки, в которых в которых реальный мир представлен ярко, художественно и, что очень важно, понятно даже самым маленьким.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своей работе широко использую игры, которые являются синтезом поэтического   слова и движения. Движение конретизирует  образ, а слово помогает более четко  и выразительно выполнять движения.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Благоприятное воздействие на развитие движений кисти рук  и пальцев руки оказывают игры с предметами: мозаика, пирамидки; застегивание пуговиц, кнопок, закрепление на липучках; игры с карандашами и крупой, бусами, «Пальчиковый бассейн», поделки из природного материала природным материалом, игры с пластилином, с бумагой, рисование, графические упражнения, игры со счетными палочками, «Пальчиковый театр».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формированию мелкой моторики у детей раннего возраста привлекаю педагогов  и родителей. Провожу мастер- классы: «Как занять ребенка на кухне», «Поделки из природного материала» (Времена года), консультации, родительские собрания,</w:t>
      </w:r>
      <w:r w:rsidRPr="00356779">
        <w:rPr>
          <w:rFonts w:ascii="Times New Roman" w:hAnsi="Times New Roman" w:cs="Times New Roman"/>
          <w:sz w:val="28"/>
          <w:szCs w:val="28"/>
        </w:rPr>
        <w:t xml:space="preserve"> </w:t>
      </w:r>
      <w:r w:rsidRPr="0021110C">
        <w:rPr>
          <w:rFonts w:ascii="Times New Roman" w:hAnsi="Times New Roman" w:cs="Times New Roman"/>
          <w:sz w:val="28"/>
          <w:szCs w:val="28"/>
        </w:rPr>
        <w:t>онлайн консультирование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7736A" w:rsidRPr="00382B7D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Совместная работа с родителями и педагогами по развитию мелкой моторики и координации движений положительно влияет на формирование познавательных процессов: восприятия,  памяти, мышления, внимания, воображения, -  а  также на развитие речи готовит к овладению навыками письма.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957DB">
        <w:rPr>
          <w:rFonts w:ascii="Times New Roman" w:hAnsi="Times New Roman" w:cs="Times New Roman"/>
          <w:b/>
          <w:bCs/>
          <w:sz w:val="28"/>
          <w:szCs w:val="28"/>
        </w:rPr>
        <w:t>Дети младшего дошкольного возраста зачастую имеют проблемы с координацией движений.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Устранению двигательных расстройств помогают специальные игры и подвижные физкультминутки в сочетании с речевым материалом.</w:t>
      </w:r>
    </w:p>
    <w:p w:rsidR="0087736A" w:rsidRPr="00C50A99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регулярном включении физкультминуток в распорядок дня дети быстро осваивают упражнения для развития мелкой моторики, лучше выполняют задания в тетрадях по обучению грамоте. У них автоматизируются</w:t>
      </w:r>
      <w:r w:rsidRPr="00C50A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правильное произношение изучаемых звуков.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Физкультминутки можно проводить как в положении стоя (возле рабочего стола),  так и в движении. Это дополнительно развивает координацию движений, внимание, снимает усталость, связанную с сидением за столом.</w:t>
      </w:r>
    </w:p>
    <w:p w:rsidR="0087736A" w:rsidRPr="00C50A99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 время проведения физкультминутки можно выполнять и некоторые упражнения для зрительно – двигательной ориентации (отводить глаза вправо- влево, не поворачивая головы) поднимать глаза вверх и опускать вниз, не поднимая головы),  упражнения для снятия зрительного утомления (зажмуривать и открывать глаза, быстро моргать). 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Главное, не забывать, что задания должны выполняться детьми легко, без лишнего напряжения, занятия должны вызывать только положительные эмоции, приносить радость и удовольствие.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01B5B">
        <w:rPr>
          <w:rFonts w:ascii="Times New Roman" w:hAnsi="Times New Roman" w:cs="Times New Roman"/>
          <w:b/>
          <w:bCs/>
          <w:sz w:val="28"/>
          <w:szCs w:val="28"/>
        </w:rPr>
        <w:t>Наиболее эффективным средством развития моторной и психической сфер детей с недоразвитием всех компонентов речевой системы является логопедическая ритмика.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87736A" w:rsidRPr="0094205C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94205C">
        <w:rPr>
          <w:rFonts w:ascii="Times New Roman" w:hAnsi="Times New Roman" w:cs="Times New Roman"/>
          <w:sz w:val="28"/>
          <w:szCs w:val="28"/>
        </w:rPr>
        <w:t>В настоящее время под логопедической ритмикой понимается одна из форм кинезитерапии,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4205C">
        <w:rPr>
          <w:rFonts w:ascii="Times New Roman" w:hAnsi="Times New Roman" w:cs="Times New Roman"/>
          <w:sz w:val="28"/>
          <w:szCs w:val="28"/>
        </w:rPr>
        <w:t xml:space="preserve"> направленная на преодоление речевых нарушений путем развития, воспитания и коррекции двигательной сферы в сочетании со словом и музыкой.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B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01B5B">
        <w:rPr>
          <w:rFonts w:ascii="Times New Roman" w:hAnsi="Times New Roman" w:cs="Times New Roman"/>
          <w:sz w:val="28"/>
          <w:szCs w:val="28"/>
        </w:rPr>
        <w:t>Планирование логоритмических занятий осуществляется  на основе принципов, разработанных</w:t>
      </w:r>
      <w:r>
        <w:rPr>
          <w:rFonts w:ascii="Times New Roman" w:hAnsi="Times New Roman" w:cs="Times New Roman"/>
          <w:sz w:val="28"/>
          <w:szCs w:val="28"/>
        </w:rPr>
        <w:t xml:space="preserve"> Г.А.Волковой.</w:t>
      </w:r>
    </w:p>
    <w:p w:rsidR="0087736A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01B5B">
        <w:rPr>
          <w:rFonts w:ascii="Times New Roman" w:hAnsi="Times New Roman" w:cs="Times New Roman"/>
          <w:i/>
          <w:iCs/>
          <w:sz w:val="28"/>
          <w:szCs w:val="28"/>
        </w:rPr>
        <w:t>Принцип систематичности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Заключается в непрерывности, планомерности коррекционного процесса.</w:t>
      </w:r>
    </w:p>
    <w:p w:rsidR="0087736A" w:rsidRPr="00301B5B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Принцип сознательности и активности. </w:t>
      </w:r>
      <w:r>
        <w:rPr>
          <w:rFonts w:ascii="Times New Roman" w:hAnsi="Times New Roman" w:cs="Times New Roman"/>
          <w:sz w:val="28"/>
          <w:szCs w:val="28"/>
        </w:rPr>
        <w:t>В работе   с дошкольниками активность поддерживается заинтересованностью педагога, образностью музыки, различными приемами и упражнениями.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87736A" w:rsidRPr="008A6864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A6864">
        <w:rPr>
          <w:rFonts w:ascii="Times New Roman" w:hAnsi="Times New Roman" w:cs="Times New Roman"/>
          <w:i/>
          <w:iCs/>
          <w:sz w:val="28"/>
          <w:szCs w:val="28"/>
        </w:rPr>
        <w:t>Принцип наглядности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. </w:t>
      </w:r>
      <w:r w:rsidRPr="008A6864">
        <w:rPr>
          <w:rFonts w:ascii="Times New Roman" w:hAnsi="Times New Roman" w:cs="Times New Roman"/>
          <w:sz w:val="28"/>
          <w:szCs w:val="28"/>
        </w:rPr>
        <w:t>Реализуется как путем непосредственного показа педагог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8A6864">
        <w:rPr>
          <w:rFonts w:ascii="Times New Roman" w:hAnsi="Times New Roman" w:cs="Times New Roman"/>
          <w:sz w:val="28"/>
          <w:szCs w:val="28"/>
        </w:rPr>
        <w:t xml:space="preserve">м движений, так и использованием зрительного образа </w:t>
      </w:r>
      <w:r>
        <w:rPr>
          <w:rFonts w:ascii="Times New Roman" w:hAnsi="Times New Roman" w:cs="Times New Roman"/>
          <w:sz w:val="28"/>
          <w:szCs w:val="28"/>
        </w:rPr>
        <w:t>(</w:t>
      </w:r>
      <w:r w:rsidRPr="008A6864">
        <w:rPr>
          <w:rFonts w:ascii="Times New Roman" w:hAnsi="Times New Roman" w:cs="Times New Roman"/>
          <w:sz w:val="28"/>
          <w:szCs w:val="28"/>
        </w:rPr>
        <w:t>картины,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A6864">
        <w:rPr>
          <w:rFonts w:ascii="Times New Roman" w:hAnsi="Times New Roman" w:cs="Times New Roman"/>
          <w:sz w:val="28"/>
          <w:szCs w:val="28"/>
        </w:rPr>
        <w:t>игрушки, пиктограммы)</w:t>
      </w:r>
      <w:r>
        <w:rPr>
          <w:rFonts w:ascii="Times New Roman" w:hAnsi="Times New Roman" w:cs="Times New Roman"/>
          <w:sz w:val="28"/>
          <w:szCs w:val="28"/>
        </w:rPr>
        <w:t>, образного слова педагога.</w:t>
      </w:r>
    </w:p>
    <w:p w:rsidR="0087736A" w:rsidRPr="00464EC6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EC6">
        <w:rPr>
          <w:rFonts w:ascii="Times New Roman" w:hAnsi="Times New Roman" w:cs="Times New Roman"/>
          <w:sz w:val="28"/>
          <w:szCs w:val="28"/>
        </w:rPr>
        <w:t xml:space="preserve">Продолжительность реализации индивидуальной программы сопровождения зависит от индивидуальных потребностей ребенка и семьи. Условием оказания услуг является участие родителя (законного представителя) ребенка на всех этапах программы сопровождения ребенка и семьи. Главным условием эффективности ранней помощи и предупреждения появления вторичных осложнений является раннее выявление нарушений развития ребенка. При этом важно не только выявить имеющиеся отклонения от нормы, но и определить имеющиеся у ребенка внутренние ресурсы и возможности их развития с обязательным активным участием родителей и педагогов. . </w:t>
      </w:r>
    </w:p>
    <w:p w:rsidR="0087736A" w:rsidRPr="00464EC6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EC6">
        <w:rPr>
          <w:rFonts w:ascii="Times New Roman" w:hAnsi="Times New Roman" w:cs="Times New Roman"/>
          <w:sz w:val="28"/>
          <w:szCs w:val="28"/>
        </w:rPr>
        <w:t>Список использованной литературы</w:t>
      </w:r>
    </w:p>
    <w:p w:rsidR="0087736A" w:rsidRPr="00464EC6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EC6">
        <w:rPr>
          <w:rFonts w:ascii="Times New Roman" w:hAnsi="Times New Roman" w:cs="Times New Roman"/>
          <w:sz w:val="28"/>
          <w:szCs w:val="28"/>
        </w:rPr>
        <w:t>1.Волкова Г.А. Логопедическая ритмика.- М., 2002</w:t>
      </w:r>
    </w:p>
    <w:p w:rsidR="0087736A" w:rsidRPr="00464EC6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EC6">
        <w:rPr>
          <w:rFonts w:ascii="Times New Roman" w:hAnsi="Times New Roman" w:cs="Times New Roman"/>
          <w:sz w:val="28"/>
          <w:szCs w:val="28"/>
        </w:rPr>
        <w:t>2.Бочкарева О.И.Развитие речи. Младшая группа. Занимательные материалы.Волгоград.</w:t>
      </w:r>
    </w:p>
    <w:p w:rsidR="0087736A" w:rsidRPr="00464EC6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EC6">
        <w:rPr>
          <w:rFonts w:ascii="Times New Roman" w:hAnsi="Times New Roman" w:cs="Times New Roman"/>
          <w:sz w:val="28"/>
          <w:szCs w:val="28"/>
        </w:rPr>
        <w:t>3.Белая А.Е., Мирясова В.И., Пальчиковые игры для развития речи дошкольников М.,2007</w:t>
      </w:r>
    </w:p>
    <w:p w:rsidR="0087736A" w:rsidRPr="00464EC6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EC6">
        <w:rPr>
          <w:rFonts w:ascii="Times New Roman" w:hAnsi="Times New Roman" w:cs="Times New Roman"/>
          <w:sz w:val="28"/>
          <w:szCs w:val="28"/>
        </w:rPr>
        <w:t>4.Жукова Р.А., Развитие речи. Вторая младшая группа. Волгоград</w:t>
      </w:r>
    </w:p>
    <w:p w:rsidR="0087736A" w:rsidRPr="00464EC6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EC6">
        <w:rPr>
          <w:rFonts w:ascii="Times New Roman" w:hAnsi="Times New Roman" w:cs="Times New Roman"/>
          <w:sz w:val="28"/>
          <w:szCs w:val="28"/>
        </w:rPr>
        <w:t>5.Метельская Н.Г., 100 физкультминуток  на логопедических занятиях.  М.,2009</w:t>
      </w:r>
    </w:p>
    <w:p w:rsidR="0087736A" w:rsidRPr="00464EC6" w:rsidRDefault="0087736A" w:rsidP="00FD318B">
      <w:pPr>
        <w:pStyle w:val="NoSpacing"/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EC6">
        <w:rPr>
          <w:rFonts w:ascii="Times New Roman" w:hAnsi="Times New Roman" w:cs="Times New Roman"/>
          <w:sz w:val="28"/>
          <w:szCs w:val="28"/>
        </w:rPr>
        <w:t>6.Коноваленко В.В.,С.В., Артикуляционная и пальчиковая гимнастика.- М.,1998</w:t>
      </w:r>
    </w:p>
    <w:p w:rsidR="0087736A" w:rsidRPr="00464EC6" w:rsidRDefault="0087736A" w:rsidP="00FD318B">
      <w:pPr>
        <w:ind w:left="-851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464EC6">
        <w:rPr>
          <w:rFonts w:ascii="Times New Roman" w:hAnsi="Times New Roman" w:cs="Times New Roman"/>
          <w:sz w:val="28"/>
          <w:szCs w:val="28"/>
        </w:rPr>
        <w:t>7.Филичева Т.Б., Соболева А.В., Развитие речи дошкольника.- Екатеринбург «Арго», 1997</w:t>
      </w:r>
    </w:p>
    <w:p w:rsidR="0087736A" w:rsidRPr="00464EC6" w:rsidRDefault="0087736A" w:rsidP="00FD3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736A" w:rsidRPr="00464EC6" w:rsidRDefault="0087736A" w:rsidP="00FD3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87736A" w:rsidRPr="0021110C" w:rsidRDefault="0087736A" w:rsidP="00FD318B">
      <w:pPr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110C">
        <w:rPr>
          <w:rFonts w:ascii="Times New Roman" w:hAnsi="Times New Roman" w:cs="Times New Roman"/>
          <w:sz w:val="28"/>
          <w:szCs w:val="28"/>
        </w:rPr>
        <w:t>.</w:t>
      </w:r>
    </w:p>
    <w:p w:rsidR="0087736A" w:rsidRDefault="0087736A" w:rsidP="00FB3AE0">
      <w:pPr>
        <w:jc w:val="both"/>
        <w:rPr>
          <w:rFonts w:ascii="Bookman Old Style" w:hAnsi="Bookman Old Style" w:cs="Bookman Old Style"/>
          <w:sz w:val="36"/>
          <w:szCs w:val="36"/>
        </w:rPr>
      </w:pPr>
    </w:p>
    <w:p w:rsidR="0087736A" w:rsidRDefault="0087736A"/>
    <w:sectPr w:rsidR="0087736A" w:rsidSect="00754C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3AE0"/>
    <w:rsid w:val="00121C2C"/>
    <w:rsid w:val="0021110C"/>
    <w:rsid w:val="00301B5B"/>
    <w:rsid w:val="00356779"/>
    <w:rsid w:val="00382B7D"/>
    <w:rsid w:val="00464EC6"/>
    <w:rsid w:val="005714D0"/>
    <w:rsid w:val="00584A0A"/>
    <w:rsid w:val="005E3F73"/>
    <w:rsid w:val="00754C18"/>
    <w:rsid w:val="00785A33"/>
    <w:rsid w:val="0087736A"/>
    <w:rsid w:val="008A6864"/>
    <w:rsid w:val="0094205C"/>
    <w:rsid w:val="009444FF"/>
    <w:rsid w:val="009E5320"/>
    <w:rsid w:val="00A21F85"/>
    <w:rsid w:val="00A85713"/>
    <w:rsid w:val="00B957DB"/>
    <w:rsid w:val="00BC4C59"/>
    <w:rsid w:val="00C50A99"/>
    <w:rsid w:val="00FB3AE0"/>
    <w:rsid w:val="00FD2786"/>
    <w:rsid w:val="00FD31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AE0"/>
    <w:pPr>
      <w:spacing w:after="200" w:line="276" w:lineRule="auto"/>
    </w:pPr>
    <w:rPr>
      <w:rFonts w:cs="Calibri"/>
      <w:lang w:eastAsia="en-US"/>
    </w:rPr>
  </w:style>
  <w:style w:type="paragraph" w:styleId="Heading2">
    <w:name w:val="heading 2"/>
    <w:basedOn w:val="Normal"/>
    <w:link w:val="Heading2Char"/>
    <w:uiPriority w:val="99"/>
    <w:qFormat/>
    <w:rsid w:val="00BC4C5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locked/>
    <w:rsid w:val="00BC4C59"/>
    <w:rPr>
      <w:rFonts w:ascii="Times New Roman" w:hAnsi="Times New Roman" w:cs="Times New Roman"/>
      <w:b/>
      <w:bCs/>
      <w:sz w:val="36"/>
      <w:szCs w:val="36"/>
      <w:lang w:eastAsia="ru-RU"/>
    </w:rPr>
  </w:style>
  <w:style w:type="paragraph" w:styleId="Subtitle">
    <w:name w:val="Subtitle"/>
    <w:basedOn w:val="Normal"/>
    <w:next w:val="Normal"/>
    <w:link w:val="SubtitleChar"/>
    <w:uiPriority w:val="99"/>
    <w:qFormat/>
    <w:rsid w:val="00BC4C59"/>
    <w:pPr>
      <w:numPr>
        <w:ilvl w:val="1"/>
      </w:numPr>
    </w:pPr>
    <w:rPr>
      <w:rFonts w:ascii="Cambria" w:eastAsia="Times New Roman" w:hAnsi="Cambria" w:cs="Cambria"/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BC4C59"/>
    <w:rPr>
      <w:rFonts w:ascii="Cambria" w:hAnsi="Cambria" w:cs="Cambria"/>
      <w:i/>
      <w:iCs/>
      <w:color w:val="4F81BD"/>
      <w:spacing w:val="15"/>
      <w:sz w:val="24"/>
      <w:szCs w:val="24"/>
    </w:rPr>
  </w:style>
  <w:style w:type="character" w:styleId="Strong">
    <w:name w:val="Strong"/>
    <w:basedOn w:val="DefaultParagraphFont"/>
    <w:uiPriority w:val="99"/>
    <w:qFormat/>
    <w:rsid w:val="00BC4C59"/>
    <w:rPr>
      <w:b/>
      <w:bCs/>
    </w:rPr>
  </w:style>
  <w:style w:type="character" w:styleId="Emphasis">
    <w:name w:val="Emphasis"/>
    <w:basedOn w:val="DefaultParagraphFont"/>
    <w:uiPriority w:val="99"/>
    <w:qFormat/>
    <w:rsid w:val="00BC4C59"/>
    <w:rPr>
      <w:i/>
      <w:iCs/>
    </w:rPr>
  </w:style>
  <w:style w:type="paragraph" w:styleId="ListParagraph">
    <w:name w:val="List Paragraph"/>
    <w:basedOn w:val="Normal"/>
    <w:uiPriority w:val="99"/>
    <w:qFormat/>
    <w:rsid w:val="00BC4C59"/>
    <w:pPr>
      <w:ind w:left="720"/>
    </w:pPr>
  </w:style>
  <w:style w:type="character" w:styleId="SubtleEmphasis">
    <w:name w:val="Subtle Emphasis"/>
    <w:basedOn w:val="DefaultParagraphFont"/>
    <w:uiPriority w:val="99"/>
    <w:qFormat/>
    <w:rsid w:val="00BC4C59"/>
    <w:rPr>
      <w:i/>
      <w:iCs/>
      <w:color w:val="808080"/>
    </w:rPr>
  </w:style>
  <w:style w:type="character" w:styleId="IntenseEmphasis">
    <w:name w:val="Intense Emphasis"/>
    <w:basedOn w:val="DefaultParagraphFont"/>
    <w:uiPriority w:val="99"/>
    <w:qFormat/>
    <w:rsid w:val="00BC4C59"/>
    <w:rPr>
      <w:b/>
      <w:bCs/>
      <w:i/>
      <w:iCs/>
      <w:color w:val="4F81BD"/>
    </w:rPr>
  </w:style>
  <w:style w:type="paragraph" w:styleId="BalloonText">
    <w:name w:val="Balloon Text"/>
    <w:basedOn w:val="Normal"/>
    <w:link w:val="BalloonTextChar"/>
    <w:uiPriority w:val="99"/>
    <w:semiHidden/>
    <w:rsid w:val="00FB3A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B3AE0"/>
    <w:rPr>
      <w:rFonts w:ascii="Tahoma" w:hAnsi="Tahoma" w:cs="Tahoma"/>
      <w:sz w:val="16"/>
      <w:szCs w:val="16"/>
    </w:rPr>
  </w:style>
  <w:style w:type="paragraph" w:styleId="NoSpacing">
    <w:name w:val="No Spacing"/>
    <w:uiPriority w:val="99"/>
    <w:qFormat/>
    <w:rsid w:val="00FD318B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6118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5</Pages>
  <Words>1600</Words>
  <Characters>9122</Characters>
  <Application>Microsoft Office Outlook</Application>
  <DocSecurity>0</DocSecurity>
  <Lines>0</Lines>
  <Paragraphs>0</Paragraphs>
  <ScaleCrop>false</ScaleCrop>
  <Company>Grizli777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Admin</cp:lastModifiedBy>
  <cp:revision>6</cp:revision>
  <dcterms:created xsi:type="dcterms:W3CDTF">2016-02-10T17:13:00Z</dcterms:created>
  <dcterms:modified xsi:type="dcterms:W3CDTF">2019-12-11T19:25:00Z</dcterms:modified>
</cp:coreProperties>
</file>