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6DB" w:rsidRDefault="001C76DB" w:rsidP="001C76DB">
      <w:pPr>
        <w:pStyle w:val="Bodytext20"/>
        <w:shd w:val="clear" w:color="auto" w:fill="auto"/>
        <w:spacing w:after="0" w:line="240" w:lineRule="auto"/>
        <w:ind w:left="3077"/>
        <w:jc w:val="both"/>
        <w:rPr>
          <w:b/>
          <w:lang w:val="ru-RU"/>
        </w:rPr>
      </w:pPr>
    </w:p>
    <w:p w:rsidR="001C76DB" w:rsidRDefault="001C76DB" w:rsidP="001C76DB">
      <w:pPr>
        <w:pStyle w:val="Bodytext20"/>
        <w:shd w:val="clear" w:color="auto" w:fill="auto"/>
        <w:spacing w:after="0" w:line="240" w:lineRule="auto"/>
        <w:ind w:left="3077"/>
        <w:jc w:val="both"/>
        <w:rPr>
          <w:b/>
          <w:lang w:val="ru-RU"/>
        </w:rPr>
      </w:pPr>
    </w:p>
    <w:p w:rsidR="001C76DB" w:rsidRDefault="001C76DB" w:rsidP="001C76DB">
      <w:pPr>
        <w:pStyle w:val="Bodytext20"/>
        <w:shd w:val="clear" w:color="auto" w:fill="auto"/>
        <w:spacing w:after="0" w:line="240" w:lineRule="auto"/>
        <w:ind w:left="3077"/>
        <w:jc w:val="both"/>
        <w:rPr>
          <w:b/>
          <w:lang w:val="ru-RU"/>
        </w:rPr>
      </w:pPr>
    </w:p>
    <w:p w:rsidR="001C76DB" w:rsidRDefault="001C76DB" w:rsidP="001C76DB">
      <w:pPr>
        <w:pStyle w:val="Bodytext20"/>
        <w:shd w:val="clear" w:color="auto" w:fill="auto"/>
        <w:spacing w:after="0" w:line="240" w:lineRule="auto"/>
        <w:ind w:left="3077"/>
        <w:jc w:val="both"/>
        <w:rPr>
          <w:b/>
          <w:lang w:val="ru-RU"/>
        </w:rPr>
      </w:pPr>
    </w:p>
    <w:p w:rsidR="001C76DB" w:rsidRPr="001C76DB" w:rsidRDefault="001C76DB" w:rsidP="001C76DB">
      <w:pPr>
        <w:pStyle w:val="Bodytext20"/>
        <w:shd w:val="clear" w:color="auto" w:fill="auto"/>
        <w:spacing w:after="0" w:line="240" w:lineRule="auto"/>
        <w:ind w:left="3077"/>
        <w:jc w:val="both"/>
        <w:rPr>
          <w:b/>
          <w:lang w:val="ru-RU"/>
        </w:rPr>
      </w:pPr>
      <w:r w:rsidRPr="001C76DB">
        <w:rPr>
          <w:b/>
          <w:lang w:val="ru-RU"/>
        </w:rPr>
        <w:t>Методическая разработка</w:t>
      </w:r>
    </w:p>
    <w:p w:rsidR="001C76DB" w:rsidRPr="001C76DB" w:rsidRDefault="001C76DB" w:rsidP="001C76DB">
      <w:pPr>
        <w:pStyle w:val="Heading10"/>
        <w:keepNext/>
        <w:keepLines/>
        <w:shd w:val="clear" w:color="auto" w:fill="auto"/>
        <w:spacing w:after="0" w:line="240" w:lineRule="auto"/>
        <w:ind w:right="620"/>
        <w:jc w:val="center"/>
        <w:rPr>
          <w:b/>
          <w:sz w:val="26"/>
          <w:szCs w:val="26"/>
          <w:lang w:val="ru-RU"/>
        </w:rPr>
      </w:pPr>
      <w:bookmarkStart w:id="0" w:name="bookmark0"/>
      <w:r w:rsidRPr="001C76DB">
        <w:rPr>
          <w:b/>
          <w:sz w:val="26"/>
          <w:szCs w:val="26"/>
          <w:lang w:val="ru-RU"/>
        </w:rPr>
        <w:t>«</w:t>
      </w:r>
      <w:bookmarkEnd w:id="0"/>
      <w:r w:rsidRPr="001C76DB">
        <w:rPr>
          <w:b/>
          <w:sz w:val="26"/>
          <w:szCs w:val="26"/>
          <w:lang w:val="ru-RU"/>
        </w:rPr>
        <w:t>Система использования круговой тренировки для уроков по легкой атлетике»</w:t>
      </w:r>
    </w:p>
    <w:p w:rsidR="001C76DB" w:rsidRPr="001C76DB" w:rsidRDefault="001C76DB" w:rsidP="001C76DB">
      <w:pPr>
        <w:ind w:right="280"/>
        <w:rPr>
          <w:rStyle w:val="BodytextBold"/>
          <w:rFonts w:eastAsiaTheme="majorEastAsia"/>
          <w:lang w:val="ru-RU"/>
        </w:rPr>
      </w:pPr>
    </w:p>
    <w:p w:rsidR="001C76DB" w:rsidRPr="001C76DB" w:rsidRDefault="001C76DB" w:rsidP="001C76DB">
      <w:pPr>
        <w:ind w:right="280"/>
        <w:rPr>
          <w:rStyle w:val="BodytextBold"/>
          <w:rFonts w:eastAsiaTheme="majorEastAsia"/>
          <w:lang w:val="ru-RU"/>
        </w:rPr>
      </w:pPr>
    </w:p>
    <w:p w:rsidR="001C76DB" w:rsidRPr="001C76DB" w:rsidRDefault="001C76DB" w:rsidP="001C76DB">
      <w:pPr>
        <w:ind w:right="280"/>
        <w:rPr>
          <w:rStyle w:val="BodytextBold"/>
          <w:rFonts w:eastAsiaTheme="majorEastAsia"/>
          <w:lang w:val="ru-RU"/>
        </w:rPr>
      </w:pPr>
    </w:p>
    <w:p w:rsidR="001C76DB" w:rsidRDefault="001C76DB" w:rsidP="001C76DB">
      <w:pPr>
        <w:ind w:right="280"/>
        <w:rPr>
          <w:rStyle w:val="BodytextBold"/>
          <w:rFonts w:eastAsiaTheme="majorEastAsia"/>
          <w:lang w:val="ru-RU"/>
        </w:rPr>
      </w:pPr>
    </w:p>
    <w:p w:rsidR="001C76DB" w:rsidRDefault="001C76DB" w:rsidP="001C76DB">
      <w:pPr>
        <w:ind w:right="280"/>
        <w:rPr>
          <w:rStyle w:val="BodytextBold"/>
          <w:rFonts w:eastAsiaTheme="majorEastAsia"/>
          <w:lang w:val="ru-RU"/>
        </w:rPr>
      </w:pPr>
    </w:p>
    <w:p w:rsidR="001C76DB" w:rsidRDefault="001C76DB" w:rsidP="001C76DB">
      <w:pPr>
        <w:ind w:right="280"/>
        <w:rPr>
          <w:rStyle w:val="BodytextBold"/>
          <w:rFonts w:eastAsiaTheme="majorEastAsia"/>
          <w:lang w:val="ru-RU"/>
        </w:rPr>
      </w:pPr>
    </w:p>
    <w:p w:rsidR="001C76DB" w:rsidRDefault="001C76DB" w:rsidP="001C76DB">
      <w:pPr>
        <w:ind w:right="280"/>
        <w:rPr>
          <w:rStyle w:val="BodytextBold"/>
          <w:rFonts w:eastAsiaTheme="majorEastAsia"/>
          <w:lang w:val="ru-RU"/>
        </w:rPr>
      </w:pPr>
    </w:p>
    <w:p w:rsidR="001C76DB" w:rsidRDefault="001C76DB" w:rsidP="001C76DB">
      <w:pPr>
        <w:ind w:right="280"/>
        <w:rPr>
          <w:rStyle w:val="BodytextBold"/>
          <w:rFonts w:eastAsiaTheme="majorEastAsia"/>
          <w:lang w:val="ru-RU"/>
        </w:rPr>
      </w:pPr>
    </w:p>
    <w:p w:rsidR="001C76DB" w:rsidRDefault="001C76DB" w:rsidP="001C76DB">
      <w:pPr>
        <w:ind w:right="280"/>
        <w:rPr>
          <w:rStyle w:val="BodytextBold"/>
          <w:rFonts w:eastAsiaTheme="majorEastAsia"/>
          <w:lang w:val="ru-RU"/>
        </w:rPr>
      </w:pPr>
    </w:p>
    <w:p w:rsidR="001C76DB" w:rsidRDefault="001C76DB" w:rsidP="001C76DB">
      <w:pPr>
        <w:ind w:right="280"/>
        <w:rPr>
          <w:rStyle w:val="BodytextBold"/>
          <w:rFonts w:eastAsiaTheme="majorEastAsia"/>
          <w:lang w:val="ru-RU"/>
        </w:rPr>
      </w:pPr>
    </w:p>
    <w:p w:rsidR="001C76DB" w:rsidRDefault="001C76DB" w:rsidP="001C76DB">
      <w:pPr>
        <w:ind w:right="280"/>
        <w:rPr>
          <w:rStyle w:val="BodytextBold"/>
          <w:rFonts w:eastAsiaTheme="majorEastAsia"/>
          <w:lang w:val="ru-RU"/>
        </w:rPr>
      </w:pPr>
    </w:p>
    <w:p w:rsidR="001C76DB" w:rsidRDefault="001C76DB" w:rsidP="001C76DB">
      <w:pPr>
        <w:ind w:right="280"/>
        <w:rPr>
          <w:rStyle w:val="BodytextBold"/>
          <w:rFonts w:eastAsiaTheme="majorEastAsia"/>
          <w:lang w:val="ru-RU"/>
        </w:rPr>
      </w:pPr>
    </w:p>
    <w:p w:rsidR="001C76DB" w:rsidRDefault="001C76DB" w:rsidP="001C76DB">
      <w:pPr>
        <w:ind w:right="280"/>
        <w:rPr>
          <w:rStyle w:val="BodytextBold"/>
          <w:rFonts w:eastAsiaTheme="majorEastAsia"/>
          <w:lang w:val="ru-RU"/>
        </w:rPr>
      </w:pPr>
    </w:p>
    <w:p w:rsidR="001C76DB" w:rsidRDefault="001C76DB" w:rsidP="001C76DB">
      <w:pPr>
        <w:ind w:right="280"/>
        <w:rPr>
          <w:rStyle w:val="BodytextBold"/>
          <w:rFonts w:eastAsiaTheme="majorEastAsia"/>
          <w:lang w:val="ru-RU"/>
        </w:rPr>
      </w:pPr>
    </w:p>
    <w:p w:rsidR="001C76DB" w:rsidRDefault="001C76DB" w:rsidP="001C76DB">
      <w:pPr>
        <w:ind w:right="280"/>
        <w:rPr>
          <w:rStyle w:val="BodytextBold"/>
          <w:rFonts w:eastAsiaTheme="majorEastAsia"/>
          <w:lang w:val="ru-RU"/>
        </w:rPr>
      </w:pPr>
    </w:p>
    <w:p w:rsidR="001C76DB" w:rsidRDefault="001C76DB" w:rsidP="001C76DB">
      <w:pPr>
        <w:ind w:right="280"/>
        <w:rPr>
          <w:rStyle w:val="BodytextBold"/>
          <w:rFonts w:eastAsiaTheme="majorEastAsia"/>
          <w:lang w:val="ru-RU"/>
        </w:rPr>
      </w:pPr>
    </w:p>
    <w:p w:rsidR="001C76DB" w:rsidRDefault="001C76DB" w:rsidP="001C76DB">
      <w:pPr>
        <w:ind w:right="280"/>
        <w:rPr>
          <w:rStyle w:val="BodytextBold"/>
          <w:rFonts w:eastAsiaTheme="majorEastAsia"/>
          <w:lang w:val="ru-RU"/>
        </w:rPr>
      </w:pPr>
    </w:p>
    <w:p w:rsidR="001C76DB" w:rsidRPr="001C76DB" w:rsidRDefault="001C76DB" w:rsidP="001C76DB">
      <w:pPr>
        <w:ind w:right="280"/>
        <w:rPr>
          <w:rStyle w:val="BodytextBold"/>
          <w:rFonts w:eastAsiaTheme="majorEastAsia"/>
          <w:lang w:val="ru-RU"/>
        </w:rPr>
      </w:pPr>
    </w:p>
    <w:p w:rsidR="001C76DB" w:rsidRPr="001C76DB" w:rsidRDefault="001C76DB" w:rsidP="001C76DB">
      <w:pPr>
        <w:ind w:right="280"/>
        <w:rPr>
          <w:rStyle w:val="BodytextBold"/>
          <w:rFonts w:eastAsiaTheme="majorEastAsia"/>
          <w:lang w:val="ru-RU"/>
        </w:rPr>
      </w:pPr>
    </w:p>
    <w:p w:rsidR="001C76DB" w:rsidRPr="001C76DB" w:rsidRDefault="001C76DB" w:rsidP="001C76DB">
      <w:pPr>
        <w:ind w:right="280"/>
        <w:jc w:val="right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Style w:val="BodytextBold"/>
          <w:rFonts w:eastAsiaTheme="majorEastAsia"/>
          <w:lang w:val="ru-RU"/>
        </w:rPr>
        <w:t>Работу выполнил:</w:t>
      </w: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</w:p>
    <w:p w:rsidR="001C76DB" w:rsidRPr="001C76DB" w:rsidRDefault="001C76DB" w:rsidP="001C76DB">
      <w:pPr>
        <w:ind w:right="280"/>
        <w:jc w:val="right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Еремеев Л.В.</w:t>
      </w:r>
    </w:p>
    <w:p w:rsidR="001C76DB" w:rsidRDefault="001C76DB" w:rsidP="001C76DB">
      <w:pPr>
        <w:ind w:right="280"/>
        <w:jc w:val="right"/>
        <w:rPr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МБОУ Гимназия</w:t>
      </w:r>
    </w:p>
    <w:p w:rsidR="001C76DB" w:rsidRDefault="001C76DB" w:rsidP="001C76DB">
      <w:pPr>
        <w:spacing w:after="240" w:line="276" w:lineRule="auto"/>
        <w:ind w:left="4220" w:right="280"/>
        <w:jc w:val="both"/>
        <w:rPr>
          <w:lang w:val="ru-RU"/>
        </w:rPr>
      </w:pPr>
    </w:p>
    <w:p w:rsidR="001C76DB" w:rsidRDefault="001C76DB" w:rsidP="001C76DB">
      <w:pPr>
        <w:spacing w:after="240" w:line="276" w:lineRule="auto"/>
        <w:ind w:left="4220" w:right="280"/>
        <w:jc w:val="both"/>
        <w:rPr>
          <w:lang w:val="ru-RU"/>
        </w:rPr>
      </w:pPr>
    </w:p>
    <w:p w:rsidR="001C76DB" w:rsidRDefault="001C76DB" w:rsidP="001C76DB">
      <w:pPr>
        <w:spacing w:after="240" w:line="276" w:lineRule="auto"/>
        <w:ind w:left="4220" w:right="280"/>
        <w:jc w:val="both"/>
        <w:rPr>
          <w:lang w:val="ru-RU"/>
        </w:rPr>
      </w:pPr>
    </w:p>
    <w:p w:rsidR="001C76DB" w:rsidRDefault="001C76DB" w:rsidP="001C76DB">
      <w:pPr>
        <w:spacing w:after="240" w:line="276" w:lineRule="auto"/>
        <w:ind w:left="4220" w:right="280"/>
        <w:jc w:val="both"/>
        <w:rPr>
          <w:lang w:val="ru-RU"/>
        </w:rPr>
      </w:pPr>
    </w:p>
    <w:p w:rsidR="001C76DB" w:rsidRDefault="001C76DB" w:rsidP="001C76DB">
      <w:pPr>
        <w:spacing w:after="240" w:line="276" w:lineRule="auto"/>
        <w:ind w:left="4220" w:right="280"/>
        <w:jc w:val="both"/>
        <w:rPr>
          <w:lang w:val="ru-RU"/>
        </w:rPr>
      </w:pPr>
    </w:p>
    <w:p w:rsidR="001C76DB" w:rsidRDefault="001C76DB" w:rsidP="001C76DB">
      <w:pPr>
        <w:spacing w:after="240" w:line="276" w:lineRule="auto"/>
        <w:ind w:left="4220" w:right="280"/>
        <w:jc w:val="both"/>
        <w:rPr>
          <w:lang w:val="ru-RU"/>
        </w:rPr>
      </w:pPr>
    </w:p>
    <w:p w:rsidR="001C76DB" w:rsidRDefault="001C76DB" w:rsidP="001C76DB">
      <w:pPr>
        <w:spacing w:after="240" w:line="276" w:lineRule="auto"/>
        <w:ind w:left="4220" w:right="280"/>
        <w:jc w:val="both"/>
        <w:rPr>
          <w:lang w:val="ru-RU"/>
        </w:rPr>
      </w:pPr>
    </w:p>
    <w:p w:rsidR="001C76DB" w:rsidRDefault="001C76DB" w:rsidP="001C76DB">
      <w:pPr>
        <w:spacing w:after="240" w:line="276" w:lineRule="auto"/>
        <w:ind w:left="4220" w:right="280"/>
        <w:jc w:val="both"/>
        <w:rPr>
          <w:lang w:val="ru-RU"/>
        </w:rPr>
      </w:pPr>
    </w:p>
    <w:p w:rsidR="001C76DB" w:rsidRPr="001C76DB" w:rsidRDefault="001C76DB" w:rsidP="001C76DB">
      <w:pPr>
        <w:pStyle w:val="Heading20"/>
        <w:keepNext/>
        <w:keepLines/>
        <w:shd w:val="clear" w:color="auto" w:fill="auto"/>
        <w:spacing w:after="0" w:line="240" w:lineRule="auto"/>
        <w:ind w:left="20" w:firstLine="720"/>
        <w:rPr>
          <w:sz w:val="26"/>
          <w:szCs w:val="26"/>
          <w:lang w:val="ru-RU"/>
        </w:rPr>
      </w:pPr>
      <w:r w:rsidRPr="001C76DB">
        <w:rPr>
          <w:sz w:val="26"/>
          <w:szCs w:val="26"/>
          <w:lang w:val="ru-RU"/>
        </w:rPr>
        <w:lastRenderedPageBreak/>
        <w:t>1.1 Метод круговой тренировки</w:t>
      </w:r>
    </w:p>
    <w:p w:rsidR="001C76DB" w:rsidRPr="001C76DB" w:rsidRDefault="001C76DB" w:rsidP="001C76DB">
      <w:pPr>
        <w:pStyle w:val="Bodytext20"/>
        <w:shd w:val="clear" w:color="auto" w:fill="auto"/>
        <w:spacing w:after="0" w:line="240" w:lineRule="auto"/>
        <w:rPr>
          <w:lang w:val="ru-RU"/>
        </w:rPr>
      </w:pPr>
      <w:r w:rsidRPr="001C76DB">
        <w:rPr>
          <w:lang w:val="ru-RU"/>
        </w:rPr>
        <w:t>1.1.1 Круговая тренировка как организационно-методическая форма</w:t>
      </w:r>
    </w:p>
    <w:p w:rsidR="001C76DB" w:rsidRPr="001C76DB" w:rsidRDefault="001C76DB" w:rsidP="001C76DB">
      <w:pPr>
        <w:pStyle w:val="Bodytext20"/>
        <w:shd w:val="clear" w:color="auto" w:fill="auto"/>
        <w:spacing w:after="0" w:line="240" w:lineRule="auto"/>
        <w:ind w:left="20"/>
        <w:rPr>
          <w:lang w:val="ru-RU"/>
        </w:rPr>
      </w:pPr>
    </w:p>
    <w:p w:rsidR="001C76DB" w:rsidRPr="001C76DB" w:rsidRDefault="001C76DB" w:rsidP="001C76DB">
      <w:pPr>
        <w:ind w:left="20" w:right="120"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Круговая тренировка возникла как организационно-методическая форма применения физических упражнений, направленных на комплексное развитие физических качеств занимающихся. Такая цель предполагает не только одновременное развитие основных физических качеств (силы, быстроты, выносливости, ловкости, гибкости), но и совершенствование их комплексных проявлений — скоростной силы, силовой выносливости и т. п.</w:t>
      </w:r>
    </w:p>
    <w:p w:rsidR="001C76DB" w:rsidRPr="001C76DB" w:rsidRDefault="001C76DB" w:rsidP="001C76DB">
      <w:pPr>
        <w:ind w:left="20" w:right="120"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Существующие программы круговой тренировки имеют в значительной мере силовую направленность [15]. При этом, как подчеркивает М.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Шолих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и другие авторы, развитие мышечной силы должно идти обязательно в единстве с развитием «силы внутренних органов».</w:t>
      </w:r>
    </w:p>
    <w:p w:rsidR="001C76DB" w:rsidRPr="001C76DB" w:rsidRDefault="001C76DB" w:rsidP="001C76DB">
      <w:pPr>
        <w:ind w:left="20" w:right="120"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Материалом для круговой тренировки служат в основном технически относительно несложные движения из основной и спортивно-вспомогательной гимнастики, а также из тяжелой атлетики, легкой атлетики и других видов спорта. Эти движения в большинстве случаев имеют циклическую структуру, но им придается, так сказать, искусственно-циклический характер путем серийных слитных повторений. Простота движений позволяет повторять их многократно и комплексно — как одну целостную тренировочную работу. Движения подбираются по специальной схеме (символу круговой тренировки) так, чтобы обеспечить</w:t>
      </w:r>
      <w:r w:rsidRPr="001C76DB">
        <w:rPr>
          <w:rStyle w:val="Bodytext135pt"/>
          <w:rFonts w:eastAsiaTheme="majorEastAsia"/>
          <w:sz w:val="26"/>
          <w:szCs w:val="26"/>
          <w:lang w:val="ru-RU"/>
        </w:rPr>
        <w:t xml:space="preserve"> последовательное воздействие</w:t>
      </w: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на</w:t>
      </w:r>
      <w:r w:rsidRPr="001C76DB">
        <w:rPr>
          <w:rStyle w:val="Bodytext135pt"/>
          <w:rFonts w:eastAsiaTheme="majorEastAsia"/>
          <w:sz w:val="26"/>
          <w:szCs w:val="26"/>
          <w:lang w:val="ru-RU"/>
        </w:rPr>
        <w:t xml:space="preserve"> все основные </w:t>
      </w:r>
      <w:r w:rsidRPr="001C76DB">
        <w:rPr>
          <w:rFonts w:ascii="Times New Roman" w:hAnsi="Times New Roman" w:cs="Times New Roman"/>
          <w:sz w:val="26"/>
          <w:szCs w:val="26"/>
          <w:lang w:val="ru-RU"/>
        </w:rPr>
        <w:t>мышечные группы и в то же время дать достаточную нагрузку на внутренние органы (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сердечно-сосудитую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>, дыхательную системы и т.д.).</w:t>
      </w:r>
    </w:p>
    <w:p w:rsidR="001C76DB" w:rsidRPr="001C76DB" w:rsidRDefault="001C76DB" w:rsidP="001C76DB">
      <w:pPr>
        <w:ind w:left="20" w:right="120"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Круговая тренировка в своем современном виде имеет ряд методических вариантов. Существенно, однако, что все они характеризуются строгой регламентацией процесса упражнения. Иначе говоря, методическую основу круговой тренировки составляет многократное выполнение движений, действий в условиях точного регулирования нагрузки и точно установленного порядка изменения и чередования с отдыхом.</w:t>
      </w:r>
    </w:p>
    <w:p w:rsidR="001C76DB" w:rsidRPr="001C76DB" w:rsidRDefault="001C76DB" w:rsidP="001C76DB">
      <w:pPr>
        <w:ind w:left="40" w:right="26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Часть методических вариантов круговой тренировки основана на непрерывном, слитном выполнении намеченной тренировочной работы, часть же строится интервально — с выделением интервалов отдыха между сериями движений, составляющими круг, а также и между «кругами».</w:t>
      </w:r>
    </w:p>
    <w:p w:rsidR="001C76DB" w:rsidRPr="001C76DB" w:rsidRDefault="001C76DB" w:rsidP="001C76DB">
      <w:pPr>
        <w:ind w:left="40" w:right="26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Здесь уместно сделать небольшое отступление в историю круговой тренировки. В первоначальных её вариантах была заложена идея лишь слитного, непрерывного выполнения определенных физических упражнений. Это типично, в частности, 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для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так называемой «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сёркит-трэйнинг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», детально разработанной в 50-х годах английскими специалистами Морганом и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Адамсоном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>. В качестве одной из ещё более ранних предпосылок такого способа ведения занятий можно указать «поточную» организацию процесса упражнения, издавна применявшуюся в различных системах гимнастики (при выполнении элементарных движений в разминке и т. д.).</w:t>
      </w:r>
    </w:p>
    <w:p w:rsidR="001C76DB" w:rsidRPr="001C76DB" w:rsidRDefault="001C76DB" w:rsidP="001C76DB">
      <w:pPr>
        <w:ind w:left="40" w:right="26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Идея объединения ряда разнородных упражнений в одну целостную тренировочную нагрузку оказалась весьма продуктивной. Если при раздельном использовании ациклических движений они зачастую дают сугубо ограниченный эффект, то, объединяя их, можно теми же средствами достигать комплексного </w:t>
      </w:r>
      <w:r w:rsidRPr="001C76DB">
        <w:rPr>
          <w:rFonts w:ascii="Times New Roman" w:hAnsi="Times New Roman" w:cs="Times New Roman"/>
          <w:sz w:val="26"/>
          <w:szCs w:val="26"/>
          <w:lang w:val="ru-RU"/>
        </w:rPr>
        <w:lastRenderedPageBreak/>
        <w:t>развития физических способностей и успешнее содействовать повышению общей работоспособности организма.</w:t>
      </w:r>
    </w:p>
    <w:p w:rsidR="001C76DB" w:rsidRPr="001C76DB" w:rsidRDefault="001C76DB" w:rsidP="001C76DB">
      <w:pPr>
        <w:ind w:left="40" w:right="26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Дальнейший шаг в разработке методики круговой тренировки был связан с использованием строго регулируемых интервалов отдыха, чему способствовали идеи так называемой «интервальной тренировки», развитые в последнее десятилетие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Рейнделлом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,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Роскаммом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и другими применительно к циклическим видам спорта (бегу на средние и длинные дистанции, велосипедному спорту и др.). Эти идеи оказались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приложимы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(с соответствующими коррективами) и к ациклическим упражнениям, выпол</w:t>
      </w:r>
      <w:r w:rsidRPr="001C76DB">
        <w:rPr>
          <w:rFonts w:ascii="Times New Roman" w:hAnsi="Times New Roman" w:cs="Times New Roman"/>
          <w:sz w:val="26"/>
          <w:szCs w:val="26"/>
          <w:lang w:val="ru-RU"/>
        </w:rPr>
        <w:softHyphen/>
        <w:t>няемым по типу циклической работы в форме круговой тренировки. В результате возникли её интервальные варианты.</w:t>
      </w:r>
    </w:p>
    <w:p w:rsidR="001C76DB" w:rsidRPr="001C76DB" w:rsidRDefault="001C76DB" w:rsidP="001C76DB">
      <w:pPr>
        <w:ind w:left="40" w:right="180"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В круговой тренировке, как она излагается М.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Шолихом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>, нашли отражение и другие методические новшества, заимствованные, в частности, из современной методики упражнений с тяжестями. Данная организационн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о-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методическая форма объединила таким образом ряд путей использования физических упражнений, подчинив их определенной системе.</w:t>
      </w:r>
    </w:p>
    <w:p w:rsidR="001C76DB" w:rsidRPr="001C76DB" w:rsidRDefault="001C76DB" w:rsidP="001C76DB">
      <w:pPr>
        <w:ind w:left="40" w:right="180"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Весьма ценная черта круговой тренировки [16] состоит далее в том, что в ней удачно сочетается жесткое нормирование нагрузки с индивидуализацией её. Индивидуальная мера нагрузки определяется с помощью так называемого «максимального теста» («МТ») — испытания на максимальное число повторений по каждому упражнению, включенному в комплекс круговой тренировки. В зависимости от результатов этого испытания назначается норма тренировочной нагрузки. Она может быть для каждого индивидуума различной (в абсолютных цифрах) и в то же время относительно одинаковой для всей группы. Так, при таком нормировании нагрузки соблюдается единство общего и индивидуального подхода: вся группа получает относительно равное задание, в то же время индивидуальные возможности каждого не нивелируются. В результате и у 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сильных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и у слабых поддерживается интерес к занятиям. Понятно, как это важно в педагогическом отношении.</w:t>
      </w:r>
    </w:p>
    <w:p w:rsidR="001C76DB" w:rsidRPr="001C76DB" w:rsidRDefault="001C76DB" w:rsidP="001C76DB">
      <w:pPr>
        <w:ind w:left="40" w:right="180"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Обязательное условие круговой тренировки — постоянный точный учет нагрузки и 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систематическая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оценке достижений. Учет и контроль в этой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организаиионно-методической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форме органично 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включены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в сам процесс занятий физическими упражнениями. Основой нормирования нагрузки б круговой тренировке служит, как уже говорилось, регулярный замер показателей максимального теста. Наряду с этим предусматривается фиксация выполненной работы на каждой «станции» (что делают сами занимающиеся) и подсчет пульса до и после прохождения кругов. Систематическая оценка достижений по</w:t>
      </w:r>
      <w:r w:rsidRPr="001C76DB">
        <w:rPr>
          <w:rStyle w:val="Bodytext125pt"/>
          <w:rFonts w:eastAsia="Arial Unicode MS"/>
          <w:sz w:val="26"/>
          <w:szCs w:val="26"/>
          <w:lang w:val="ru-RU"/>
        </w:rPr>
        <w:t xml:space="preserve"> максимальному</w:t>
      </w: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тесту</w:t>
      </w:r>
      <w:r w:rsidRPr="001C76DB">
        <w:rPr>
          <w:rStyle w:val="Bodytext125pt"/>
          <w:rFonts w:eastAsia="Arial Unicode MS"/>
          <w:sz w:val="26"/>
          <w:szCs w:val="26"/>
          <w:lang w:val="ru-RU"/>
        </w:rPr>
        <w:t xml:space="preserve"> и</w:t>
      </w: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учет прироста тренировочной нагрузки</w:t>
      </w:r>
      <w:bookmarkStart w:id="1" w:name="bookmark4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дают наглядное представление о развитии работоспособности по ее внешним</w:t>
      </w:r>
      <w:bookmarkEnd w:id="1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количественным показателям. Сравнение же реакции пульса на повторяющуюся стандартизированную нагрузку в кругах позволяет судить о том, насколько успешно идет адаптация к нагрузке. Тем самым в какой-то мере решается проблема «функциональной пробы»: таковой служит сам тренировочный комплекс упражнений, составляющих круг. Всем этим обеспечивается четкий порядок педагогического контроля и самоконтроля.</w:t>
      </w:r>
    </w:p>
    <w:p w:rsidR="001C76DB" w:rsidRPr="001C76DB" w:rsidRDefault="001C76DB" w:rsidP="001C76DB">
      <w:pPr>
        <w:ind w:left="20" w:right="12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Круговая тренировка может включать элемент состязания. 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Предмет состязания в данном случае не совсем обычен: сопоставляют увеличение объёма и других показателей самой тренировочной работы, а не абсолютный спортивно-технический результат </w:t>
      </w:r>
      <w:r w:rsidRPr="001C76DB">
        <w:rPr>
          <w:rStyle w:val="Bodytext"/>
          <w:rFonts w:eastAsiaTheme="majorEastAsia"/>
          <w:lang w:val="ru-RU"/>
        </w:rPr>
        <w:t xml:space="preserve">— </w:t>
      </w: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кто больше увеличит число повторений в пределах </w:t>
      </w:r>
      <w:r w:rsidRPr="001C76DB">
        <w:rPr>
          <w:rFonts w:ascii="Times New Roman" w:hAnsi="Times New Roman" w:cs="Times New Roman"/>
          <w:sz w:val="26"/>
          <w:szCs w:val="26"/>
          <w:lang w:val="ru-RU"/>
        </w:rPr>
        <w:lastRenderedPageBreak/>
        <w:t xml:space="preserve">отведенного времени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иликто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меньше затратит времени на установленное число повторений и т. п. Важно при этом, что благодаря строгой индивидуализации начальной нормы упражнений каждый независимо от его одаренности и подготовленности может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успешно конкурировать с любым другим участником занятий: ведь сопоставляется не только абсолютный уровень достижений, но и прежде всего относительный прирост работоспособности. Поэтому физически менее сильные имеют возможность 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добиться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по крайней мере относительно тех же успехов (конечно, при соответствующем прилежании), что и самые сильные. Это также является одним из педагогических достоин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ств кр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>уговой тренировки.</w:t>
      </w:r>
    </w:p>
    <w:p w:rsidR="001C76DB" w:rsidRPr="001C76DB" w:rsidRDefault="001C76DB" w:rsidP="001C76DB">
      <w:pPr>
        <w:ind w:left="20" w:right="12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Существенно, наконец, что круговая тренировка рассчитана в основном на групповые занятия (что, однако, не исключает возможности использования некоторых упрощенных ее вариантов для индивидуальных самостоятельных занятий). В самой организационной основе круговой тренировки (поочередная смена «станций», зависимость выполнения задания от действий других участников группы и т.д.) заложена необходимость согласованных действий группы, точного соблюдения установленного порядка работы и дисциплины. Понятно, что всё это предоставляет благоприятные возможности для воспита</w:t>
      </w:r>
      <w:r w:rsidRPr="001C76DB">
        <w:rPr>
          <w:rFonts w:ascii="Times New Roman" w:hAnsi="Times New Roman" w:cs="Times New Roman"/>
          <w:sz w:val="26"/>
          <w:szCs w:val="26"/>
          <w:lang w:val="ru-RU"/>
        </w:rPr>
        <w:softHyphen/>
        <w:t>ния соответствующих нравственных качеств и навыков поведения.</w:t>
      </w:r>
    </w:p>
    <w:p w:rsidR="001C76DB" w:rsidRPr="001C76DB" w:rsidRDefault="001C76DB" w:rsidP="001C76DB">
      <w:pPr>
        <w:ind w:left="40" w:right="22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Подытоживая характеристику круговой тренировки, можно кратко свести её к следующему: круговая тренировка является одной из организационно-методических форм применения физических упражнений; она строится так, чтобы создать предпочтительные условия для комплексного развития физических способностей занимающихся.</w:t>
      </w:r>
    </w:p>
    <w:p w:rsidR="001C76DB" w:rsidRPr="001C76DB" w:rsidRDefault="001C76DB" w:rsidP="001C76DB">
      <w:pPr>
        <w:ind w:left="40" w:right="22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Организационную основу круговой тренировки составляет циклическое проведение комплекса физических упражнений, подобранных в соответствии с определенной схемой (символом круговой тренировки) и выполняемых в порядке последовательной смены «станций», которые располагаются на площадке для занятий в форме замкнутой фигуры (круга и т.п.).</w:t>
      </w:r>
    </w:p>
    <w:p w:rsidR="001C76DB" w:rsidRPr="001C76DB" w:rsidRDefault="001C76DB" w:rsidP="001C76DB">
      <w:pPr>
        <w:ind w:left="40" w:right="22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Комплексы круговой тренировки составляются, как правило, из технически относительно несложных, предварительно хорошо разученных движений, которые заимствуются главным образом из основной и спортивн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о-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вспомогательной гимнастики, а также из некоторых других видов спорта. Ациклической структуре многих из этих движений придается «искусственн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о-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циклический» характер путем серийных повторений.</w:t>
      </w:r>
    </w:p>
    <w:p w:rsidR="001C76DB" w:rsidRPr="001C76DB" w:rsidRDefault="001C76DB" w:rsidP="001C76DB">
      <w:pPr>
        <w:ind w:left="40" w:right="22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В методическом отношении круговая тренировка представляет проце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сс </w:t>
      </w:r>
      <w:r w:rsidRPr="001C76DB">
        <w:rPr>
          <w:rStyle w:val="Bodytext125pt"/>
          <w:rFonts w:eastAsia="Arial Unicode MS"/>
          <w:sz w:val="26"/>
          <w:szCs w:val="26"/>
          <w:lang w:val="ru-RU"/>
        </w:rPr>
        <w:t>стр</w:t>
      </w:r>
      <w:proofErr w:type="gramEnd"/>
      <w:r w:rsidRPr="001C76DB">
        <w:rPr>
          <w:rStyle w:val="Bodytext125pt"/>
          <w:rFonts w:eastAsia="Arial Unicode MS"/>
          <w:sz w:val="26"/>
          <w:szCs w:val="26"/>
          <w:lang w:val="ru-RU"/>
        </w:rPr>
        <w:t xml:space="preserve">ого регламентированного упражнения с точным нормированием нагрузки и </w:t>
      </w:r>
      <w:r w:rsidRPr="001C76DB">
        <w:rPr>
          <w:rFonts w:ascii="Times New Roman" w:hAnsi="Times New Roman" w:cs="Times New Roman"/>
          <w:sz w:val="26"/>
          <w:szCs w:val="26"/>
          <w:lang w:val="ru-RU"/>
        </w:rPr>
        <w:t>отдыха, твердо установленным порядком изменения нагрузки и чередования её с отдыхом. Она может иметь ряд методических вариантов, отличающихся, в частности, динамикой нагрузок - непрерывной и прерывистой (интервальной).</w:t>
      </w:r>
    </w:p>
    <w:p w:rsidR="001C76DB" w:rsidRPr="001C76DB" w:rsidRDefault="001C76DB" w:rsidP="001C76DB">
      <w:pPr>
        <w:ind w:left="40" w:right="22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Строгая регламентация процесса упражнения в круговой тренировке обеспечивается наряду с прочим постоянным учётом выполняемой работы и объективной оценкой достигнутой работоспособности. В этих целях используется максимальный тест и ведется специальная учетная карточка.</w:t>
      </w:r>
    </w:p>
    <w:p w:rsidR="001C76DB" w:rsidRPr="001C76DB" w:rsidRDefault="001C76DB" w:rsidP="001C76DB">
      <w:pPr>
        <w:ind w:left="40" w:right="106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Мера нагрузки устанавливается относительно равной для всех принимающих участие в занятиях и в то же время строго индивидуально (исходя из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ндивидуальных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показателей максимального теста).</w:t>
      </w:r>
    </w:p>
    <w:p w:rsidR="001C76DB" w:rsidRPr="001C76DB" w:rsidRDefault="001C76DB" w:rsidP="001C76DB">
      <w:pPr>
        <w:ind w:left="20" w:right="16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Благодаря разнообразию методических вариантов почти неограниченным возможностям подбора тренировочных средств и точному нормированию нагрузки </w:t>
      </w:r>
      <w:r w:rsidRPr="001C76DB">
        <w:rPr>
          <w:rFonts w:ascii="Times New Roman" w:hAnsi="Times New Roman" w:cs="Times New Roman"/>
          <w:sz w:val="26"/>
          <w:szCs w:val="26"/>
          <w:lang w:val="ru-RU"/>
        </w:rPr>
        <w:lastRenderedPageBreak/>
        <w:t xml:space="preserve">в соответствии с индивидуальными особенностями занимающихся круговая тренировка имеет весьма широкую сферу применения — от школьного физического воспитания до «большого» спорта. Помимо собственно круговой тренировки со всеми присущими ей признаками, М.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Шолих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описывает подобные ей, но несколько упрощенные способы организации и проведения занятий, которые служат подготовительной ступенью к самой круговой тренировке. Приводятся также сокращенные комплексы для домашних занятий по типу круговой тренировки.</w:t>
      </w:r>
    </w:p>
    <w:p w:rsidR="001C76DB" w:rsidRPr="001C76DB" w:rsidRDefault="001C76DB" w:rsidP="001C76DB">
      <w:pPr>
        <w:ind w:left="20" w:right="16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Программа упражнений, рекомендуемых М.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Шолихом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для включения в круговую тренировку, рассчитана в основном на общую физическую подготовку. Но, в принципе, данная организационно-методическая форма может иметь и другое содержание. В частности, она подходит и для специализированной физической подготовки применительно к видам спорта. Используя структуру круговой тренировки, можно, кроме того, приближать эффект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общеподготовительных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упражнений к специфическим требованиям избранного вида спорта. Одно дело, например, если бегун или лыжник выполняют гимнастические упражнения с произвольным числом повторений и хаотическими паузами [1], совсем другое — если эти же упражнения проводятся серийно и слитно, как одна целостная нагрузка, приближенная по своей длительности и интенсивности к особенностям избранного вида спорта. Перенос тренированности (т.е. положительное влияние упражнений на данный вид спорта) в последнем 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случае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несомненно возрастает.</w:t>
      </w:r>
    </w:p>
    <w:p w:rsidR="001C76DB" w:rsidRPr="001C76DB" w:rsidRDefault="001C76DB" w:rsidP="001C76DB">
      <w:pPr>
        <w:ind w:left="20" w:right="16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Несмотря на все отмеченные достоинства круговой тренировки, её нельзя, конечно, рассматривать как универсальную форму использования физических упражнений, способную заменить все другие. 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В таком исключительно многогранном и динамичном процессе, каким является процесс физического воспитания, необходимы различные формы построения, каждая из </w:t>
      </w:r>
      <w:r w:rsidRPr="001C76DB">
        <w:rPr>
          <w:rStyle w:val="Bodytext135pt"/>
          <w:rFonts w:eastAsia="Arial Unicode MS"/>
          <w:sz w:val="26"/>
          <w:szCs w:val="26"/>
          <w:lang w:val="ru-RU"/>
        </w:rPr>
        <w:t>которых оказывается пригодной в разных конкретных условиях (в зависимости</w:t>
      </w:r>
      <w:proofErr w:type="gramEnd"/>
    </w:p>
    <w:p w:rsidR="001C76DB" w:rsidRPr="001C76DB" w:rsidRDefault="001C76DB" w:rsidP="001C76DB">
      <w:pPr>
        <w:ind w:left="20" w:right="28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от особенностей содержания занятий, этапа физического воспитания и т.д.). Круговая тренировка, следовательно, должна применяться в сочетании с другими организационно-методическими формами (назовём их условно «линейными»), причем это справедливо в большинстве случаев не только для различных занятий, но и для сдельного занятия (урока и т.д.). Это значит, что для круговой тренировки отводят обычно не все время данного занятия, а лишь часть его (например, 15—20 мин.), остальное время используются иные организационно-методические формы, отвечающие содержала данной части занятия — обучению или избирательно: воспитанию отдельных физических качеств.</w:t>
      </w:r>
    </w:p>
    <w:p w:rsidR="001C76DB" w:rsidRPr="001C76DB" w:rsidRDefault="001C76DB" w:rsidP="001C76DB">
      <w:pPr>
        <w:pStyle w:val="Bodytext20"/>
        <w:shd w:val="clear" w:color="auto" w:fill="auto"/>
        <w:spacing w:after="0" w:line="240" w:lineRule="auto"/>
        <w:ind w:left="20"/>
        <w:jc w:val="both"/>
        <w:rPr>
          <w:lang w:val="ru-RU"/>
        </w:rPr>
      </w:pPr>
      <w:r w:rsidRPr="001C76DB">
        <w:rPr>
          <w:lang w:val="ru-RU"/>
        </w:rPr>
        <w:t>1.1.2 Традиционная круговая тренировка</w:t>
      </w:r>
    </w:p>
    <w:p w:rsidR="001C76DB" w:rsidRPr="001C76DB" w:rsidRDefault="001C76DB" w:rsidP="001C76DB">
      <w:pPr>
        <w:pStyle w:val="Bodytext20"/>
        <w:shd w:val="clear" w:color="auto" w:fill="auto"/>
        <w:spacing w:after="0" w:line="240" w:lineRule="auto"/>
        <w:ind w:left="20"/>
        <w:jc w:val="both"/>
        <w:rPr>
          <w:lang w:val="ru-RU"/>
        </w:rPr>
      </w:pPr>
    </w:p>
    <w:p w:rsidR="001C76DB" w:rsidRPr="001C76DB" w:rsidRDefault="001C76DB" w:rsidP="001C76DB">
      <w:pPr>
        <w:ind w:left="20" w:right="280" w:firstLine="76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Данная тренировка предполагает на первом занятии комплектование групп и ознакомление их с комплексами упражнений на «станциях». На втором занятии определяется максимальное количество повторений с учётом и без учёта времени. В дальнейшем в зависимости от индивидуальных особенностей и конкретных задач занимающиеся проходят 1 -3 круга.</w:t>
      </w:r>
    </w:p>
    <w:p w:rsidR="001C76DB" w:rsidRPr="001C76DB" w:rsidRDefault="001C76DB" w:rsidP="001C76DB">
      <w:pPr>
        <w:ind w:left="840" w:hanging="6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В основе традиционной круговой тренировки лежат три метода:</w:t>
      </w:r>
    </w:p>
    <w:p w:rsidR="001C76DB" w:rsidRPr="001C76DB" w:rsidRDefault="001C76DB" w:rsidP="001C76DB">
      <w:pPr>
        <w:numPr>
          <w:ilvl w:val="0"/>
          <w:numId w:val="1"/>
        </w:numPr>
        <w:tabs>
          <w:tab w:val="left" w:pos="1174"/>
        </w:tabs>
        <w:ind w:left="840" w:right="280" w:hanging="6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Непрерывно-поточный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, который заключается в выполнении упражнений слитно, одно за другим, с небольшим интервалом отдыха. Особенность этого метода — постепенное повышение индивидуальной нагрузки за счет повышения мощности работы (до 60% максимума) и увеличения количества упражнений в одном или нескольких кругах. Одновременно </w:t>
      </w:r>
      <w:r w:rsidRPr="001C76DB">
        <w:rPr>
          <w:rFonts w:ascii="Times New Roman" w:hAnsi="Times New Roman" w:cs="Times New Roman"/>
          <w:sz w:val="26"/>
          <w:szCs w:val="26"/>
          <w:lang w:val="ru-RU"/>
        </w:rPr>
        <w:lastRenderedPageBreak/>
        <w:t xml:space="preserve">сокращается время выполнения упражнений (до 15-20 с) и увеличивается продолжительность отдыха (до 30-40 с). Метод этот, по мнению В.В.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Чунина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>, способствует комплексному развитию двигательных качеств.</w:t>
      </w:r>
    </w:p>
    <w:p w:rsidR="001C76DB" w:rsidRPr="001C76DB" w:rsidRDefault="001C76DB" w:rsidP="001C76DB">
      <w:pPr>
        <w:numPr>
          <w:ilvl w:val="0"/>
          <w:numId w:val="1"/>
        </w:numPr>
        <w:tabs>
          <w:tab w:val="left" w:pos="1198"/>
        </w:tabs>
        <w:ind w:left="840" w:right="280" w:hanging="6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Поточно-интервальный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>, который базируется на 20-40-секундном выполнении простых по технике упражнений (50% от максимальной мощности) на каждой станции с</w:t>
      </w:r>
      <w:r w:rsidRPr="001C76DB">
        <w:rPr>
          <w:rStyle w:val="Bodytext125pt"/>
          <w:rFonts w:eastAsia="Arial Unicode MS"/>
          <w:sz w:val="26"/>
          <w:szCs w:val="26"/>
          <w:lang w:val="ru-RU"/>
        </w:rPr>
        <w:t xml:space="preserve"> минимальным отдыхом. </w:t>
      </w:r>
      <w:proofErr w:type="spellStart"/>
      <w:r w:rsidRPr="001C76DB">
        <w:rPr>
          <w:rStyle w:val="Bodytext125pt"/>
          <w:rFonts w:eastAsia="Arial Unicode MS"/>
          <w:sz w:val="26"/>
          <w:szCs w:val="26"/>
        </w:rPr>
        <w:t>Цель</w:t>
      </w:r>
      <w:proofErr w:type="spellEnd"/>
      <w:r w:rsidRPr="001C76DB">
        <w:rPr>
          <w:rStyle w:val="Bodytext125pt"/>
          <w:rFonts w:eastAsia="Arial Unicode MS"/>
          <w:sz w:val="26"/>
          <w:szCs w:val="26"/>
        </w:rPr>
        <w:t xml:space="preserve"> </w:t>
      </w:r>
      <w:proofErr w:type="spellStart"/>
      <w:r w:rsidRPr="001C76DB">
        <w:rPr>
          <w:rStyle w:val="Bodytext125pt"/>
          <w:rFonts w:eastAsia="Arial Unicode MS"/>
          <w:sz w:val="26"/>
          <w:szCs w:val="26"/>
        </w:rPr>
        <w:t>его</w:t>
      </w:r>
      <w:proofErr w:type="spellEnd"/>
      <w:r w:rsidRPr="001C76DB">
        <w:rPr>
          <w:rStyle w:val="Bodytext125pt"/>
          <w:rFonts w:eastAsia="Arial Unicode MS"/>
          <w:sz w:val="26"/>
          <w:szCs w:val="26"/>
        </w:rPr>
        <w:t xml:space="preserve"> —</w:t>
      </w:r>
    </w:p>
    <w:p w:rsidR="001C76DB" w:rsidRPr="001C76DB" w:rsidRDefault="001C76DB" w:rsidP="001C76DB">
      <w:pPr>
        <w:ind w:left="900" w:right="84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сокращение контрольного времени прохождения 1 -2 кругов. Такой режим развивает общую и силовую выносливость, совершенствует дыхательную и </w:t>
      </w:r>
      <w:proofErr w:type="spellStart"/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сердечно-сосудистую</w:t>
      </w:r>
      <w:proofErr w:type="spellEnd"/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системы.</w:t>
      </w:r>
    </w:p>
    <w:p w:rsidR="001C76DB" w:rsidRPr="001C76DB" w:rsidRDefault="001C76DB" w:rsidP="001C76DB">
      <w:pPr>
        <w:ind w:left="900" w:right="100" w:hanging="16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3. 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Интенсивно-интервальный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>, который используется с ростом уровня физической подготовленности занимающихся. Мощность его заданий составляет 75% от максимальной и достигается за счет увеличения интенсивности и сокращения времени работы (до 10-20 с). Цель его — сокращение времени работы при ее стандартном объеме и сохранении временных параметров отдыха (до 40-90 с). Подобный режим развивает максимальную и «взрывную» силу. Интервалы отдыха 30-40 с. обеспечивают прирост результатов в упражнениях скоростной и силовой выносливости.</w:t>
      </w:r>
    </w:p>
    <w:p w:rsidR="001C76DB" w:rsidRPr="001C76DB" w:rsidRDefault="001C76DB" w:rsidP="001C76DB">
      <w:pPr>
        <w:ind w:left="20" w:right="220"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Высокая эффективность традиционной круговой тренировки не исключает и ряда недостатков. Некоторые из них заложены в самой её идее, другие же носят организационно-практический характер. В частности, традиционная круговая тренировка не всегда учитывает физиологические закономерности формирования двигательных качеств в одном тренировочном занятии, обеспечивает лишь комплексное их развитие без строгого дифференцирования.</w:t>
      </w:r>
    </w:p>
    <w:p w:rsidR="001C76DB" w:rsidRPr="001C76DB" w:rsidRDefault="001C76DB" w:rsidP="001C76DB">
      <w:pPr>
        <w:pStyle w:val="Bodytext20"/>
        <w:shd w:val="clear" w:color="auto" w:fill="auto"/>
        <w:spacing w:after="0" w:line="240" w:lineRule="auto"/>
        <w:ind w:left="20"/>
        <w:jc w:val="both"/>
        <w:rPr>
          <w:lang w:val="ru-RU"/>
        </w:rPr>
      </w:pPr>
      <w:r w:rsidRPr="001C76DB">
        <w:rPr>
          <w:lang w:val="ru-RU"/>
        </w:rPr>
        <w:t>1.1.3 Цель различных вариантов круговой тренировки.</w:t>
      </w:r>
    </w:p>
    <w:p w:rsidR="001C76DB" w:rsidRPr="001C76DB" w:rsidRDefault="001C76DB" w:rsidP="001C76DB">
      <w:pPr>
        <w:pStyle w:val="Bodytext20"/>
        <w:shd w:val="clear" w:color="auto" w:fill="auto"/>
        <w:spacing w:after="0" w:line="240" w:lineRule="auto"/>
        <w:ind w:left="20"/>
        <w:jc w:val="both"/>
        <w:rPr>
          <w:lang w:val="ru-RU"/>
        </w:rPr>
      </w:pPr>
    </w:p>
    <w:p w:rsidR="001C76DB" w:rsidRPr="001C76DB" w:rsidRDefault="001C76DB" w:rsidP="001C76DB">
      <w:pPr>
        <w:ind w:left="20" w:right="220"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Варианты круговой тренировки применяются для равномерной нагрузки [10] по возможности на все мышечные группы, а также для постоянной нагрузки на сердечнососудистую и дыхательную системы. С помощью опре</w:t>
      </w:r>
      <w:r w:rsidRPr="001C76DB">
        <w:rPr>
          <w:rFonts w:ascii="Times New Roman" w:hAnsi="Times New Roman" w:cs="Times New Roman"/>
          <w:sz w:val="26"/>
          <w:szCs w:val="26"/>
          <w:lang w:val="ru-RU"/>
        </w:rPr>
        <w:softHyphen/>
        <w:t>деленного метода можно дифференцированно развивай, двигательные качества (силу, быстроту, выносливость и др.)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.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н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о главным образом такие комплексные качеств], как силовая выносливость, скоростная сила и скоростная выносливость. 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При использовании одного из методов нагрузки в большей или меньшей степени совершенствуется выносливость (в виде общей или</w:t>
      </w:r>
      <w:proofErr w:type="gramEnd"/>
    </w:p>
    <w:p w:rsidR="001C76DB" w:rsidRPr="001C76DB" w:rsidRDefault="001C76DB" w:rsidP="001C76DB">
      <w:pPr>
        <w:ind w:left="20" w:right="96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специальной). В целом, посредством применения любого варианта можно повысить физическую работоспособность и подготовленность.</w:t>
      </w:r>
    </w:p>
    <w:p w:rsidR="001C76DB" w:rsidRPr="001C76DB" w:rsidRDefault="001C76DB" w:rsidP="001C76DB">
      <w:pPr>
        <w:pStyle w:val="Bodytext30"/>
        <w:shd w:val="clear" w:color="auto" w:fill="auto"/>
        <w:spacing w:before="0" w:line="240" w:lineRule="auto"/>
        <w:ind w:left="20" w:right="320" w:firstLine="720"/>
        <w:jc w:val="both"/>
        <w:rPr>
          <w:sz w:val="26"/>
          <w:szCs w:val="26"/>
          <w:lang w:val="ru-RU"/>
        </w:rPr>
      </w:pPr>
      <w:bookmarkStart w:id="2" w:name="bookmark5"/>
    </w:p>
    <w:p w:rsidR="001C76DB" w:rsidRPr="001C76DB" w:rsidRDefault="001C76DB" w:rsidP="001C76DB">
      <w:pPr>
        <w:pStyle w:val="Bodytext30"/>
        <w:shd w:val="clear" w:color="auto" w:fill="auto"/>
        <w:spacing w:before="0" w:line="240" w:lineRule="auto"/>
        <w:ind w:left="20" w:right="320" w:firstLine="720"/>
        <w:jc w:val="both"/>
        <w:rPr>
          <w:sz w:val="26"/>
          <w:szCs w:val="26"/>
          <w:lang w:val="ru-RU"/>
        </w:rPr>
      </w:pPr>
      <w:r w:rsidRPr="001C76DB">
        <w:rPr>
          <w:sz w:val="26"/>
          <w:szCs w:val="26"/>
          <w:lang w:val="ru-RU"/>
        </w:rPr>
        <w:t>1.2 Возрастные особенности применения круговой тренировки в среднем школьном возрасте</w:t>
      </w:r>
      <w:bookmarkEnd w:id="2"/>
    </w:p>
    <w:p w:rsidR="001C76DB" w:rsidRPr="001C76DB" w:rsidRDefault="001C76DB" w:rsidP="001C76DB">
      <w:pPr>
        <w:pStyle w:val="Bodytext30"/>
        <w:shd w:val="clear" w:color="auto" w:fill="auto"/>
        <w:spacing w:before="0" w:line="240" w:lineRule="auto"/>
        <w:ind w:left="20" w:right="320" w:firstLine="720"/>
        <w:jc w:val="both"/>
        <w:rPr>
          <w:sz w:val="26"/>
          <w:szCs w:val="26"/>
          <w:lang w:val="ru-RU"/>
        </w:rPr>
      </w:pPr>
    </w:p>
    <w:p w:rsidR="001C76DB" w:rsidRPr="001C76DB" w:rsidRDefault="001C76DB" w:rsidP="001C76DB">
      <w:pPr>
        <w:ind w:left="20" w:right="320"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В связи с процессами полового созревания возрастной период 12-15 лет является критическим в биологическом развитии [13]. Характерная черта этого периода -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неодновременность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формирования отдельных систем и органов под</w:t>
      </w:r>
      <w:r w:rsidRPr="001C76DB">
        <w:rPr>
          <w:rFonts w:ascii="Times New Roman" w:hAnsi="Times New Roman" w:cs="Times New Roman"/>
          <w:sz w:val="26"/>
          <w:szCs w:val="26"/>
          <w:lang w:val="ru-RU"/>
        </w:rPr>
        <w:softHyphen/>
        <w:t>ростка.</w:t>
      </w:r>
    </w:p>
    <w:p w:rsidR="001C76DB" w:rsidRPr="001C76DB" w:rsidRDefault="001C76DB" w:rsidP="001C76DB">
      <w:pPr>
        <w:ind w:left="20" w:right="320"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Интенсивный рост всего тела, и особенно конечностей, преобладает над приростом мышечной массы. К 13-14 годам у мальчиков и к11-12 у девочек темп роста мышечной массы резко возрастает. Происходит это в основном за счет </w:t>
      </w:r>
      <w:r w:rsidRPr="001C76DB">
        <w:rPr>
          <w:rFonts w:ascii="Times New Roman" w:hAnsi="Times New Roman" w:cs="Times New Roman"/>
          <w:sz w:val="26"/>
          <w:szCs w:val="26"/>
          <w:lang w:val="ru-RU"/>
        </w:rPr>
        <w:lastRenderedPageBreak/>
        <w:t xml:space="preserve">гипертрофии мышечных волокон, высокого уровня достигает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суставн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о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>-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связочный аппарат.</w:t>
      </w:r>
    </w:p>
    <w:p w:rsidR="001C76DB" w:rsidRPr="001C76DB" w:rsidRDefault="001C76DB" w:rsidP="001C76DB">
      <w:pPr>
        <w:ind w:left="20" w:right="320"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Активизация эндокринной системы 12-15-летних детей стимулирует совершенствование центральных механизмов регуляции, повышается их роль в вегетативном обеспечении движений. В этом возрасте усиливается концентрация процессов возбуждения и торможения, совершенствуются двигательный и вестибулярный анализаторы. По некоторым данным, корковые периферийные механизмы двигательного анализатора созревают к 12-13 годам. Эти структурные перестройки позволяют создавать достаточно совершенные и устойчивые системы связей в коре головного мозга.</w:t>
      </w:r>
    </w:p>
    <w:p w:rsidR="001C76DB" w:rsidRPr="001C76DB" w:rsidRDefault="001C76DB" w:rsidP="001C76DB">
      <w:pPr>
        <w:ind w:left="20" w:right="320"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Существенные изменения претерпевают механизмы </w:t>
      </w:r>
      <w:proofErr w:type="spellStart"/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сердечно-сосудистой</w:t>
      </w:r>
      <w:proofErr w:type="spellEnd"/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системы; интенсивно растут масса и объём сердца, увеличивается относительный МОК и продолжительность сердечного цикла, усиливается влияние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вагусной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регуляции. Эти структурные перестройки обеспечивают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экономизацию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работы сердца подростка в покое и расширяют его адаптационные возможности при физической нагрузке. Вместе с тем слабым звеном </w:t>
      </w:r>
      <w:proofErr w:type="spellStart"/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сердечно-сосудистой</w:t>
      </w:r>
      <w:proofErr w:type="spellEnd"/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системы в этой возрастной группе остается несовершенство механизмов внутри- и межсистемной регуляции. В сравнении с юношами и особенно взрослыми сердце подростка имеет меньшие адаптационные возможности.</w:t>
      </w:r>
    </w:p>
    <w:p w:rsidR="001C76DB" w:rsidRPr="001C76DB" w:rsidRDefault="001C76DB" w:rsidP="001C76DB">
      <w:pPr>
        <w:ind w:left="40" w:right="18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В 12-15 лет интенсивно идёт процесс развития дыхательной системы [13]; перестраивается нервная и гуморальная регуляция, совершенствуется аппарат внешнего дыхания; возрастает дыхательный и минутный объёмы, увеличивается диффузионная способность и ЖЁЛ; растут показатели максимальной вентиляции легких. Глубина и спектр структурных изменений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кардиореспираторной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системы определяют уровень аэробной производительности подростков. Наибольшие темпы прироста МПК и показателя экономичности работы сердца (кислородного пульса) отмечаются у мальчиков в 13-14 лет, у девочек — на год раньше.</w:t>
      </w:r>
    </w:p>
    <w:p w:rsidR="001C76DB" w:rsidRPr="001C76DB" w:rsidRDefault="001C76DB" w:rsidP="001C76DB">
      <w:pPr>
        <w:ind w:left="40" w:right="18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Несмотря на высокие темпы, по абсолютным значениям кислородного пульса подростки уступают юношам и взрослым. Этим и объясняется меньшая экономичность кислородных режимов у подростков при мышечной работе. За период полового созревания в большей степени совершенствуются механизмы аэробной выносливости, в то время как способность выполнять мышечную работу в анаэробных условиях у подростков ограничивается кислородным долгом 2000-2500 мл. По некоторым данным, наиболее благоприятными возрастными периодами для воспитания у мальчиков скоростно-силовых способностей является возраст 14-15 лет; быстроты и аэробной выносливости — 13-14, ловкости — 12-13, гибкости — 14. Такими периодами для девочек будут: 13-14; 12-13, 12 и 15; 13-14 лет.</w:t>
      </w:r>
    </w:p>
    <w:p w:rsidR="001C76DB" w:rsidRPr="001C76DB" w:rsidRDefault="001C76DB" w:rsidP="001C76DB">
      <w:pPr>
        <w:ind w:left="40" w:right="18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Несовершенство механизмов нейроэндокринной регуляции, недостаточная эффективность кислородных режимов, отставание показателей относительной силы, низкие величины максимального кислородного долга ограничивают объем упражнений силовой и скоростной выносливости.</w:t>
      </w:r>
    </w:p>
    <w:p w:rsidR="001C76DB" w:rsidRPr="001C76DB" w:rsidRDefault="001C76DB" w:rsidP="001C76DB">
      <w:pPr>
        <w:ind w:left="40" w:right="18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Поэтому годовым рабочим планом необходимо предусматривать 64 час для воспитания быстроты, 44 — силы, 28 — ловкости, 24 — аэробной выносливости и по 8 час — анаэробной и силовой выносливости.</w:t>
      </w:r>
    </w:p>
    <w:p w:rsidR="001C76DB" w:rsidRPr="001C76DB" w:rsidRDefault="001C76DB" w:rsidP="001C76DB">
      <w:pPr>
        <w:ind w:left="20" w:right="10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Воспитание ловкости у подростков должно базироваться на овладении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сложнокоординированными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двигательными актами. Именно способность к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сложнокоординированным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движениям отличает подростков от детей младшего возраста.</w:t>
      </w:r>
    </w:p>
    <w:p w:rsidR="001C76DB" w:rsidRPr="001C76DB" w:rsidRDefault="001C76DB" w:rsidP="001C76DB">
      <w:pPr>
        <w:ind w:left="20" w:right="10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lastRenderedPageBreak/>
        <w:t>Подростки осваивают технические приемы из спортивных игр, художественной и спортивной гимнастики, акробатики, легкой атлетики. В учебно-тренировочный процесс наряду с элементами перечисленных видов спорта необходимо включать упражнения, обладающие новизной. Следует также создавать непривычные ситуации с заранее обусловленными условиями и ситуации с альтернативными решениями при дефиците времени. Такие условия имеют место при смене способов выполнения движений, усложнении упражнений за счет дополнительных движений, изменении временных и пространственных параметров движения.</w:t>
      </w:r>
    </w:p>
    <w:p w:rsidR="001C76DB" w:rsidRPr="001C76DB" w:rsidRDefault="001C76DB" w:rsidP="001C76DB">
      <w:pPr>
        <w:ind w:left="20" w:right="10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Основным методом тренировки динамической силы по-прежнему остается метод повторных усилий до отказа [12], но с увеличением веса отяго</w:t>
      </w:r>
      <w:r w:rsidRPr="001C76DB">
        <w:rPr>
          <w:rFonts w:ascii="Times New Roman" w:hAnsi="Times New Roman" w:cs="Times New Roman"/>
          <w:sz w:val="26"/>
          <w:szCs w:val="26"/>
          <w:lang w:val="ru-RU"/>
        </w:rPr>
        <w:softHyphen/>
        <w:t>щений, позволяющим выполнять упражнение не более 7-8 раз.</w:t>
      </w:r>
    </w:p>
    <w:p w:rsidR="001C76DB" w:rsidRPr="001C76DB" w:rsidRDefault="001C76DB" w:rsidP="001C76DB">
      <w:pPr>
        <w:ind w:left="20" w:right="10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Периодически следует применять и метод максимальных усилий [5]. Оптимальное сочетание этих методов исключает интенсивное наращивание мышечной массы и тем самым способствует росту относительной силы. Функциональным возможностям 14-15-летних адекватны и такие упражнения, как метание набивных мячей весом 1 </w:t>
      </w:r>
      <w:smartTag w:uri="urn:schemas-microsoft-com:office:smarttags" w:element="metricconverter">
        <w:smartTagPr>
          <w:attr w:name="ProductID" w:val="-3 кг"/>
        </w:smartTagPr>
        <w:r w:rsidRPr="001C76DB">
          <w:rPr>
            <w:rFonts w:ascii="Times New Roman" w:hAnsi="Times New Roman" w:cs="Times New Roman"/>
            <w:sz w:val="26"/>
            <w:szCs w:val="26"/>
            <w:lang w:val="ru-RU"/>
          </w:rPr>
          <w:t>-3 кг</w:t>
        </w:r>
      </w:smartTag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, кратковременные усилия с небольшими (20-30% от собственного веса) отягощениями, способствующие росту «взрывной» силы. Полезно эпизодически включать в </w:t>
      </w:r>
      <w:proofErr w:type="spellStart"/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учебно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>- тренировочный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процесс кратковременные (до 5с.) статические напряжения и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околопредельные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отягощения. Для воспитания статической и динамической выносливости используются снаряды различного веса, эспандеры, вес партнера и т. п. Тренировка различных форм силы связана с режимами низкой, средней и нижних границ высокой интенсивности [11]. Время работы от 10-15 до 25-30 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с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1C76DB" w:rsidRPr="001C76DB" w:rsidRDefault="001C76DB" w:rsidP="001C76DB">
      <w:pPr>
        <w:pStyle w:val="Heading30"/>
        <w:keepNext/>
        <w:keepLines/>
        <w:shd w:val="clear" w:color="auto" w:fill="auto"/>
        <w:spacing w:line="240" w:lineRule="auto"/>
        <w:ind w:left="20" w:right="100" w:firstLine="700"/>
        <w:jc w:val="both"/>
        <w:rPr>
          <w:sz w:val="26"/>
          <w:szCs w:val="26"/>
          <w:lang w:val="ru-RU"/>
        </w:rPr>
      </w:pPr>
      <w:bookmarkStart w:id="3" w:name="bookmark6"/>
      <w:r w:rsidRPr="001C76DB">
        <w:rPr>
          <w:sz w:val="26"/>
          <w:szCs w:val="26"/>
          <w:lang w:val="ru-RU"/>
        </w:rPr>
        <w:t>В</w:t>
      </w:r>
      <w:r w:rsidRPr="001C76DB">
        <w:rPr>
          <w:rStyle w:val="Heading313pt"/>
          <w:lang w:val="ru-RU"/>
        </w:rPr>
        <w:t xml:space="preserve"> связи с особенностями </w:t>
      </w:r>
      <w:proofErr w:type="spellStart"/>
      <w:r w:rsidRPr="001C76DB">
        <w:rPr>
          <w:rStyle w:val="Heading313pt"/>
          <w:lang w:val="ru-RU"/>
        </w:rPr>
        <w:t>психоэмоциональной</w:t>
      </w:r>
      <w:proofErr w:type="spellEnd"/>
      <w:r w:rsidRPr="001C76DB">
        <w:rPr>
          <w:sz w:val="26"/>
          <w:szCs w:val="26"/>
          <w:lang w:val="ru-RU"/>
        </w:rPr>
        <w:t xml:space="preserve"> сферы подростков</w:t>
      </w:r>
      <w:r w:rsidRPr="001C76DB">
        <w:rPr>
          <w:rStyle w:val="Heading313pt"/>
          <w:lang w:val="ru-RU"/>
        </w:rPr>
        <w:t xml:space="preserve"> процесс </w:t>
      </w:r>
      <w:r w:rsidRPr="001C76DB">
        <w:rPr>
          <w:sz w:val="26"/>
          <w:szCs w:val="26"/>
          <w:lang w:val="ru-RU"/>
        </w:rPr>
        <w:t>воспитания анаэробной выносливости должен носить преимущественно</w:t>
      </w:r>
      <w:bookmarkEnd w:id="3"/>
    </w:p>
    <w:p w:rsidR="001C76DB" w:rsidRPr="001C76DB" w:rsidRDefault="001C76DB" w:rsidP="001C76DB">
      <w:pPr>
        <w:ind w:left="20" w:right="2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игровой характер, следует чаще включать в занятия подвижные и спортивные игры, эстафеты и т.п. Однако нельзя полностью исключить и упражнения циклического характера — бег на дистанции 200-</w:t>
      </w:r>
      <w:smartTag w:uri="urn:schemas-microsoft-com:office:smarttags" w:element="metricconverter">
        <w:smartTagPr>
          <w:attr w:name="ProductID" w:val="500 м"/>
        </w:smartTagPr>
        <w:r w:rsidRPr="001C76DB">
          <w:rPr>
            <w:rFonts w:ascii="Times New Roman" w:hAnsi="Times New Roman" w:cs="Times New Roman"/>
            <w:sz w:val="26"/>
            <w:szCs w:val="26"/>
            <w:lang w:val="ru-RU"/>
          </w:rPr>
          <w:t>500 м</w:t>
        </w:r>
      </w:smartTag>
      <w:r w:rsidRPr="001C76DB">
        <w:rPr>
          <w:rFonts w:ascii="Times New Roman" w:hAnsi="Times New Roman" w:cs="Times New Roman"/>
          <w:sz w:val="26"/>
          <w:szCs w:val="26"/>
          <w:lang w:val="ru-RU"/>
        </w:rPr>
        <w:t>. В отличие от детей младшего возраста в занятиях с подростками следует применять (эпизодически) и интервальный метод тренировки.</w:t>
      </w:r>
    </w:p>
    <w:p w:rsidR="001C76DB" w:rsidRPr="001C76DB" w:rsidRDefault="001C76DB" w:rsidP="001C76DB">
      <w:pPr>
        <w:ind w:left="20" w:right="200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1C76DB" w:rsidRPr="001C76DB" w:rsidRDefault="001C76DB" w:rsidP="001C76DB">
      <w:pPr>
        <w:pStyle w:val="Bodytext30"/>
        <w:shd w:val="clear" w:color="auto" w:fill="auto"/>
        <w:spacing w:before="0" w:line="240" w:lineRule="auto"/>
        <w:ind w:left="700"/>
        <w:jc w:val="both"/>
        <w:rPr>
          <w:sz w:val="26"/>
          <w:szCs w:val="26"/>
          <w:lang w:val="ru-RU"/>
        </w:rPr>
      </w:pPr>
      <w:bookmarkStart w:id="4" w:name="bookmark7"/>
      <w:r w:rsidRPr="001C76DB">
        <w:rPr>
          <w:sz w:val="26"/>
          <w:szCs w:val="26"/>
          <w:lang w:val="ru-RU"/>
        </w:rPr>
        <w:t>1.3 Особенности лёгкой атлетики</w:t>
      </w:r>
      <w:bookmarkEnd w:id="4"/>
    </w:p>
    <w:p w:rsidR="001C76DB" w:rsidRPr="001C76DB" w:rsidRDefault="001C76DB" w:rsidP="001C76DB">
      <w:pPr>
        <w:pStyle w:val="Bodytext30"/>
        <w:shd w:val="clear" w:color="auto" w:fill="auto"/>
        <w:spacing w:before="0" w:line="240" w:lineRule="auto"/>
        <w:ind w:left="700"/>
        <w:jc w:val="both"/>
        <w:rPr>
          <w:sz w:val="26"/>
          <w:szCs w:val="26"/>
          <w:lang w:val="ru-RU"/>
        </w:rPr>
      </w:pPr>
    </w:p>
    <w:p w:rsidR="001C76DB" w:rsidRPr="001C76DB" w:rsidRDefault="001C76DB" w:rsidP="001C76DB">
      <w:pPr>
        <w:ind w:left="20" w:right="580" w:firstLine="68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Спортивная тренировка [7] основывается на общих педагогических принципах — сознательности, активности, наглядности, доступности, систематичности и др., а также общих принципах тренировки. В то же время тренировочный процесс в легкой атлетике имеет свои особенности и отличительные черты. Главные из них следующие:</w:t>
      </w:r>
    </w:p>
    <w:p w:rsidR="001C76DB" w:rsidRPr="001C76DB" w:rsidRDefault="001C76DB" w:rsidP="001C76DB">
      <w:pPr>
        <w:ind w:left="700" w:right="2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1. Многообразие тренировочного процесса легкоатлета. Легкая атлетика подразделяется на много разных видов. Принято объединять эти виды на основе естественной двигательной деятельности человека, т. е. ходьбы, бега, прыжков и бросания предметов. Однако по специфике тренировочного процесса, направленного на преимущественное развитие ведущих в той или иной группе видов легкой атлетики физических качеств, принято следующее деление:</w:t>
      </w:r>
    </w:p>
    <w:p w:rsidR="001C76DB" w:rsidRPr="001C76DB" w:rsidRDefault="001C76DB" w:rsidP="001C76DB">
      <w:pPr>
        <w:numPr>
          <w:ilvl w:val="0"/>
          <w:numId w:val="2"/>
        </w:numPr>
        <w:tabs>
          <w:tab w:val="left" w:pos="993"/>
        </w:tabs>
        <w:ind w:left="700" w:right="2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скоростные виды, характеризующиеся высокой частотой движений при определенной величине усилий;</w:t>
      </w:r>
    </w:p>
    <w:p w:rsidR="001C76DB" w:rsidRPr="001C76DB" w:rsidRDefault="001C76DB" w:rsidP="001C76DB">
      <w:pPr>
        <w:numPr>
          <w:ilvl w:val="0"/>
          <w:numId w:val="2"/>
        </w:numPr>
        <w:tabs>
          <w:tab w:val="left" w:pos="988"/>
        </w:tabs>
        <w:ind w:left="700" w:right="2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lastRenderedPageBreak/>
        <w:t>виды, характеризующиеся преимущественным проявлением выносливости;</w:t>
      </w:r>
    </w:p>
    <w:p w:rsidR="001C76DB" w:rsidRPr="001C76DB" w:rsidRDefault="001C76DB" w:rsidP="001C76DB">
      <w:pPr>
        <w:numPr>
          <w:ilvl w:val="0"/>
          <w:numId w:val="2"/>
        </w:numPr>
        <w:tabs>
          <w:tab w:val="left" w:pos="993"/>
        </w:tabs>
        <w:ind w:left="700" w:right="2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скоростно-силовые виды, характеризующиеся кратковременными и мощными усилиями в основной фазе движения (прыжки, метания);</w:t>
      </w:r>
    </w:p>
    <w:p w:rsidR="001C76DB" w:rsidRPr="001C76DB" w:rsidRDefault="001C76DB" w:rsidP="001C76DB">
      <w:pPr>
        <w:numPr>
          <w:ilvl w:val="0"/>
          <w:numId w:val="2"/>
        </w:numPr>
        <w:tabs>
          <w:tab w:val="left" w:pos="988"/>
        </w:tabs>
        <w:ind w:left="700" w:right="2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виды, характеризующиеся комплексным развитием качеств (многоборья).</w:t>
      </w:r>
    </w:p>
    <w:p w:rsidR="001C76DB" w:rsidRPr="001C76DB" w:rsidRDefault="001C76DB" w:rsidP="001C76DB">
      <w:pPr>
        <w:ind w:left="700" w:right="2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Тренировочный процесс в этих группах при общих закономерностях его развития имеет тенденцию дальнейшего разделения внутри каждой из групп по задачам, этапам подготовки, средствам и методам.</w:t>
      </w:r>
    </w:p>
    <w:p w:rsidR="001C76DB" w:rsidRPr="001C76DB" w:rsidRDefault="001C76DB" w:rsidP="001C76DB">
      <w:pPr>
        <w:numPr>
          <w:ilvl w:val="1"/>
          <w:numId w:val="2"/>
        </w:numPr>
        <w:tabs>
          <w:tab w:val="left" w:pos="1055"/>
        </w:tabs>
        <w:ind w:left="700" w:right="540"/>
        <w:jc w:val="both"/>
        <w:rPr>
          <w:rFonts w:ascii="Times New Roman" w:hAnsi="Times New Roman" w:cs="Times New Roman"/>
          <w:sz w:val="26"/>
          <w:szCs w:val="26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Легкая атлетика относится к группе видов спорта [7], достижения в которых выявляются через одну избранную форму техники, умеющую постоянный состав и структуру движений. Стабильность этой техники обусловлена относительным постоянством внешних условий, строго определенных правилами соревнований. </w:t>
      </w:r>
      <w:proofErr w:type="spellStart"/>
      <w:r w:rsidRPr="001C76DB">
        <w:rPr>
          <w:rFonts w:ascii="Times New Roman" w:hAnsi="Times New Roman" w:cs="Times New Roman"/>
          <w:sz w:val="26"/>
          <w:szCs w:val="26"/>
        </w:rPr>
        <w:t>Внешние</w:t>
      </w:r>
      <w:proofErr w:type="spellEnd"/>
      <w:r w:rsidRPr="001C76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6DB">
        <w:rPr>
          <w:rFonts w:ascii="Times New Roman" w:hAnsi="Times New Roman" w:cs="Times New Roman"/>
          <w:sz w:val="26"/>
          <w:szCs w:val="26"/>
        </w:rPr>
        <w:t>условия</w:t>
      </w:r>
      <w:proofErr w:type="spellEnd"/>
      <w:r w:rsidRPr="001C76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6DB">
        <w:rPr>
          <w:rFonts w:ascii="Times New Roman" w:hAnsi="Times New Roman" w:cs="Times New Roman"/>
          <w:sz w:val="26"/>
          <w:szCs w:val="26"/>
        </w:rPr>
        <w:t>могут</w:t>
      </w:r>
      <w:proofErr w:type="spellEnd"/>
      <w:r w:rsidRPr="001C76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6DB">
        <w:rPr>
          <w:rFonts w:ascii="Times New Roman" w:hAnsi="Times New Roman" w:cs="Times New Roman"/>
          <w:sz w:val="26"/>
          <w:szCs w:val="26"/>
        </w:rPr>
        <w:t>меняться</w:t>
      </w:r>
      <w:proofErr w:type="spellEnd"/>
      <w:r w:rsidRPr="001C76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6DB">
        <w:rPr>
          <w:rFonts w:ascii="Times New Roman" w:hAnsi="Times New Roman" w:cs="Times New Roman"/>
          <w:sz w:val="26"/>
          <w:szCs w:val="26"/>
        </w:rPr>
        <w:t>лишь</w:t>
      </w:r>
      <w:proofErr w:type="spellEnd"/>
      <w:r w:rsidRPr="001C76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6DB">
        <w:rPr>
          <w:rFonts w:ascii="Times New Roman" w:hAnsi="Times New Roman" w:cs="Times New Roman"/>
          <w:sz w:val="26"/>
          <w:szCs w:val="26"/>
        </w:rPr>
        <w:t>под</w:t>
      </w:r>
      <w:proofErr w:type="spellEnd"/>
      <w:r w:rsidRPr="001C76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6DB">
        <w:rPr>
          <w:rFonts w:ascii="Times New Roman" w:hAnsi="Times New Roman" w:cs="Times New Roman"/>
          <w:sz w:val="26"/>
          <w:szCs w:val="26"/>
        </w:rPr>
        <w:t>влиянием</w:t>
      </w:r>
      <w:proofErr w:type="spellEnd"/>
      <w:r w:rsidRPr="001C76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6DB">
        <w:rPr>
          <w:rFonts w:ascii="Times New Roman" w:hAnsi="Times New Roman" w:cs="Times New Roman"/>
          <w:sz w:val="26"/>
          <w:szCs w:val="26"/>
        </w:rPr>
        <w:t>метеорологических</w:t>
      </w:r>
      <w:proofErr w:type="spellEnd"/>
      <w:r w:rsidRPr="001C76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C76DB">
        <w:rPr>
          <w:rFonts w:ascii="Times New Roman" w:hAnsi="Times New Roman" w:cs="Times New Roman"/>
          <w:sz w:val="26"/>
          <w:szCs w:val="26"/>
        </w:rPr>
        <w:t>факторов</w:t>
      </w:r>
      <w:proofErr w:type="spellEnd"/>
      <w:r w:rsidRPr="001C76DB">
        <w:rPr>
          <w:rFonts w:ascii="Times New Roman" w:hAnsi="Times New Roman" w:cs="Times New Roman"/>
          <w:sz w:val="26"/>
          <w:szCs w:val="26"/>
        </w:rPr>
        <w:t>.</w:t>
      </w:r>
    </w:p>
    <w:p w:rsidR="001C76DB" w:rsidRPr="001C76DB" w:rsidRDefault="001C76DB" w:rsidP="001C76DB">
      <w:pPr>
        <w:ind w:right="1060" w:firstLine="7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По особенностям режима двигательной деятельности виды легкой атлетики можно разделить на две группы:</w:t>
      </w:r>
    </w:p>
    <w:p w:rsidR="001C76DB" w:rsidRPr="001C76DB" w:rsidRDefault="001C76DB" w:rsidP="001C76DB">
      <w:pPr>
        <w:numPr>
          <w:ilvl w:val="0"/>
          <w:numId w:val="2"/>
        </w:numPr>
        <w:tabs>
          <w:tab w:val="left" w:pos="1425"/>
        </w:tabs>
        <w:ind w:left="700" w:right="1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виды, техника которых направлена на умение развивать напряжение мышц максимальной мощности в определенной координации в соответствии с двигательными задачами. В этом проявляется специфическая техника движений, обеспечивающая наиболее рациональное использование внешних и внутренних сил (спринт, прыжки, метания);</w:t>
      </w:r>
    </w:p>
    <w:p w:rsidR="001C76DB" w:rsidRPr="001C76DB" w:rsidRDefault="001C76DB" w:rsidP="001C76DB">
      <w:pPr>
        <w:numPr>
          <w:ilvl w:val="0"/>
          <w:numId w:val="2"/>
        </w:numPr>
        <w:tabs>
          <w:tab w:val="left" w:pos="1425"/>
        </w:tabs>
        <w:ind w:left="700" w:right="1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виды, характеризующиеся преимущественным проявлением выносливости при оптимальных условиях интенсивности. Техника этих видов направлена на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экономизацию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расхода физических сил и повышение эффективности оптимальных рабочих усилий.</w:t>
      </w:r>
    </w:p>
    <w:p w:rsidR="001C76DB" w:rsidRPr="001C76DB" w:rsidRDefault="001C76DB" w:rsidP="001C76DB">
      <w:pPr>
        <w:numPr>
          <w:ilvl w:val="0"/>
          <w:numId w:val="3"/>
        </w:numPr>
        <w:tabs>
          <w:tab w:val="left" w:pos="988"/>
        </w:tabs>
        <w:ind w:left="700" w:right="1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При большом многообразии видов легкой атлетики имеется существенная разница в степени зависимости спортивного результата от физической или технической подготовленности спортсмена. При постоянной форме техники достижение спортивного результата в легкой атлетике зависит от 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гармонического сочетания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техники и функциональной подготовки, но при ведущей роли последней.</w:t>
      </w:r>
    </w:p>
    <w:p w:rsidR="001C76DB" w:rsidRPr="001C76DB" w:rsidRDefault="001C76DB" w:rsidP="001C76DB">
      <w:pPr>
        <w:numPr>
          <w:ilvl w:val="0"/>
          <w:numId w:val="3"/>
        </w:numPr>
        <w:tabs>
          <w:tab w:val="left" w:pos="1002"/>
        </w:tabs>
        <w:ind w:left="700" w:right="1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Тренировочный процесс в легкой атлетике имеет в основном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двухцикловое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построение, хотя некоторые спортсмены еще строят свою тренировку как один цикл в году (ходьба, бег на длинные и сверхдлинные дистанции, некоторые виды метаний), но такие формы уже являются частными отклонениями от обычного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двухциклового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построения тренировочного процесса.</w:t>
      </w:r>
    </w:p>
    <w:p w:rsidR="001C76DB" w:rsidRPr="001C76DB" w:rsidRDefault="001C76DB" w:rsidP="001C76DB">
      <w:pPr>
        <w:ind w:left="740" w:right="2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5. Так как соревнования по легкой атлетике проводятся главным образом летом, то осенне-зимний цикл отличается длительным подготовительным периодом и коротким соревновательным, а весенне-летний цикл, наоборот, длительным и более напряженным соревновательным периодом.</w:t>
      </w:r>
    </w:p>
    <w:p w:rsidR="001C76DB" w:rsidRPr="001C76DB" w:rsidRDefault="001C76DB" w:rsidP="001C76DB">
      <w:pPr>
        <w:ind w:left="20" w:right="220"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Данные исследований, богатый опыт тренеров и сильнейших спортсменов России и других стран позволили создать совершенную систему тренировки применительно к каждому виду легкой атлетики.</w:t>
      </w:r>
    </w:p>
    <w:p w:rsidR="001C76DB" w:rsidRPr="001C76DB" w:rsidRDefault="001C76DB" w:rsidP="001C76DB">
      <w:pPr>
        <w:ind w:left="20" w:right="920"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Спортивная подготовка представляет собой определенную систему закономерно связанных друг с другом частей и положений [12].</w:t>
      </w:r>
    </w:p>
    <w:p w:rsidR="001C76DB" w:rsidRPr="001C76DB" w:rsidRDefault="001C76DB" w:rsidP="001C76DB">
      <w:pPr>
        <w:ind w:left="20" w:right="220"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Процесс спортивной подготовки [14] идёт по трём взаимосвязанным и взаимообусловленным направлениям: воспитание, обучение технике, физическое развитие. Все эти стороны подготовки органически взаимосвязаны и </w:t>
      </w:r>
      <w:r w:rsidRPr="001C76DB">
        <w:rPr>
          <w:rFonts w:ascii="Times New Roman" w:hAnsi="Times New Roman" w:cs="Times New Roman"/>
          <w:sz w:val="26"/>
          <w:szCs w:val="26"/>
          <w:lang w:val="ru-RU"/>
        </w:rPr>
        <w:lastRenderedPageBreak/>
        <w:t>взаимообусловлены их физиологической основой, единством организма человека, образованием условно-рефлекторных связей «содружеством» в деятельности органов и систем, руководящей ролью головного мозга.</w:t>
      </w:r>
    </w:p>
    <w:p w:rsidR="001C76DB" w:rsidRPr="001C76DB" w:rsidRDefault="001C76DB" w:rsidP="001C76DB">
      <w:pPr>
        <w:ind w:left="20" w:right="220" w:firstLine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1C76DB" w:rsidRPr="001C76DB" w:rsidRDefault="001C76DB" w:rsidP="001C76DB">
      <w:pPr>
        <w:pStyle w:val="Heading20"/>
        <w:keepNext/>
        <w:keepLines/>
        <w:shd w:val="clear" w:color="auto" w:fill="auto"/>
        <w:spacing w:after="0" w:line="240" w:lineRule="auto"/>
        <w:jc w:val="both"/>
        <w:rPr>
          <w:sz w:val="26"/>
          <w:szCs w:val="26"/>
          <w:lang w:val="ru-RU"/>
        </w:rPr>
      </w:pPr>
      <w:bookmarkStart w:id="5" w:name="bookmark8"/>
      <w:r w:rsidRPr="001C76DB">
        <w:rPr>
          <w:sz w:val="26"/>
          <w:szCs w:val="26"/>
          <w:lang w:val="ru-RU"/>
        </w:rPr>
        <w:t>СПИСОК ЛИТЕРАТУРЫ</w:t>
      </w:r>
      <w:bookmarkEnd w:id="5"/>
    </w:p>
    <w:p w:rsidR="001C76DB" w:rsidRPr="001C76DB" w:rsidRDefault="001C76DB" w:rsidP="001C76DB">
      <w:pPr>
        <w:tabs>
          <w:tab w:val="left" w:pos="1086"/>
        </w:tabs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1. Богданов В.А. Физиология движения. — Л. —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М.:Наука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>, 1976, с. 46.</w:t>
      </w:r>
    </w:p>
    <w:p w:rsidR="001C76DB" w:rsidRPr="001C76DB" w:rsidRDefault="001C76DB" w:rsidP="001C76DB">
      <w:pPr>
        <w:tabs>
          <w:tab w:val="left" w:pos="1120"/>
        </w:tabs>
        <w:ind w:right="3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2. Донской Д.Д. Теория и методика физического воспитания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., 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М.,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ФиС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>, 1985.- 325с.</w:t>
      </w:r>
    </w:p>
    <w:p w:rsidR="001C76DB" w:rsidRPr="001C76DB" w:rsidRDefault="001C76DB" w:rsidP="001C76DB">
      <w:pPr>
        <w:tabs>
          <w:tab w:val="left" w:pos="1115"/>
        </w:tabs>
        <w:ind w:right="3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3. Железняк Ю.Д., Петров П.К. Основы научно-методической деятельности в физической культуре и спорте: Учеб. пособие для </w:t>
      </w:r>
      <w:proofErr w:type="spellStart"/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для</w:t>
      </w:r>
      <w:proofErr w:type="spellEnd"/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студ.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Высш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.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пед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.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уч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. заведений. М.: Академия, 2002. - 264 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с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1C76DB" w:rsidRPr="001C76DB" w:rsidRDefault="001C76DB" w:rsidP="001C76DB">
      <w:pPr>
        <w:tabs>
          <w:tab w:val="left" w:pos="1120"/>
        </w:tabs>
        <w:ind w:right="3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4. Железняк Ю.Д., Петров П.К. Основы научно методической деятельности в физической культуре и спорте - 2-е издание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., </w:t>
      </w:r>
      <w:proofErr w:type="spellStart"/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>перераб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>. и доп. - М.: Академия, 2005</w:t>
      </w:r>
    </w:p>
    <w:p w:rsidR="001C76DB" w:rsidRPr="001C76DB" w:rsidRDefault="001C76DB" w:rsidP="001C76DB">
      <w:pPr>
        <w:tabs>
          <w:tab w:val="left" w:pos="1115"/>
        </w:tabs>
        <w:ind w:right="3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5.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Зациорский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В.М. Физические качества спортсменов (основы теории и методики воспитания). М., Физкультура и спорт, 1970. - 268с.</w:t>
      </w:r>
    </w:p>
    <w:p w:rsidR="001C76DB" w:rsidRPr="001C76DB" w:rsidRDefault="001C76DB" w:rsidP="001C76DB">
      <w:pPr>
        <w:tabs>
          <w:tab w:val="left" w:pos="1115"/>
        </w:tabs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6. Иванов Г.Д. Физическое воспитание.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Алматы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>: РИК, 1995, с. 78.</w:t>
      </w:r>
    </w:p>
    <w:p w:rsidR="001C76DB" w:rsidRPr="001C76DB" w:rsidRDefault="001C76DB" w:rsidP="001C76DB">
      <w:pPr>
        <w:tabs>
          <w:tab w:val="left" w:pos="1106"/>
        </w:tabs>
        <w:ind w:right="3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7. Матвеев Л.П. Основы спортивной тренировки. - М.: Физкультура и спорт, 1977. - 271с.</w:t>
      </w:r>
    </w:p>
    <w:p w:rsidR="001C76DB" w:rsidRPr="001C76DB" w:rsidRDefault="001C76DB" w:rsidP="001C76DB">
      <w:pPr>
        <w:tabs>
          <w:tab w:val="left" w:pos="1106"/>
        </w:tabs>
        <w:ind w:right="3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8. Матвеев Л.П. Теория и методика физической культуры. М., Физкультура и спорт, 1993. - 421с.</w:t>
      </w:r>
    </w:p>
    <w:p w:rsidR="001C76DB" w:rsidRPr="001C76DB" w:rsidRDefault="001C76DB" w:rsidP="001C76DB">
      <w:pPr>
        <w:tabs>
          <w:tab w:val="left" w:pos="1115"/>
        </w:tabs>
        <w:ind w:right="3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9. Педагогическое физкультурно-спортивное совершенствование: Учеб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.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п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особие для студ.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высш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.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пед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. учеб. заведений / Ю.Д. Железняк, В.А.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Кашкаров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, И.П.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Кравцевич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и др.; Под ред. Ю.Д. Железняка. - М.: Издательский центр «Академия», 2002. - 384 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с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1C76DB" w:rsidRPr="001C76DB" w:rsidRDefault="001C76DB" w:rsidP="001C76DB">
      <w:pPr>
        <w:ind w:right="3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10. Ю.Романенко В.А., Максимович В.А. Круговая тренировка при массовых занятиях физической культурой. - М.: Физкультура и спорт, 1986. - 143 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с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1C76DB" w:rsidRPr="001C76DB" w:rsidRDefault="001C76DB" w:rsidP="001C76DB">
      <w:pPr>
        <w:pStyle w:val="Heading30"/>
        <w:keepNext/>
        <w:keepLines/>
        <w:shd w:val="clear" w:color="auto" w:fill="auto"/>
        <w:tabs>
          <w:tab w:val="left" w:pos="2022"/>
        </w:tabs>
        <w:spacing w:line="240" w:lineRule="auto"/>
        <w:ind w:right="300" w:firstLine="0"/>
        <w:jc w:val="both"/>
        <w:rPr>
          <w:sz w:val="26"/>
          <w:szCs w:val="26"/>
          <w:lang w:val="ru-RU"/>
        </w:rPr>
      </w:pPr>
      <w:bookmarkStart w:id="6" w:name="bookmark9"/>
      <w:r w:rsidRPr="001C76DB">
        <w:rPr>
          <w:sz w:val="26"/>
          <w:szCs w:val="26"/>
          <w:lang w:val="ru-RU"/>
        </w:rPr>
        <w:t xml:space="preserve">11. Теория и методики физического воспитания.// </w:t>
      </w:r>
      <w:proofErr w:type="spellStart"/>
      <w:r w:rsidRPr="001C76DB">
        <w:rPr>
          <w:sz w:val="26"/>
          <w:szCs w:val="26"/>
          <w:lang w:val="ru-RU"/>
        </w:rPr>
        <w:t>Под</w:t>
      </w:r>
      <w:proofErr w:type="gramStart"/>
      <w:r w:rsidRPr="001C76DB">
        <w:rPr>
          <w:sz w:val="26"/>
          <w:szCs w:val="26"/>
          <w:lang w:val="ru-RU"/>
        </w:rPr>
        <w:t>.р</w:t>
      </w:r>
      <w:proofErr w:type="gramEnd"/>
      <w:r w:rsidRPr="001C76DB">
        <w:rPr>
          <w:sz w:val="26"/>
          <w:szCs w:val="26"/>
          <w:lang w:val="ru-RU"/>
        </w:rPr>
        <w:t>ед</w:t>
      </w:r>
      <w:proofErr w:type="spellEnd"/>
      <w:r w:rsidRPr="001C76DB">
        <w:rPr>
          <w:sz w:val="26"/>
          <w:szCs w:val="26"/>
          <w:lang w:val="ru-RU"/>
        </w:rPr>
        <w:t>.</w:t>
      </w:r>
      <w:r w:rsidRPr="001C76DB">
        <w:rPr>
          <w:rStyle w:val="Heading313pt"/>
          <w:lang w:val="ru-RU"/>
        </w:rPr>
        <w:t xml:space="preserve"> Б.А. </w:t>
      </w:r>
      <w:proofErr w:type="spellStart"/>
      <w:r w:rsidRPr="001C76DB">
        <w:rPr>
          <w:rStyle w:val="Heading313pt"/>
          <w:lang w:val="ru-RU"/>
        </w:rPr>
        <w:t>Ашмарина</w:t>
      </w:r>
      <w:proofErr w:type="spellEnd"/>
      <w:r w:rsidRPr="001C76DB">
        <w:rPr>
          <w:rStyle w:val="Heading313pt"/>
          <w:lang w:val="ru-RU"/>
        </w:rPr>
        <w:t xml:space="preserve"> - М., 1990. - 287с.</w:t>
      </w:r>
      <w:bookmarkEnd w:id="6"/>
    </w:p>
    <w:p w:rsidR="001C76DB" w:rsidRPr="001C76DB" w:rsidRDefault="001C76DB" w:rsidP="001C76DB">
      <w:pPr>
        <w:tabs>
          <w:tab w:val="left" w:pos="2022"/>
        </w:tabs>
        <w:ind w:right="30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12. Теория и методики физической культуры: Учебник / Под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.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р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ед. проф. Ю.Ф.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Курамшина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. - 2-е изд.,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испр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. - М.: Советский спорт, 2004. - 464 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с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1C76DB" w:rsidRPr="001C76DB" w:rsidRDefault="001C76DB" w:rsidP="001C76DB">
      <w:pPr>
        <w:tabs>
          <w:tab w:val="left" w:pos="1867"/>
        </w:tabs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13. Физиология человека. Под ред.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Зимкина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Н.В., М.,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Фк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и С, 1975, с. 57.</w:t>
      </w:r>
    </w:p>
    <w:p w:rsidR="001C76DB" w:rsidRPr="001C76DB" w:rsidRDefault="001C76DB" w:rsidP="001C76DB">
      <w:pPr>
        <w:tabs>
          <w:tab w:val="left" w:pos="1450"/>
        </w:tabs>
        <w:ind w:right="-1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>14. Холодов</w:t>
      </w:r>
      <w:r w:rsidRPr="001C76DB">
        <w:rPr>
          <w:rFonts w:ascii="Times New Roman" w:hAnsi="Times New Roman" w:cs="Times New Roman"/>
          <w:sz w:val="26"/>
          <w:szCs w:val="26"/>
          <w:lang w:val="ru-RU"/>
        </w:rPr>
        <w:tab/>
        <w:t xml:space="preserve">Ж.К., Кузнецов </w:t>
      </w:r>
      <w:r w:rsidRPr="001C76DB">
        <w:rPr>
          <w:rFonts w:ascii="Times New Roman" w:hAnsi="Times New Roman" w:cs="Times New Roman"/>
          <w:sz w:val="26"/>
          <w:szCs w:val="26"/>
        </w:rPr>
        <w:t>B</w:t>
      </w:r>
      <w:r w:rsidRPr="001C76DB">
        <w:rPr>
          <w:rFonts w:ascii="Times New Roman" w:hAnsi="Times New Roman" w:cs="Times New Roman"/>
          <w:sz w:val="26"/>
          <w:szCs w:val="26"/>
          <w:lang w:val="ru-RU"/>
        </w:rPr>
        <w:t>.</w:t>
      </w:r>
      <w:r w:rsidRPr="001C76DB">
        <w:rPr>
          <w:rFonts w:ascii="Times New Roman" w:hAnsi="Times New Roman" w:cs="Times New Roman"/>
          <w:sz w:val="26"/>
          <w:szCs w:val="26"/>
        </w:rPr>
        <w:t>C</w:t>
      </w: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. Теория и методика физического воспитания и спорта: Учеб пособие для студ.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высш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.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уч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. заведений. М. Академия, 2003. - 480 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с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1C76DB" w:rsidRPr="001C76DB" w:rsidRDefault="001C76DB" w:rsidP="001C76DB">
      <w:pPr>
        <w:tabs>
          <w:tab w:val="left" w:pos="1262"/>
        </w:tabs>
        <w:ind w:right="-1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15.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Шолих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М. С. Круговая тренировка. Под ред. Матвеева Л.П. - М.: Физкультура и спорт, 1966. </w:t>
      </w:r>
      <w:r w:rsidRPr="001C76DB">
        <w:rPr>
          <w:rStyle w:val="Bodytext"/>
          <w:rFonts w:eastAsia="Arial Unicode MS"/>
          <w:lang w:val="ru-RU"/>
        </w:rPr>
        <w:t xml:space="preserve">- </w:t>
      </w: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170 </w:t>
      </w:r>
      <w:proofErr w:type="gram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с</w:t>
      </w:r>
      <w:proofErr w:type="gramEnd"/>
      <w:r w:rsidRPr="001C76DB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1C76DB" w:rsidRPr="001C76DB" w:rsidRDefault="001C76DB" w:rsidP="001C76DB">
      <w:pPr>
        <w:tabs>
          <w:tab w:val="left" w:pos="1262"/>
        </w:tabs>
        <w:ind w:right="-120"/>
        <w:jc w:val="both"/>
        <w:rPr>
          <w:rFonts w:ascii="Times New Roman" w:hAnsi="Times New Roman" w:cs="Times New Roman"/>
          <w:sz w:val="26"/>
          <w:szCs w:val="26"/>
        </w:rPr>
        <w:sectPr w:rsidR="001C76DB" w:rsidRPr="001C76DB" w:rsidSect="00321247">
          <w:headerReference w:type="default" r:id="rId5"/>
          <w:pgSz w:w="11905" w:h="16837"/>
          <w:pgMar w:top="1134" w:right="851" w:bottom="1134" w:left="1418" w:header="0" w:footer="6" w:gutter="0"/>
          <w:pgNumType w:start="28"/>
          <w:cols w:space="720"/>
          <w:noEndnote/>
          <w:docGrid w:linePitch="360"/>
        </w:sectPr>
      </w:pPr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16. </w:t>
      </w:r>
      <w:proofErr w:type="spellStart"/>
      <w:r w:rsidRPr="001C76DB">
        <w:rPr>
          <w:rFonts w:ascii="Times New Roman" w:hAnsi="Times New Roman" w:cs="Times New Roman"/>
          <w:sz w:val="26"/>
          <w:szCs w:val="26"/>
          <w:lang w:val="ru-RU"/>
        </w:rPr>
        <w:t>Шолих</w:t>
      </w:r>
      <w:proofErr w:type="spellEnd"/>
      <w:r w:rsidRPr="001C76DB">
        <w:rPr>
          <w:rFonts w:ascii="Times New Roman" w:hAnsi="Times New Roman" w:cs="Times New Roman"/>
          <w:sz w:val="26"/>
          <w:szCs w:val="26"/>
          <w:lang w:val="ru-RU"/>
        </w:rPr>
        <w:t xml:space="preserve"> М. С. Круговая тренировка. - М.: Физкультура и спорт, 1986. </w:t>
      </w:r>
      <w:r w:rsidRPr="001C76DB">
        <w:rPr>
          <w:rFonts w:ascii="Times New Roman" w:hAnsi="Times New Roman" w:cs="Times New Roman"/>
          <w:sz w:val="26"/>
          <w:szCs w:val="26"/>
        </w:rPr>
        <w:t>165с.</w:t>
      </w: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1C76DB" w:rsidRDefault="001C76DB" w:rsidP="001C76DB">
      <w:pPr>
        <w:spacing w:line="276" w:lineRule="auto"/>
        <w:ind w:left="20" w:right="220" w:firstLine="720"/>
        <w:jc w:val="both"/>
        <w:rPr>
          <w:lang w:val="ru-RU"/>
        </w:rPr>
      </w:pPr>
    </w:p>
    <w:p w:rsidR="00A83F16" w:rsidRPr="001C76DB" w:rsidRDefault="00A83F16" w:rsidP="001C76DB">
      <w:pPr>
        <w:rPr>
          <w:lang w:val="ru-RU"/>
        </w:rPr>
      </w:pPr>
    </w:p>
    <w:sectPr w:rsidR="00A83F16" w:rsidRPr="001C76DB" w:rsidSect="00A8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0EA" w:rsidRDefault="001C76DB">
    <w:pPr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00F2E"/>
    <w:multiLevelType w:val="multilevel"/>
    <w:tmpl w:val="2DE63D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3057821"/>
    <w:multiLevelType w:val="multilevel"/>
    <w:tmpl w:val="D7B018F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C24632B"/>
    <w:multiLevelType w:val="multilevel"/>
    <w:tmpl w:val="47060A6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76DB"/>
    <w:rsid w:val="001C76DB"/>
    <w:rsid w:val="005F6DD1"/>
    <w:rsid w:val="00654E50"/>
    <w:rsid w:val="0077216B"/>
    <w:rsid w:val="00A21EA8"/>
    <w:rsid w:val="00A83F16"/>
    <w:rsid w:val="00B51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6DB"/>
    <w:pPr>
      <w:spacing w:after="0" w:line="240" w:lineRule="auto"/>
      <w:ind w:left="0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B51D4A"/>
    <w:pPr>
      <w:spacing w:before="400" w:after="60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1D4A"/>
    <w:pPr>
      <w:spacing w:before="120" w:after="60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1D4A"/>
    <w:pPr>
      <w:spacing w:before="120" w:after="60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1D4A"/>
    <w:pPr>
      <w:pBdr>
        <w:bottom w:val="single" w:sz="4" w:space="1" w:color="71A0DC" w:themeColor="text2" w:themeTint="7F"/>
      </w:pBdr>
      <w:spacing w:before="200" w:after="100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1D4A"/>
    <w:pPr>
      <w:pBdr>
        <w:bottom w:val="single" w:sz="4" w:space="1" w:color="548DD4" w:themeColor="text2" w:themeTint="99"/>
      </w:pBdr>
      <w:spacing w:before="200" w:after="100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1D4A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1D4A"/>
    <w:pPr>
      <w:pBdr>
        <w:bottom w:val="dotted" w:sz="8" w:space="1" w:color="938953" w:themeColor="background2" w:themeShade="7F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1D4A"/>
    <w:pPr>
      <w:spacing w:before="200" w:after="60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1D4A"/>
    <w:pPr>
      <w:spacing w:before="200" w:after="60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1D4A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51D4A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51D4A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51D4A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B51D4A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B51D4A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B51D4A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B51D4A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B51D4A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B51D4A"/>
    <w:rPr>
      <w:b/>
      <w:bCs/>
      <w:smallCaps/>
      <w:color w:val="1F497D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B51D4A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B51D4A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B51D4A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B51D4A"/>
    <w:rPr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B51D4A"/>
    <w:rPr>
      <w:b/>
      <w:bCs/>
      <w:spacing w:val="0"/>
    </w:rPr>
  </w:style>
  <w:style w:type="character" w:styleId="a9">
    <w:name w:val="Emphasis"/>
    <w:uiPriority w:val="20"/>
    <w:qFormat/>
    <w:rsid w:val="00B51D4A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B51D4A"/>
  </w:style>
  <w:style w:type="paragraph" w:styleId="ab">
    <w:name w:val="List Paragraph"/>
    <w:basedOn w:val="a"/>
    <w:uiPriority w:val="34"/>
    <w:qFormat/>
    <w:rsid w:val="00B51D4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51D4A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B51D4A"/>
    <w:rPr>
      <w:i/>
      <w:iCs/>
      <w:color w:val="5A5A5A" w:themeColor="text1" w:themeTint="A5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B51D4A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B51D4A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e">
    <w:name w:val="Subtle Emphasis"/>
    <w:uiPriority w:val="19"/>
    <w:qFormat/>
    <w:rsid w:val="00B51D4A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B51D4A"/>
    <w:rPr>
      <w:b/>
      <w:bCs/>
      <w:smallCaps/>
      <w:color w:val="4F81BD" w:themeColor="accent1"/>
      <w:spacing w:val="40"/>
    </w:rPr>
  </w:style>
  <w:style w:type="character" w:styleId="af0">
    <w:name w:val="Subtle Reference"/>
    <w:uiPriority w:val="31"/>
    <w:qFormat/>
    <w:rsid w:val="00B51D4A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B51D4A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2">
    <w:name w:val="Book Title"/>
    <w:uiPriority w:val="33"/>
    <w:qFormat/>
    <w:rsid w:val="00B51D4A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B51D4A"/>
    <w:pPr>
      <w:outlineLvl w:val="9"/>
    </w:pPr>
  </w:style>
  <w:style w:type="character" w:customStyle="1" w:styleId="Bodytext2">
    <w:name w:val="Body text (2)_"/>
    <w:basedOn w:val="a0"/>
    <w:link w:val="Bodytext20"/>
    <w:rsid w:val="001C76D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Bold">
    <w:name w:val="Body text + Bold"/>
    <w:basedOn w:val="a0"/>
    <w:rsid w:val="001C76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Heading2">
    <w:name w:val="Heading #2_"/>
    <w:basedOn w:val="a0"/>
    <w:link w:val="Heading20"/>
    <w:rsid w:val="001C76D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character" w:customStyle="1" w:styleId="Bodytext135pt">
    <w:name w:val="Body text + 13;5 pt"/>
    <w:basedOn w:val="a0"/>
    <w:rsid w:val="001C76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125pt">
    <w:name w:val="Body text + 12;5 pt"/>
    <w:basedOn w:val="a0"/>
    <w:rsid w:val="001C76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Heading3">
    <w:name w:val="Heading #3_"/>
    <w:basedOn w:val="a0"/>
    <w:link w:val="Heading30"/>
    <w:rsid w:val="001C76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Bodytext">
    <w:name w:val="Body text"/>
    <w:basedOn w:val="a0"/>
    <w:rsid w:val="001C76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Bodytext3">
    <w:name w:val="Body text (3)_"/>
    <w:basedOn w:val="a0"/>
    <w:link w:val="Bodytext30"/>
    <w:rsid w:val="001C76D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character" w:customStyle="1" w:styleId="Heading313pt">
    <w:name w:val="Heading #3 + 13 pt"/>
    <w:basedOn w:val="Heading3"/>
    <w:rsid w:val="001C76DB"/>
    <w:rPr>
      <w:sz w:val="26"/>
      <w:szCs w:val="26"/>
    </w:rPr>
  </w:style>
  <w:style w:type="character" w:customStyle="1" w:styleId="Heading1">
    <w:name w:val="Heading #1_"/>
    <w:basedOn w:val="a0"/>
    <w:link w:val="Heading10"/>
    <w:rsid w:val="001C76DB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a"/>
    <w:link w:val="Bodytext2"/>
    <w:rsid w:val="001C76DB"/>
    <w:pPr>
      <w:shd w:val="clear" w:color="auto" w:fill="FFFFFF"/>
      <w:spacing w:after="4080"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 w:bidi="en-US"/>
    </w:rPr>
  </w:style>
  <w:style w:type="paragraph" w:customStyle="1" w:styleId="Heading20">
    <w:name w:val="Heading #2"/>
    <w:basedOn w:val="a"/>
    <w:link w:val="Heading2"/>
    <w:rsid w:val="001C76DB"/>
    <w:pPr>
      <w:shd w:val="clear" w:color="auto" w:fill="FFFFFF"/>
      <w:spacing w:after="660" w:line="533" w:lineRule="exact"/>
      <w:outlineLvl w:val="1"/>
    </w:pPr>
    <w:rPr>
      <w:rFonts w:ascii="Times New Roman" w:eastAsia="Times New Roman" w:hAnsi="Times New Roman" w:cs="Times New Roman"/>
      <w:color w:val="auto"/>
      <w:sz w:val="29"/>
      <w:szCs w:val="29"/>
      <w:lang w:eastAsia="en-US" w:bidi="en-US"/>
    </w:rPr>
  </w:style>
  <w:style w:type="paragraph" w:customStyle="1" w:styleId="Heading30">
    <w:name w:val="Heading #3"/>
    <w:basedOn w:val="a"/>
    <w:link w:val="Heading3"/>
    <w:rsid w:val="001C76DB"/>
    <w:pPr>
      <w:shd w:val="clear" w:color="auto" w:fill="FFFFFF"/>
      <w:spacing w:line="0" w:lineRule="atLeast"/>
      <w:ind w:hanging="340"/>
      <w:outlineLvl w:val="2"/>
    </w:pPr>
    <w:rPr>
      <w:rFonts w:ascii="Times New Roman" w:eastAsia="Times New Roman" w:hAnsi="Times New Roman" w:cs="Times New Roman"/>
      <w:color w:val="auto"/>
      <w:sz w:val="27"/>
      <w:szCs w:val="27"/>
      <w:lang w:eastAsia="en-US" w:bidi="en-US"/>
    </w:rPr>
  </w:style>
  <w:style w:type="paragraph" w:customStyle="1" w:styleId="Bodytext30">
    <w:name w:val="Body text (3)"/>
    <w:basedOn w:val="a"/>
    <w:link w:val="Bodytext3"/>
    <w:rsid w:val="001C76DB"/>
    <w:pPr>
      <w:shd w:val="clear" w:color="auto" w:fill="FFFFFF"/>
      <w:spacing w:before="180" w:line="518" w:lineRule="exact"/>
    </w:pPr>
    <w:rPr>
      <w:rFonts w:ascii="Times New Roman" w:eastAsia="Times New Roman" w:hAnsi="Times New Roman" w:cs="Times New Roman"/>
      <w:color w:val="auto"/>
      <w:sz w:val="29"/>
      <w:szCs w:val="29"/>
      <w:lang w:eastAsia="en-US" w:bidi="en-US"/>
    </w:rPr>
  </w:style>
  <w:style w:type="paragraph" w:customStyle="1" w:styleId="Heading10">
    <w:name w:val="Heading #1"/>
    <w:basedOn w:val="a"/>
    <w:link w:val="Heading1"/>
    <w:rsid w:val="001C76DB"/>
    <w:pPr>
      <w:shd w:val="clear" w:color="auto" w:fill="FFFFFF"/>
      <w:spacing w:after="720" w:line="0" w:lineRule="atLeast"/>
      <w:outlineLvl w:val="0"/>
    </w:pPr>
    <w:rPr>
      <w:rFonts w:ascii="Times New Roman" w:eastAsia="Times New Roman" w:hAnsi="Times New Roman" w:cs="Times New Roman"/>
      <w:color w:val="auto"/>
      <w:sz w:val="30"/>
      <w:szCs w:val="30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4040</Words>
  <Characters>23032</Characters>
  <Application>Microsoft Office Word</Application>
  <DocSecurity>0</DocSecurity>
  <Lines>191</Lines>
  <Paragraphs>54</Paragraphs>
  <ScaleCrop>false</ScaleCrop>
  <Company>Microsoft</Company>
  <LinksUpToDate>false</LinksUpToDate>
  <CharactersWithSpaces>27018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Eremeeva</dc:creator>
  <cp:lastModifiedBy>Eremeeva</cp:lastModifiedBy>
  <cp:revision>1</cp:revision>
  <dcterms:created xsi:type="dcterms:W3CDTF">2022-11-05T12:21:00Z</dcterms:created>
  <dcterms:modified xsi:type="dcterms:W3CDTF">2022-11-05T12:27:00Z</dcterms:modified>
</cp:coreProperties>
</file>