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0CA" w:rsidRPr="00F91336" w:rsidRDefault="00F91336" w:rsidP="006940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13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40CA" w:rsidRPr="00F91336">
        <w:rPr>
          <w:rFonts w:ascii="Times New Roman" w:hAnsi="Times New Roman" w:cs="Times New Roman"/>
          <w:b/>
          <w:bCs/>
          <w:sz w:val="28"/>
          <w:szCs w:val="28"/>
        </w:rPr>
        <w:t>«</w:t>
      </w:r>
      <w:bookmarkStart w:id="0" w:name="_GoBack"/>
      <w:r w:rsidR="006940CA" w:rsidRPr="00F91336">
        <w:rPr>
          <w:rFonts w:ascii="Times New Roman" w:hAnsi="Times New Roman" w:cs="Times New Roman"/>
          <w:b/>
          <w:bCs/>
          <w:sz w:val="28"/>
          <w:szCs w:val="28"/>
        </w:rPr>
        <w:t>Игра как средство развити</w:t>
      </w:r>
      <w:r w:rsidR="003F59B8"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всех сторон </w:t>
      </w:r>
      <w:r w:rsidR="006940CA" w:rsidRPr="00F91336">
        <w:rPr>
          <w:rFonts w:ascii="Times New Roman" w:hAnsi="Times New Roman" w:cs="Times New Roman"/>
          <w:b/>
          <w:bCs/>
          <w:sz w:val="28"/>
          <w:szCs w:val="28"/>
        </w:rPr>
        <w:t>речи для старших дошкольников»</w:t>
      </w:r>
    </w:p>
    <w:p w:rsidR="006940CA" w:rsidRDefault="00F91336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Подготовила: воспитатель Мосина Л.В.</w:t>
      </w:r>
    </w:p>
    <w:p w:rsidR="00F91336" w:rsidRPr="006940CA" w:rsidRDefault="00F91336" w:rsidP="006940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0CA" w:rsidRPr="006940CA" w:rsidRDefault="00F91336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6940CA" w:rsidRPr="006940CA">
        <w:rPr>
          <w:rFonts w:ascii="Times New Roman" w:hAnsi="Times New Roman" w:cs="Times New Roman"/>
          <w:bCs/>
          <w:sz w:val="24"/>
          <w:szCs w:val="24"/>
        </w:rPr>
        <w:t>Игра</w:t>
      </w:r>
      <w:r w:rsidR="006940CA" w:rsidRPr="006940CA">
        <w:rPr>
          <w:rFonts w:ascii="Times New Roman" w:hAnsi="Times New Roman" w:cs="Times New Roman"/>
          <w:sz w:val="24"/>
          <w:szCs w:val="24"/>
        </w:rPr>
        <w:t> – естественное состояние ребёнка! Она способна полностью удовлетворить его потребности в жизнерадостных движениях. Игра – всегда инициатива, фантазия, эмоции.   Всем известны слова В.А. Сухомлинского: «Игра – это огромное светлое окно, через которое в духовный мир ребенка вливается живительный поток представлений, понятий. Игра – это искра, зажигающая огонек пытливости и любознательности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6940CA" w:rsidRPr="006940CA">
        <w:rPr>
          <w:rFonts w:ascii="Times New Roman" w:hAnsi="Times New Roman" w:cs="Times New Roman"/>
          <w:bCs/>
          <w:sz w:val="24"/>
          <w:szCs w:val="24"/>
        </w:rPr>
        <w:t>   Игра</w:t>
      </w:r>
      <w:r w:rsidR="006940CA" w:rsidRPr="006940CA">
        <w:rPr>
          <w:rFonts w:ascii="Times New Roman" w:hAnsi="Times New Roman" w:cs="Times New Roman"/>
          <w:sz w:val="24"/>
          <w:szCs w:val="24"/>
        </w:rPr>
        <w:t> - зеркало души. Она лишь отражает то, чем наполнена душа ребёнка. То, что мы видим в играх наших детей - это отражение мира, созданного взрослыми.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Игра является основным видом деятельности дошкольника, необходимым условием всестороннего развития личности и интеллекта.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  <w:u w:val="single"/>
        </w:rPr>
        <w:t>1.В игре формируются новые качества личности и психики дошкольника:</w:t>
      </w:r>
      <w:r w:rsidRPr="006940CA">
        <w:rPr>
          <w:rFonts w:ascii="Times New Roman" w:hAnsi="Times New Roman" w:cs="Times New Roman"/>
          <w:sz w:val="24"/>
          <w:szCs w:val="24"/>
        </w:rPr>
        <w:t> 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коммуникативные способности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воображение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произвольность поведения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способность к символическим замещениям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способность к преобразованиям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целеполагание,</w:t>
      </w:r>
    </w:p>
    <w:p w:rsidR="006940CA" w:rsidRPr="006940CA" w:rsidRDefault="006940CA" w:rsidP="006940C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умственный план действий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  <w:u w:val="single"/>
        </w:rPr>
        <w:t>2. В игре удовлетворяются основные потребности самого ребенка: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в общении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в познании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в самовыражении и самостоятельности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в движении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в радости, удовольствии</w:t>
      </w:r>
    </w:p>
    <w:p w:rsidR="006940CA" w:rsidRPr="006940CA" w:rsidRDefault="006940CA" w:rsidP="006940C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в подражании взрослому (потребность «быть как взрослый»)</w:t>
      </w:r>
    </w:p>
    <w:p w:rsidR="00F91336" w:rsidRDefault="006940CA" w:rsidP="006940C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940CA">
        <w:rPr>
          <w:rFonts w:ascii="Times New Roman" w:hAnsi="Times New Roman" w:cs="Times New Roman"/>
          <w:sz w:val="24"/>
          <w:szCs w:val="24"/>
          <w:u w:val="single"/>
        </w:rPr>
        <w:t>3.Функции игры в педагог</w:t>
      </w:r>
      <w:r w:rsidR="00F91336">
        <w:rPr>
          <w:rFonts w:ascii="Times New Roman" w:hAnsi="Times New Roman" w:cs="Times New Roman"/>
          <w:sz w:val="24"/>
          <w:szCs w:val="24"/>
          <w:u w:val="single"/>
        </w:rPr>
        <w:t>ическом процессе детского сада:</w:t>
      </w:r>
    </w:p>
    <w:p w:rsidR="006940CA" w:rsidRPr="00F91336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1336">
        <w:rPr>
          <w:rFonts w:ascii="Times New Roman" w:hAnsi="Times New Roman" w:cs="Times New Roman"/>
          <w:sz w:val="24"/>
          <w:szCs w:val="24"/>
        </w:rPr>
        <w:t> </w:t>
      </w:r>
      <w:r w:rsidR="00F91336" w:rsidRPr="00F91336">
        <w:rPr>
          <w:rFonts w:ascii="Times New Roman" w:hAnsi="Times New Roman" w:cs="Times New Roman"/>
          <w:sz w:val="24"/>
          <w:szCs w:val="24"/>
        </w:rPr>
        <w:t xml:space="preserve">      </w:t>
      </w:r>
      <w:r w:rsidR="00F91336">
        <w:rPr>
          <w:rFonts w:ascii="Times New Roman" w:hAnsi="Times New Roman" w:cs="Times New Roman"/>
          <w:sz w:val="24"/>
          <w:szCs w:val="24"/>
        </w:rPr>
        <w:t xml:space="preserve">  </w:t>
      </w:r>
      <w:r w:rsidR="00F91336" w:rsidRPr="00F91336">
        <w:rPr>
          <w:rFonts w:ascii="Times New Roman" w:hAnsi="Times New Roman" w:cs="Times New Roman"/>
          <w:sz w:val="24"/>
          <w:szCs w:val="24"/>
        </w:rPr>
        <w:t xml:space="preserve"> </w:t>
      </w:r>
      <w:r w:rsidR="00F91336">
        <w:rPr>
          <w:rFonts w:ascii="Times New Roman" w:hAnsi="Times New Roman" w:cs="Times New Roman"/>
          <w:sz w:val="24"/>
          <w:szCs w:val="24"/>
        </w:rPr>
        <w:t xml:space="preserve">    </w:t>
      </w:r>
      <w:r w:rsidRPr="00F91336">
        <w:rPr>
          <w:rFonts w:ascii="Times New Roman" w:hAnsi="Times New Roman" w:cs="Times New Roman"/>
          <w:sz w:val="24"/>
          <w:szCs w:val="24"/>
        </w:rPr>
        <w:t xml:space="preserve">средство общения </w:t>
      </w:r>
      <w:r w:rsidR="00F91336" w:rsidRPr="00F91336">
        <w:rPr>
          <w:rFonts w:ascii="Times New Roman" w:hAnsi="Times New Roman" w:cs="Times New Roman"/>
          <w:sz w:val="24"/>
          <w:szCs w:val="24"/>
        </w:rPr>
        <w:t xml:space="preserve">с </w:t>
      </w:r>
      <w:r w:rsidRPr="00F91336">
        <w:rPr>
          <w:rFonts w:ascii="Times New Roman" w:hAnsi="Times New Roman" w:cs="Times New Roman"/>
          <w:sz w:val="24"/>
          <w:szCs w:val="24"/>
        </w:rPr>
        <w:t>ребенком</w:t>
      </w:r>
    </w:p>
    <w:p w:rsidR="006940CA" w:rsidRPr="00F91336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336">
        <w:rPr>
          <w:rFonts w:ascii="Times New Roman" w:hAnsi="Times New Roman" w:cs="Times New Roman"/>
          <w:sz w:val="24"/>
          <w:szCs w:val="24"/>
        </w:rPr>
        <w:t>  средство обучения</w:t>
      </w:r>
    </w:p>
    <w:p w:rsidR="006940CA" w:rsidRPr="006940CA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средство воспитания</w:t>
      </w:r>
    </w:p>
    <w:p w:rsidR="006940CA" w:rsidRPr="006940CA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средство развития</w:t>
      </w:r>
    </w:p>
    <w:p w:rsidR="006940CA" w:rsidRPr="006940CA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средство изучения ребенка</w:t>
      </w:r>
    </w:p>
    <w:p w:rsidR="006940CA" w:rsidRPr="006940CA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средство коррекции</w:t>
      </w:r>
    </w:p>
    <w:p w:rsidR="006940CA" w:rsidRPr="006940CA" w:rsidRDefault="006940CA" w:rsidP="006940C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средство здоровье сбережения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Наряду с общим влиянием игры на весь ход психического развития ребенка она оказывает специфическое воздействие на становление речи. Детей следует постоянно побуждать к общению друг с другом и комментированию своих действий, что способствует закреплению навыков использования инициативной речи, совершенствованию разговорной речи, обогащению словаря, формированию грамматического строя языка и т.д.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Игра наиболее доступный для детей вид деятельности, через неё дети отражают полученные знания, впечатления. Игра способствует развитию творческого воображения, фантазии. Принимая на себя игровую роль, ребёнок вступает в процесс общения со сверстниками. В игре проявляется потребность ребёнка в общении. Так старшие дошкольники объединяются для игры, продумывают игровые действия, развивают, поддерживают игровой диалог. Дети учатся самостоятельно продумывать атрибуты необходимые им для организации игры. В игре старших дошкольников отражаются переживания детей, их отношений к жизни.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 xml:space="preserve">  Игра побуждает детей знакомиться с окружающим миром, активно действовать в общении со сверстниками, участвовать в жизни взрослых, осуществлять свои мечты. В своей самостоятельной деятельности старшие дошкольники активно используют настольно – печатные дидактические игры, а </w:t>
      </w:r>
      <w:proofErr w:type="gramStart"/>
      <w:r w:rsidRPr="006940CA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6940CA">
        <w:rPr>
          <w:rFonts w:ascii="Times New Roman" w:hAnsi="Times New Roman" w:cs="Times New Roman"/>
          <w:sz w:val="24"/>
          <w:szCs w:val="24"/>
        </w:rPr>
        <w:t xml:space="preserve"> творческие игры: сюжетно – ролевые, режиссёрские.</w:t>
      </w:r>
    </w:p>
    <w:p w:rsidR="006940CA" w:rsidRPr="006940CA" w:rsidRDefault="00F91336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940CA" w:rsidRPr="006940CA">
        <w:rPr>
          <w:rFonts w:ascii="Times New Roman" w:hAnsi="Times New Roman" w:cs="Times New Roman"/>
          <w:bCs/>
          <w:sz w:val="24"/>
          <w:szCs w:val="24"/>
        </w:rPr>
        <w:t>Творческие игры</w:t>
      </w:r>
      <w:r w:rsidR="006940CA" w:rsidRPr="006940CA">
        <w:rPr>
          <w:rFonts w:ascii="Times New Roman" w:hAnsi="Times New Roman" w:cs="Times New Roman"/>
          <w:sz w:val="24"/>
          <w:szCs w:val="24"/>
        </w:rPr>
        <w:t> различаются </w:t>
      </w:r>
      <w:r w:rsidR="006940CA" w:rsidRPr="006940CA">
        <w:rPr>
          <w:rFonts w:ascii="Times New Roman" w:hAnsi="Times New Roman" w:cs="Times New Roman"/>
          <w:i/>
          <w:iCs/>
          <w:sz w:val="24"/>
          <w:szCs w:val="24"/>
        </w:rPr>
        <w:t>по содержанию</w:t>
      </w:r>
      <w:r w:rsidR="006940CA" w:rsidRPr="006940CA">
        <w:rPr>
          <w:rFonts w:ascii="Times New Roman" w:hAnsi="Times New Roman" w:cs="Times New Roman"/>
          <w:sz w:val="24"/>
          <w:szCs w:val="24"/>
        </w:rPr>
        <w:t> (отражение быта, труда взрослых, событий общественной жизни); </w:t>
      </w:r>
      <w:r w:rsidR="006940CA" w:rsidRPr="006940CA">
        <w:rPr>
          <w:rFonts w:ascii="Times New Roman" w:hAnsi="Times New Roman" w:cs="Times New Roman"/>
          <w:i/>
          <w:iCs/>
          <w:sz w:val="24"/>
          <w:szCs w:val="24"/>
        </w:rPr>
        <w:t>по организации</w:t>
      </w:r>
      <w:r w:rsidR="006940CA" w:rsidRPr="006940CA">
        <w:rPr>
          <w:rFonts w:ascii="Times New Roman" w:hAnsi="Times New Roman" w:cs="Times New Roman"/>
          <w:sz w:val="24"/>
          <w:szCs w:val="24"/>
        </w:rPr>
        <w:t xml:space="preserve">, количеству участников (индивидуальные, групповые, </w:t>
      </w:r>
      <w:r w:rsidR="006940CA" w:rsidRPr="006940CA">
        <w:rPr>
          <w:rFonts w:ascii="Times New Roman" w:hAnsi="Times New Roman" w:cs="Times New Roman"/>
          <w:sz w:val="24"/>
          <w:szCs w:val="24"/>
        </w:rPr>
        <w:lastRenderedPageBreak/>
        <w:t>коллективные);</w:t>
      </w:r>
      <w:r w:rsidR="006940CA" w:rsidRPr="006940CA">
        <w:rPr>
          <w:rFonts w:ascii="Times New Roman" w:hAnsi="Times New Roman" w:cs="Times New Roman"/>
          <w:i/>
          <w:iCs/>
          <w:sz w:val="24"/>
          <w:szCs w:val="24"/>
        </w:rPr>
        <w:t> по виду</w:t>
      </w:r>
      <w:r w:rsidR="006940CA" w:rsidRPr="006940CA">
        <w:rPr>
          <w:rFonts w:ascii="Times New Roman" w:hAnsi="Times New Roman" w:cs="Times New Roman"/>
          <w:sz w:val="24"/>
          <w:szCs w:val="24"/>
        </w:rPr>
        <w:t> (игры, сюжет которых придумывают сами дети, игры – драматизации – разыгрывание сказок и рассказов, строительные)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Творческая игра служит</w:t>
      </w:r>
      <w:r w:rsidRPr="006940CA">
        <w:rPr>
          <w:rFonts w:ascii="Times New Roman" w:hAnsi="Times New Roman" w:cs="Times New Roman"/>
          <w:i/>
          <w:iCs/>
          <w:sz w:val="24"/>
          <w:szCs w:val="24"/>
        </w:rPr>
        <w:t> поводом для расширения кругозора</w:t>
      </w:r>
      <w:r w:rsidRPr="006940CA">
        <w:rPr>
          <w:rFonts w:ascii="Times New Roman" w:hAnsi="Times New Roman" w:cs="Times New Roman"/>
          <w:sz w:val="24"/>
          <w:szCs w:val="24"/>
        </w:rPr>
        <w:t>. Игровые переживания способствуют формированию добрых чувств, благородных стремлений, навыков коллективной жизни. Выразительность действий и речи достигается естественно, без специальной выучки, если дети захвачены сюжетом, вошли в роль, поняли и почувствовали её. В создании образа особенно велика роль слова. Оно помогает ребёнку выявить свои мысли и чувства, понять переживания партнеров, согласовывать с ними свои действия</w:t>
      </w:r>
      <w:r w:rsidRPr="007832E7">
        <w:rPr>
          <w:rFonts w:ascii="Times New Roman" w:hAnsi="Times New Roman" w:cs="Times New Roman"/>
          <w:sz w:val="24"/>
          <w:szCs w:val="24"/>
          <w:u w:val="single"/>
        </w:rPr>
        <w:t xml:space="preserve">. В старшем дошкольном возрасте дети стараются все свои мысли, действия облекать в слова. </w:t>
      </w:r>
      <w:r w:rsidRPr="006940CA">
        <w:rPr>
          <w:rFonts w:ascii="Times New Roman" w:hAnsi="Times New Roman" w:cs="Times New Roman"/>
          <w:sz w:val="24"/>
          <w:szCs w:val="24"/>
        </w:rPr>
        <w:t xml:space="preserve">Между речью и игрой существует двусторонняя связь. Речь развивается и активизируется в игре, а сама игра развивается под влиянием развития речи. Ребёнок словом обозначает свои действия, таким образом, осмысливает их; </w:t>
      </w:r>
      <w:proofErr w:type="gramStart"/>
      <w:r w:rsidRPr="006940CA">
        <w:rPr>
          <w:rFonts w:ascii="Times New Roman" w:hAnsi="Times New Roman" w:cs="Times New Roman"/>
          <w:sz w:val="24"/>
          <w:szCs w:val="24"/>
        </w:rPr>
        <w:t>словом</w:t>
      </w:r>
      <w:proofErr w:type="gramEnd"/>
      <w:r w:rsidRPr="006940CA">
        <w:rPr>
          <w:rFonts w:ascii="Times New Roman" w:hAnsi="Times New Roman" w:cs="Times New Roman"/>
          <w:sz w:val="24"/>
          <w:szCs w:val="24"/>
        </w:rPr>
        <w:t xml:space="preserve"> он пользуется и чтобы дополнить действия, выразить свои мысли и чувства.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Больше влияние на развитие речи дошкольников оказывают и </w:t>
      </w:r>
      <w:r w:rsidRPr="006940CA">
        <w:rPr>
          <w:rFonts w:ascii="Times New Roman" w:hAnsi="Times New Roman" w:cs="Times New Roman"/>
          <w:sz w:val="24"/>
          <w:szCs w:val="24"/>
          <w:u w:val="single"/>
        </w:rPr>
        <w:t>дидактические, настольно-печатные игры</w:t>
      </w:r>
      <w:r w:rsidRPr="006940CA">
        <w:rPr>
          <w:rFonts w:ascii="Times New Roman" w:hAnsi="Times New Roman" w:cs="Times New Roman"/>
          <w:sz w:val="24"/>
          <w:szCs w:val="24"/>
        </w:rPr>
        <w:t xml:space="preserve">. Дидактическая игра содержит в себе большие возможности в обучении и воспитании дошкольников. Она может быть использована и как форма обучения, и как самостоятельная игровая деятельность, а </w:t>
      </w:r>
      <w:proofErr w:type="gramStart"/>
      <w:r w:rsidRPr="006940CA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6940CA">
        <w:rPr>
          <w:rFonts w:ascii="Times New Roman" w:hAnsi="Times New Roman" w:cs="Times New Roman"/>
          <w:sz w:val="24"/>
          <w:szCs w:val="24"/>
        </w:rPr>
        <w:t xml:space="preserve"> и как средство воспитания, различных сторон личности ребёнка.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 </w:t>
      </w:r>
      <w:r w:rsidRPr="006940CA">
        <w:rPr>
          <w:rFonts w:ascii="Times New Roman" w:hAnsi="Times New Roman" w:cs="Times New Roman"/>
          <w:sz w:val="24"/>
          <w:szCs w:val="24"/>
          <w:u w:val="single"/>
        </w:rPr>
        <w:t>Дидактическая игра</w:t>
      </w:r>
      <w:r w:rsidRPr="006940CA">
        <w:rPr>
          <w:rFonts w:ascii="Times New Roman" w:hAnsi="Times New Roman" w:cs="Times New Roman"/>
          <w:sz w:val="24"/>
          <w:szCs w:val="24"/>
        </w:rPr>
        <w:t> может быть использована как часть занятия и как самостоятельная деятельность. В первом случае ведущую роль выполняет воспитатель, который создаёт игровую ситуацию, вносит элементы соревнования. С помощью игр – занятий воспитатель вносит определённые знания, учит играть.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Во время игры – занятия идёт прямое обучение детей с использованием игровых приёмов действия.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 xml:space="preserve">  Чаще всего дидактическая игра используется при обучении детей математике «Определи соседа», «Засели дом»; родному языку «Какой? Какая? Какое?», «Один </w:t>
      </w:r>
      <w:proofErr w:type="gramStart"/>
      <w:r w:rsidRPr="006940CA">
        <w:rPr>
          <w:rFonts w:ascii="Times New Roman" w:hAnsi="Times New Roman" w:cs="Times New Roman"/>
          <w:sz w:val="24"/>
          <w:szCs w:val="24"/>
        </w:rPr>
        <w:t>много»…</w:t>
      </w:r>
      <w:proofErr w:type="gramEnd"/>
      <w:r w:rsidRPr="006940CA">
        <w:rPr>
          <w:rFonts w:ascii="Times New Roman" w:hAnsi="Times New Roman" w:cs="Times New Roman"/>
          <w:sz w:val="24"/>
          <w:szCs w:val="24"/>
        </w:rPr>
        <w:t xml:space="preserve">; ознакомлению с природой и окружающем миром «Что изменилось?», «Что </w:t>
      </w:r>
      <w:proofErr w:type="spellStart"/>
      <w:r w:rsidRPr="006940CA">
        <w:rPr>
          <w:rFonts w:ascii="Times New Roman" w:hAnsi="Times New Roman" w:cs="Times New Roman"/>
          <w:sz w:val="24"/>
          <w:szCs w:val="24"/>
        </w:rPr>
        <w:t>сначао</w:t>
      </w:r>
      <w:proofErr w:type="spellEnd"/>
      <w:r w:rsidRPr="006940CA">
        <w:rPr>
          <w:rFonts w:ascii="Times New Roman" w:hAnsi="Times New Roman" w:cs="Times New Roman"/>
          <w:sz w:val="24"/>
          <w:szCs w:val="24"/>
        </w:rPr>
        <w:t>, что потом?»…, в развитии сенсорной культуры «Собери натюрморт», «Собери пейзаж», «Составь портрет»…</w:t>
      </w:r>
    </w:p>
    <w:p w:rsidR="006940CA" w:rsidRPr="006940CA" w:rsidRDefault="007832E7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     </w:t>
      </w:r>
      <w:r w:rsidR="006940CA" w:rsidRPr="006940CA">
        <w:rPr>
          <w:rFonts w:ascii="Times New Roman" w:hAnsi="Times New Roman" w:cs="Times New Roman"/>
          <w:sz w:val="24"/>
          <w:szCs w:val="24"/>
        </w:rPr>
        <w:t>Большое влияние на развитие связной речи дошкольников оказывают </w:t>
      </w:r>
      <w:r w:rsidR="006940CA" w:rsidRPr="006940CA">
        <w:rPr>
          <w:rFonts w:ascii="Times New Roman" w:hAnsi="Times New Roman" w:cs="Times New Roman"/>
          <w:sz w:val="24"/>
          <w:szCs w:val="24"/>
          <w:u w:val="single"/>
        </w:rPr>
        <w:t>словесные игры</w:t>
      </w:r>
      <w:r w:rsidR="006940CA" w:rsidRPr="006940CA">
        <w:rPr>
          <w:rFonts w:ascii="Times New Roman" w:hAnsi="Times New Roman" w:cs="Times New Roman"/>
          <w:sz w:val="24"/>
          <w:szCs w:val="24"/>
        </w:rPr>
        <w:t>. Как известно, мышление неотделимо от речи. Поэтому развитию речи детей должно постоянно сопутствовать овладение мыслительными операциями. В процессе игры дети обучаются способам сравнения двух объектов.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Через дидактические игры закрепляем умение сравнивать, классифицировать, обобщать проявляется в логической четкости, доказательности речи, старшим дошкольникам очень важно овладеть умением учитывать совокупность признаков предмета или явления, это умение потребуется для отгадывания и придумывания загадок, для правильного описания сюжетной картины.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 xml:space="preserve"> В игре сам процесс мышления протекает активнее, трудности умственной работы ребёнок преодолевает легко, не замечая, что его учат.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Многие дидактические игры ставят перед детьми задачу: находить характерные признаки в предметах и явлениях окружающего мира; сравнивать, группировать, классифицировать предметы по определённым признакам, делать правильные выводы, обобщения. «Что лишнее?», «Что изменилось?» «Найди отличия». Активность детского мышления является главной предпосылкой сознательного отношения к приобретению глубоких знаний, умение свои знания выражать с помощью речи.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Таким образом, дидактические игры развивают речь детей, они пополняют активный и пассивный словарь, способствуют его активизации, формируют правильное звукопроизношение, развивают связную речь, умение правильно выражать свои мысли</w:t>
      </w:r>
      <w:r w:rsidRPr="007832E7">
        <w:rPr>
          <w:rFonts w:ascii="Times New Roman" w:hAnsi="Times New Roman" w:cs="Times New Roman"/>
          <w:sz w:val="24"/>
          <w:szCs w:val="24"/>
          <w:u w:val="single"/>
        </w:rPr>
        <w:t>. Чтобы быть понятыми сверстниками дети (коррекционных групп) пытаются контролировать своё звукопроизношение</w:t>
      </w:r>
      <w:r w:rsidRPr="006940CA">
        <w:rPr>
          <w:rFonts w:ascii="Times New Roman" w:hAnsi="Times New Roman" w:cs="Times New Roman"/>
          <w:sz w:val="24"/>
          <w:szCs w:val="24"/>
        </w:rPr>
        <w:t>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Дидактические задачи многих игр составлены так, чтобы научить детей составлять самостоятельные рассказы о явлениях природы, о предметах, общественной жизни. </w:t>
      </w:r>
      <w:r w:rsidRPr="006940CA">
        <w:rPr>
          <w:rFonts w:ascii="Times New Roman" w:hAnsi="Times New Roman" w:cs="Times New Roman"/>
          <w:bCs/>
          <w:sz w:val="24"/>
          <w:szCs w:val="24"/>
        </w:rPr>
        <w:t xml:space="preserve">Так, </w:t>
      </w:r>
      <w:proofErr w:type="gramStart"/>
      <w:r w:rsidRPr="006940CA">
        <w:rPr>
          <w:rFonts w:ascii="Times New Roman" w:hAnsi="Times New Roman" w:cs="Times New Roman"/>
          <w:bCs/>
          <w:sz w:val="24"/>
          <w:szCs w:val="24"/>
        </w:rPr>
        <w:t>например</w:t>
      </w:r>
      <w:proofErr w:type="gramEnd"/>
      <w:r w:rsidRPr="006940CA">
        <w:rPr>
          <w:rFonts w:ascii="Times New Roman" w:hAnsi="Times New Roman" w:cs="Times New Roman"/>
          <w:sz w:val="24"/>
          <w:szCs w:val="24"/>
        </w:rPr>
        <w:t> дидактическая игра — «У кого какой предмет?» способствует активизации в речи слов, характеризующих цвет, размер, форму предметов.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Некоторые игры требуют от детей активного использования родовых, видовых понятий «Назови одним словом», «Четвёртый лишний».        Нахождение антонимов, синонимов, слов сходных по звучанию («Многозначные слова»).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lastRenderedPageBreak/>
        <w:t>Используя настольно – печатные игры типа «Парочки», «Лото», ставим перед собой цель: научить детей узнавать и называть, находить предметы сходные по признаку, по назначению, внешней схожести (чашка, стакан, кружка; платье – сарафан; портфель – ранец).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 Через игры дети знакомятся с огромным количеством вещей, которые его окружают. Бывает, ребёнок испытывает затруднение при назывании предметов сходных по назначению и похожих по внешнему виду (чашка – стакан – кружка). Умение группировать и классифицировать предметы можно закрепить через игры «Одень Машу и Алёшу» (одежда сезонная, домашняя, праздничная…); «Птицы» — перелётные, зимующие, болотные, домашние, водоплавающие; «Животные» — дикие, домашние, морские животные…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Через игру учим детей узнавать и называть цвета и их оттенки «Цветные странички», «Цветное лото», где сначала дети запоминают близкие друг другу по цвета красный – розовый, красный – оранжевый, розовый – сиреневый, далее упражняем детей в различении, назывании светлых, темных цветов. В ходе игры дети закрепляют обобщающие слова – темные тона, светлые тона…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    Наблюдая за игровой деятельностью старших дошкольников, мы видим, что между речью и игрой существует двусторонняя связь. С одной стороны, речь развивается и активизируется в игре, а с другой – сама игра развивается под влиянием развития речи. Чем больше знаний имеют наши дети, чем шире их духовный мир, тем игра становится интересней, самодеятельной. Играя, дети проявляют дружеские отношения друг к другу, а речь помогает проявить своё отношение, чувства, мысли, переживания к выполняемому действию.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bCs/>
          <w:sz w:val="24"/>
          <w:szCs w:val="24"/>
        </w:rPr>
        <w:t>Важно!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В интересах стимулирования деятельности детей и развития их языка, необходимо продуманно организовывать их игровую обстановку, предоставлять им в соответствующем отборе предметы, игрушки, которые будут питать эту деятельность и развивать их язык.</w:t>
      </w:r>
    </w:p>
    <w:p w:rsidR="006940CA" w:rsidRPr="006940CA" w:rsidRDefault="007832E7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940CA" w:rsidRPr="006940CA">
        <w:rPr>
          <w:rFonts w:ascii="Times New Roman" w:hAnsi="Times New Roman" w:cs="Times New Roman"/>
          <w:sz w:val="24"/>
          <w:szCs w:val="24"/>
        </w:rPr>
        <w:t>Играя, дети проявляют дружеские отношения друг к другу, а речь помогает проявить своё отношение, чувства, мысли, переживания к выполняемому действию.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>Между речью и игрой существует двусторонняя связь: с одной стороны, речь развивается и активизируется в игре, а с другой стороны сама игра развивается под влиянием развития речи.</w:t>
      </w:r>
    </w:p>
    <w:p w:rsidR="006940C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411A" w:rsidRPr="006940CA" w:rsidRDefault="006940CA" w:rsidP="006940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0C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F411A" w:rsidRPr="006940CA" w:rsidSect="006940CA"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91B71"/>
    <w:multiLevelType w:val="multilevel"/>
    <w:tmpl w:val="FF66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CC6188"/>
    <w:multiLevelType w:val="multilevel"/>
    <w:tmpl w:val="E38C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0B0830"/>
    <w:multiLevelType w:val="multilevel"/>
    <w:tmpl w:val="8C5C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8A"/>
    <w:rsid w:val="003F59B8"/>
    <w:rsid w:val="006940CA"/>
    <w:rsid w:val="007832E7"/>
    <w:rsid w:val="00B55D8A"/>
    <w:rsid w:val="00EF411A"/>
    <w:rsid w:val="00F9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B9FA4-2924-4A49-8D22-47155BA9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617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2023-01-14T18:51:00Z</dcterms:created>
  <dcterms:modified xsi:type="dcterms:W3CDTF">2023-01-14T20:18:00Z</dcterms:modified>
</cp:coreProperties>
</file>