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A9" w:rsidRPr="00A049A9" w:rsidRDefault="00A049A9" w:rsidP="00A049A9">
      <w:pPr>
        <w:widowControl w:val="0"/>
        <w:tabs>
          <w:tab w:val="left" w:pos="3686"/>
        </w:tabs>
        <w:suppressAutoHyphens/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Обобщение опыта «Подвижные игры в развитии детей дошкольного возраста»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 xml:space="preserve"> Подвижная игра это сложное эмоционально окрашенная двигательная деятельность обусловленная правилами (А.В. </w:t>
      </w:r>
      <w:proofErr w:type="spellStart"/>
      <w:r w:rsidRPr="00A049A9">
        <w:rPr>
          <w:rFonts w:ascii="Times New Roman" w:hAnsi="Times New Roman"/>
          <w:sz w:val="24"/>
          <w:szCs w:val="24"/>
        </w:rPr>
        <w:t>Кенеман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A049A9">
        <w:rPr>
          <w:rFonts w:ascii="Times New Roman" w:hAnsi="Times New Roman"/>
          <w:sz w:val="24"/>
          <w:szCs w:val="24"/>
        </w:rPr>
        <w:t>)</w:t>
      </w:r>
      <w:proofErr w:type="gramEnd"/>
      <w:r w:rsidRPr="00A049A9">
        <w:rPr>
          <w:rFonts w:ascii="Times New Roman" w:hAnsi="Times New Roman"/>
          <w:sz w:val="24"/>
          <w:szCs w:val="24"/>
        </w:rPr>
        <w:t xml:space="preserve">. Подвижные игры всегда интересны детям, они обладают большим эмоциональным зарядом, отличаются вариантностью составных компонентов, дают возможность быстро осуществлять решение двигательных задач. Дети учатся придумывать </w:t>
      </w:r>
      <w:proofErr w:type="gramStart"/>
      <w:r w:rsidRPr="00A049A9">
        <w:rPr>
          <w:rFonts w:ascii="Times New Roman" w:hAnsi="Times New Roman"/>
          <w:sz w:val="24"/>
          <w:szCs w:val="24"/>
        </w:rPr>
        <w:t>самостоятельно</w:t>
      </w:r>
      <w:proofErr w:type="gramEnd"/>
      <w:r w:rsidRPr="00A049A9">
        <w:rPr>
          <w:rFonts w:ascii="Times New Roman" w:hAnsi="Times New Roman"/>
          <w:sz w:val="24"/>
          <w:szCs w:val="24"/>
        </w:rPr>
        <w:t xml:space="preserve"> обогащать и развивать игровые действия, создавать новые сюжетные линии, новые формы движения (Е.А. Тимофеева)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Подвижные игры, по убеждению Е.А. Аркина, вносят радость в жизнь ребенка, и способствуют; укреплению организма главным образом путем развития и усовершенствования двигательного аппарата. Игры приучают детей к дисциплине, сосредоточению и планомерности действия.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Проблема исследования: связана с определением педагогических условий, при котором физическое воспитание у детей младшего дошкольного возраста будет эффективным.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Цель:</w:t>
      </w:r>
    </w:p>
    <w:p w:rsidR="00A049A9" w:rsidRPr="00A049A9" w:rsidRDefault="00A049A9" w:rsidP="00A049A9">
      <w:pPr>
        <w:pStyle w:val="a3"/>
        <w:widowControl w:val="0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Доказать, что подвижная игра является эффективным средством физического воспитания у детей младшего дошкольного возраста</w:t>
      </w:r>
    </w:p>
    <w:p w:rsidR="00A049A9" w:rsidRPr="00A049A9" w:rsidRDefault="00A049A9" w:rsidP="00A049A9">
      <w:pPr>
        <w:pStyle w:val="a3"/>
        <w:widowControl w:val="0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Выявить эффективность педагогических условий детей младшего дошкольного возраста.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Объект: процесс физического воспитания младшего дошкольного возраста.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Предмет: педагогические условия в физическом воспитании детей младшего дошкольного возраста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Гипотеза: эффективность физического воспитания детей младшего дошкольного возраста средствами подвижной игры будет возрастать, ели будут реализованы следующие условия: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- учитывать возрастные и индивидуальные особенности ребенка;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 xml:space="preserve">- делать правильный подбор методик по организации и </w:t>
      </w:r>
      <w:proofErr w:type="gramStart"/>
      <w:r w:rsidRPr="00A049A9">
        <w:rPr>
          <w:rFonts w:ascii="Times New Roman" w:hAnsi="Times New Roman"/>
          <w:sz w:val="24"/>
          <w:szCs w:val="24"/>
        </w:rPr>
        <w:t>проведении</w:t>
      </w:r>
      <w:proofErr w:type="gramEnd"/>
      <w:r w:rsidRPr="00A049A9">
        <w:rPr>
          <w:rFonts w:ascii="Times New Roman" w:hAnsi="Times New Roman"/>
          <w:sz w:val="24"/>
          <w:szCs w:val="24"/>
        </w:rPr>
        <w:t xml:space="preserve"> подвижных игр.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Задачи:</w:t>
      </w:r>
    </w:p>
    <w:p w:rsidR="00A049A9" w:rsidRPr="00A049A9" w:rsidRDefault="00A049A9" w:rsidP="00A049A9">
      <w:pPr>
        <w:pStyle w:val="a3"/>
        <w:widowControl w:val="0"/>
        <w:numPr>
          <w:ilvl w:val="0"/>
          <w:numId w:val="2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Изучить психолого-педагогическую и методическую литературу по проблеме исследования.</w:t>
      </w:r>
    </w:p>
    <w:p w:rsidR="00A049A9" w:rsidRPr="00A049A9" w:rsidRDefault="00A049A9" w:rsidP="00A049A9">
      <w:pPr>
        <w:pStyle w:val="a3"/>
        <w:widowControl w:val="0"/>
        <w:numPr>
          <w:ilvl w:val="0"/>
          <w:numId w:val="2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Выявить уровень физического воспитания детей младше дошкольного возраста посредством подвижной игры.</w:t>
      </w:r>
    </w:p>
    <w:p w:rsidR="00A049A9" w:rsidRPr="00A049A9" w:rsidRDefault="00A049A9" w:rsidP="00A049A9">
      <w:pPr>
        <w:pStyle w:val="a3"/>
        <w:widowControl w:val="0"/>
        <w:numPr>
          <w:ilvl w:val="0"/>
          <w:numId w:val="2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t>Разработка методических рекомендаций по проблеме исследования в младше дошкольном возрасте.</w:t>
      </w:r>
    </w:p>
    <w:p w:rsidR="00A049A9" w:rsidRPr="00A049A9" w:rsidRDefault="00A049A9" w:rsidP="00A049A9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049A9" w:rsidRPr="00A049A9" w:rsidRDefault="00A049A9" w:rsidP="00A049A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49A9">
        <w:rPr>
          <w:rFonts w:ascii="Times New Roman" w:hAnsi="Times New Roman"/>
          <w:sz w:val="24"/>
          <w:szCs w:val="24"/>
        </w:rPr>
        <w:br w:type="page"/>
      </w:r>
    </w:p>
    <w:p w:rsidR="00C3572D" w:rsidRDefault="00C3572D"/>
    <w:sectPr w:rsidR="00C3572D" w:rsidSect="00C35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46573"/>
    <w:multiLevelType w:val="hybridMultilevel"/>
    <w:tmpl w:val="03866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5A0F1D"/>
    <w:multiLevelType w:val="hybridMultilevel"/>
    <w:tmpl w:val="FA44BD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9A9"/>
    <w:rsid w:val="00A049A9"/>
    <w:rsid w:val="00C35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9A9"/>
    <w:rPr>
      <w:rFonts w:ascii="Tahoma" w:eastAsia="Times New Roman" w:hAnsi="Tahom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9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dcterms:created xsi:type="dcterms:W3CDTF">2023-03-01T14:44:00Z</dcterms:created>
  <dcterms:modified xsi:type="dcterms:W3CDTF">2023-03-01T14:47:00Z</dcterms:modified>
</cp:coreProperties>
</file>