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B8C" w:rsidRPr="005E0AC5" w:rsidRDefault="005E0AC5" w:rsidP="005E0AC5">
      <w:pPr>
        <w:shd w:val="clear" w:color="auto" w:fill="FFFFFF"/>
        <w:spacing w:after="0" w:line="240" w:lineRule="auto"/>
        <w:ind w:right="57"/>
        <w:rPr>
          <w:rFonts w:ascii="Times New Roman" w:eastAsia="Times New Roman" w:hAnsi="Times New Roman" w:cs="Times New Roman"/>
          <w:b/>
          <w:bCs/>
          <w:sz w:val="24"/>
          <w:szCs w:val="24"/>
          <w:lang w:eastAsia="ru-RU"/>
        </w:rPr>
      </w:pPr>
      <w:r>
        <w:rPr>
          <w:rFonts w:ascii="Arial" w:eastAsia="Times New Roman" w:hAnsi="Arial" w:cs="Arial"/>
          <w:b/>
          <w:bCs/>
          <w:color w:val="000000"/>
          <w:sz w:val="21"/>
          <w:szCs w:val="21"/>
          <w:lang w:eastAsia="ru-RU"/>
        </w:rPr>
        <w:t xml:space="preserve">                  </w:t>
      </w:r>
      <w:r w:rsidR="00E35B8C" w:rsidRPr="005E0AC5">
        <w:rPr>
          <w:rFonts w:ascii="Times New Roman" w:hAnsi="Times New Roman" w:cs="Times New Roman"/>
          <w:b/>
          <w:bCs/>
          <w:sz w:val="20"/>
          <w:szCs w:val="20"/>
          <w:shd w:val="clear" w:color="auto" w:fill="FFFFFF"/>
        </w:rPr>
        <w:t>Конспект урока по биологии в 9 классе по теме: "Основы селекции"</w:t>
      </w:r>
      <w:r w:rsidR="00E35B8C" w:rsidRPr="005E0AC5">
        <w:rPr>
          <w:rFonts w:ascii="Arial" w:eastAsia="Times New Roman" w:hAnsi="Arial" w:cs="Arial"/>
          <w:b/>
          <w:bCs/>
          <w:color w:val="000000"/>
          <w:sz w:val="20"/>
          <w:szCs w:val="20"/>
          <w:lang w:eastAsia="ru-RU"/>
        </w:rPr>
        <w:br/>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color w:val="000000"/>
          <w:sz w:val="24"/>
          <w:szCs w:val="24"/>
          <w:lang w:eastAsia="ru-RU"/>
        </w:rPr>
        <w:t>Задачи:</w:t>
      </w:r>
      <w:r w:rsidRPr="005E0AC5">
        <w:rPr>
          <w:rFonts w:ascii="Times New Roman" w:eastAsia="Times New Roman" w:hAnsi="Times New Roman" w:cs="Times New Roman"/>
          <w:color w:val="000000"/>
          <w:sz w:val="24"/>
          <w:szCs w:val="24"/>
          <w:lang w:eastAsia="ru-RU"/>
        </w:rPr>
        <w:t> изучить задачи селекции как науки, показать центры многообразия и происхождения культурных растений; выявить роль работ Н. И. Вавилова для селекции.</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color w:val="000000"/>
          <w:sz w:val="24"/>
          <w:szCs w:val="24"/>
          <w:lang w:eastAsia="ru-RU"/>
        </w:rPr>
        <w:t>Элементы содержания: </w:t>
      </w:r>
      <w:r w:rsidRPr="005E0AC5">
        <w:rPr>
          <w:rFonts w:ascii="Times New Roman" w:eastAsia="Times New Roman" w:hAnsi="Times New Roman" w:cs="Times New Roman"/>
          <w:color w:val="000000"/>
          <w:sz w:val="24"/>
          <w:szCs w:val="24"/>
          <w:lang w:eastAsia="ru-RU"/>
        </w:rPr>
        <w:t>селекция, центры происхождения и многообразия культурных растений, закон гомологических рядов наследственной изменчивости.</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color w:val="000000"/>
          <w:sz w:val="24"/>
          <w:szCs w:val="24"/>
          <w:lang w:eastAsia="ru-RU"/>
        </w:rPr>
        <w:t>Тип урока: </w:t>
      </w:r>
      <w:r w:rsidRPr="005E0AC5">
        <w:rPr>
          <w:rFonts w:ascii="Times New Roman" w:eastAsia="Times New Roman" w:hAnsi="Times New Roman" w:cs="Times New Roman"/>
          <w:color w:val="000000"/>
          <w:sz w:val="24"/>
          <w:szCs w:val="24"/>
          <w:lang w:eastAsia="ru-RU"/>
        </w:rPr>
        <w:t>комбинированный.</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Оборудование: таблица «Центры происхождения культурных растений».</w:t>
      </w:r>
    </w:p>
    <w:p w:rsidR="00E35B8C" w:rsidRPr="005E0AC5" w:rsidRDefault="00E35B8C" w:rsidP="00E35B8C">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color w:val="000000"/>
          <w:sz w:val="24"/>
          <w:szCs w:val="24"/>
          <w:lang w:eastAsia="ru-RU"/>
        </w:rPr>
        <w:t>Ход урока</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color w:val="000000"/>
          <w:sz w:val="24"/>
          <w:szCs w:val="24"/>
          <w:lang w:eastAsia="ru-RU"/>
        </w:rPr>
        <w:t>I.</w:t>
      </w:r>
      <w:r w:rsidRPr="005E0AC5">
        <w:rPr>
          <w:rFonts w:ascii="Times New Roman" w:eastAsia="Times New Roman" w:hAnsi="Times New Roman" w:cs="Times New Roman"/>
          <w:color w:val="000000"/>
          <w:sz w:val="24"/>
          <w:szCs w:val="24"/>
          <w:lang w:eastAsia="ru-RU"/>
        </w:rPr>
        <w:t> </w:t>
      </w:r>
      <w:r w:rsidRPr="005E0AC5">
        <w:rPr>
          <w:rFonts w:ascii="Times New Roman" w:eastAsia="Times New Roman" w:hAnsi="Times New Roman" w:cs="Times New Roman"/>
          <w:b/>
          <w:bCs/>
          <w:color w:val="000000"/>
          <w:sz w:val="24"/>
          <w:szCs w:val="24"/>
          <w:lang w:eastAsia="ru-RU"/>
        </w:rPr>
        <w:t>Организационный момент.</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color w:val="000000"/>
          <w:sz w:val="24"/>
          <w:szCs w:val="24"/>
          <w:lang w:eastAsia="ru-RU"/>
        </w:rPr>
        <w:t>II. Проверка знаний обучающихся.</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Биологический диктант</w:t>
      </w:r>
      <w:r w:rsidR="005E0AC5" w:rsidRPr="005E0AC5">
        <w:rPr>
          <w:rFonts w:ascii="Times New Roman" w:eastAsia="Times New Roman" w:hAnsi="Times New Roman" w:cs="Times New Roman"/>
          <w:color w:val="000000"/>
          <w:sz w:val="24"/>
          <w:szCs w:val="24"/>
          <w:lang w:eastAsia="ru-RU"/>
        </w:rPr>
        <w:t xml:space="preserve"> по теме: «Закономерности измен </w:t>
      </w:r>
      <w:proofErr w:type="spellStart"/>
      <w:r w:rsidRPr="005E0AC5">
        <w:rPr>
          <w:rFonts w:ascii="Times New Roman" w:eastAsia="Times New Roman" w:hAnsi="Times New Roman" w:cs="Times New Roman"/>
          <w:color w:val="000000"/>
          <w:sz w:val="24"/>
          <w:szCs w:val="24"/>
          <w:lang w:eastAsia="ru-RU"/>
        </w:rPr>
        <w:t>чивости</w:t>
      </w:r>
      <w:proofErr w:type="spellEnd"/>
      <w:r w:rsidRPr="005E0AC5">
        <w:rPr>
          <w:rFonts w:ascii="Times New Roman" w:eastAsia="Times New Roman" w:hAnsi="Times New Roman" w:cs="Times New Roman"/>
          <w:color w:val="000000"/>
          <w:sz w:val="24"/>
          <w:szCs w:val="24"/>
          <w:lang w:eastAsia="ru-RU"/>
        </w:rPr>
        <w:t>».</w:t>
      </w:r>
      <w:r w:rsidR="005E0AC5" w:rsidRPr="005E0AC5">
        <w:rPr>
          <w:rFonts w:ascii="Times New Roman" w:eastAsia="Times New Roman" w:hAnsi="Times New Roman" w:cs="Times New Roman"/>
          <w:color w:val="000000"/>
          <w:sz w:val="24"/>
          <w:szCs w:val="24"/>
          <w:lang w:eastAsia="ru-RU"/>
        </w:rPr>
        <w:t xml:space="preserve">                                                           </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Вопросы:</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1. Свойство организма приобретать новые признаки в течение жизни.</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2. Вид мутаций, обусловленный изменением числа хромосом.</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3. Кратное увеличение числа хромосом.</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4. Факторы, вызывающие мутации.</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5. Свойство организма передавать свои признаки потомству.</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6. Изменение генотипа под действием факторов среды.</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7. Второе название генных мутаций.</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8. Мутация, при которой удваивается участок хромосомы.</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 xml:space="preserve">9. Как называются границы </w:t>
      </w:r>
      <w:proofErr w:type="spellStart"/>
      <w:r w:rsidRPr="005E0AC5">
        <w:rPr>
          <w:rFonts w:ascii="Times New Roman" w:eastAsia="Times New Roman" w:hAnsi="Times New Roman" w:cs="Times New Roman"/>
          <w:color w:val="000000"/>
          <w:sz w:val="24"/>
          <w:szCs w:val="24"/>
          <w:lang w:eastAsia="ru-RU"/>
        </w:rPr>
        <w:t>модификационной</w:t>
      </w:r>
      <w:proofErr w:type="spellEnd"/>
      <w:r w:rsidRPr="005E0AC5">
        <w:rPr>
          <w:rFonts w:ascii="Times New Roman" w:eastAsia="Times New Roman" w:hAnsi="Times New Roman" w:cs="Times New Roman"/>
          <w:color w:val="000000"/>
          <w:sz w:val="24"/>
          <w:szCs w:val="24"/>
          <w:lang w:eastAsia="ru-RU"/>
        </w:rPr>
        <w:t xml:space="preserve"> изменчивости </w:t>
      </w:r>
      <w:proofErr w:type="spellStart"/>
      <w:r w:rsidRPr="005E0AC5">
        <w:rPr>
          <w:rFonts w:ascii="Times New Roman" w:eastAsia="Times New Roman" w:hAnsi="Times New Roman" w:cs="Times New Roman"/>
          <w:color w:val="000000"/>
          <w:sz w:val="24"/>
          <w:szCs w:val="24"/>
          <w:lang w:eastAsia="ru-RU"/>
        </w:rPr>
        <w:t>при-знака</w:t>
      </w:r>
      <w:proofErr w:type="spellEnd"/>
      <w:r w:rsidRPr="005E0AC5">
        <w:rPr>
          <w:rFonts w:ascii="Times New Roman" w:eastAsia="Times New Roman" w:hAnsi="Times New Roman" w:cs="Times New Roman"/>
          <w:color w:val="000000"/>
          <w:sz w:val="24"/>
          <w:szCs w:val="24"/>
          <w:lang w:eastAsia="ru-RU"/>
        </w:rPr>
        <w:t>?</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10. Какая изменчивость возникает у организмов с одинаковым генотипом под влиянием условий среды?</w:t>
      </w:r>
    </w:p>
    <w:p w:rsidR="005E0AC5" w:rsidRPr="005E0AC5" w:rsidRDefault="005E0AC5" w:rsidP="005E0AC5">
      <w:pPr>
        <w:shd w:val="clear" w:color="auto" w:fill="FFFFFF"/>
        <w:tabs>
          <w:tab w:val="left" w:pos="1375"/>
        </w:tabs>
        <w:spacing w:after="0" w:line="240" w:lineRule="auto"/>
        <w:rPr>
          <w:rFonts w:ascii="Times New Roman" w:eastAsia="Times New Roman" w:hAnsi="Times New Roman" w:cs="Times New Roman"/>
          <w:color w:val="000000"/>
          <w:sz w:val="24"/>
          <w:szCs w:val="24"/>
          <w:lang w:eastAsia="ru-RU"/>
        </w:rPr>
      </w:pPr>
    </w:p>
    <w:p w:rsidR="00E35B8C" w:rsidRPr="005E0AC5" w:rsidRDefault="00E35B8C" w:rsidP="005E0AC5">
      <w:pPr>
        <w:shd w:val="clear" w:color="auto" w:fill="FFFFFF"/>
        <w:tabs>
          <w:tab w:val="left" w:pos="1375"/>
        </w:tabs>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Ответы:</w:t>
      </w:r>
      <w:r w:rsidR="005E0AC5" w:rsidRPr="005E0AC5">
        <w:rPr>
          <w:rFonts w:ascii="Times New Roman" w:eastAsia="Times New Roman" w:hAnsi="Times New Roman" w:cs="Times New Roman"/>
          <w:color w:val="000000"/>
          <w:sz w:val="24"/>
          <w:szCs w:val="24"/>
          <w:lang w:eastAsia="ru-RU"/>
        </w:rPr>
        <w:tab/>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 xml:space="preserve">1) изменчивость; </w:t>
      </w:r>
      <w:r w:rsidR="005E0AC5">
        <w:rPr>
          <w:rFonts w:ascii="Times New Roman" w:eastAsia="Times New Roman" w:hAnsi="Times New Roman" w:cs="Times New Roman"/>
          <w:color w:val="000000"/>
          <w:sz w:val="24"/>
          <w:szCs w:val="24"/>
          <w:lang w:eastAsia="ru-RU"/>
        </w:rPr>
        <w:t xml:space="preserve">       </w:t>
      </w:r>
      <w:r w:rsidRPr="005E0AC5">
        <w:rPr>
          <w:rFonts w:ascii="Times New Roman" w:eastAsia="Times New Roman" w:hAnsi="Times New Roman" w:cs="Times New Roman"/>
          <w:color w:val="000000"/>
          <w:sz w:val="24"/>
          <w:szCs w:val="24"/>
          <w:lang w:eastAsia="ru-RU"/>
        </w:rPr>
        <w:t>6) мутация;</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 xml:space="preserve">2) геномные; </w:t>
      </w:r>
      <w:r w:rsidR="005E0AC5">
        <w:rPr>
          <w:rFonts w:ascii="Times New Roman" w:eastAsia="Times New Roman" w:hAnsi="Times New Roman" w:cs="Times New Roman"/>
          <w:color w:val="000000"/>
          <w:sz w:val="24"/>
          <w:szCs w:val="24"/>
          <w:lang w:eastAsia="ru-RU"/>
        </w:rPr>
        <w:t xml:space="preserve">              </w:t>
      </w:r>
      <w:r w:rsidRPr="005E0AC5">
        <w:rPr>
          <w:rFonts w:ascii="Times New Roman" w:eastAsia="Times New Roman" w:hAnsi="Times New Roman" w:cs="Times New Roman"/>
          <w:color w:val="000000"/>
          <w:sz w:val="24"/>
          <w:szCs w:val="24"/>
          <w:lang w:eastAsia="ru-RU"/>
        </w:rPr>
        <w:t>7) точечные;</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 xml:space="preserve">3) полиплоидия; </w:t>
      </w:r>
      <w:r w:rsidR="005E0AC5">
        <w:rPr>
          <w:rFonts w:ascii="Times New Roman" w:eastAsia="Times New Roman" w:hAnsi="Times New Roman" w:cs="Times New Roman"/>
          <w:color w:val="000000"/>
          <w:sz w:val="24"/>
          <w:szCs w:val="24"/>
          <w:lang w:eastAsia="ru-RU"/>
        </w:rPr>
        <w:t xml:space="preserve">        </w:t>
      </w:r>
      <w:r w:rsidRPr="005E0AC5">
        <w:rPr>
          <w:rFonts w:ascii="Times New Roman" w:eastAsia="Times New Roman" w:hAnsi="Times New Roman" w:cs="Times New Roman"/>
          <w:color w:val="000000"/>
          <w:sz w:val="24"/>
          <w:szCs w:val="24"/>
          <w:lang w:eastAsia="ru-RU"/>
        </w:rPr>
        <w:t>8) дупликация;</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4) мутагены;</w:t>
      </w:r>
      <w:r w:rsidR="005E0AC5">
        <w:rPr>
          <w:rFonts w:ascii="Times New Roman" w:eastAsia="Times New Roman" w:hAnsi="Times New Roman" w:cs="Times New Roman"/>
          <w:color w:val="000000"/>
          <w:sz w:val="24"/>
          <w:szCs w:val="24"/>
          <w:lang w:eastAsia="ru-RU"/>
        </w:rPr>
        <w:t xml:space="preserve">              </w:t>
      </w:r>
      <w:r w:rsidRPr="005E0AC5">
        <w:rPr>
          <w:rFonts w:ascii="Times New Roman" w:eastAsia="Times New Roman" w:hAnsi="Times New Roman" w:cs="Times New Roman"/>
          <w:color w:val="000000"/>
          <w:sz w:val="24"/>
          <w:szCs w:val="24"/>
          <w:lang w:eastAsia="ru-RU"/>
        </w:rPr>
        <w:t xml:space="preserve"> 9) норма реакции;</w:t>
      </w:r>
    </w:p>
    <w:p w:rsidR="00E35B8C" w:rsidRPr="005E0AC5" w:rsidRDefault="00E35B8C" w:rsidP="005E0AC5">
      <w:pPr>
        <w:shd w:val="clear" w:color="auto" w:fill="FFFFFF"/>
        <w:spacing w:after="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 xml:space="preserve">5) наследственность; </w:t>
      </w:r>
    </w:p>
    <w:p w:rsidR="00E35B8C" w:rsidRPr="005E0AC5" w:rsidRDefault="005E0AC5" w:rsidP="005E0AC5">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35B8C" w:rsidRPr="005E0AC5">
        <w:rPr>
          <w:rFonts w:ascii="Times New Roman" w:eastAsia="Times New Roman" w:hAnsi="Times New Roman" w:cs="Times New Roman"/>
          <w:color w:val="000000"/>
          <w:sz w:val="24"/>
          <w:szCs w:val="24"/>
          <w:lang w:eastAsia="ru-RU"/>
        </w:rPr>
        <w:t xml:space="preserve">10) </w:t>
      </w:r>
      <w:proofErr w:type="spellStart"/>
      <w:r w:rsidR="00E35B8C" w:rsidRPr="005E0AC5">
        <w:rPr>
          <w:rFonts w:ascii="Times New Roman" w:eastAsia="Times New Roman" w:hAnsi="Times New Roman" w:cs="Times New Roman"/>
          <w:color w:val="000000"/>
          <w:sz w:val="24"/>
          <w:szCs w:val="24"/>
          <w:lang w:eastAsia="ru-RU"/>
        </w:rPr>
        <w:t>модификационная</w:t>
      </w:r>
      <w:proofErr w:type="spellEnd"/>
      <w:r w:rsidR="00E35B8C" w:rsidRPr="005E0AC5">
        <w:rPr>
          <w:rFonts w:ascii="Times New Roman" w:eastAsia="Times New Roman" w:hAnsi="Times New Roman" w:cs="Times New Roman"/>
          <w:color w:val="000000"/>
          <w:sz w:val="24"/>
          <w:szCs w:val="24"/>
          <w:lang w:eastAsia="ru-RU"/>
        </w:rPr>
        <w:t>.</w:t>
      </w:r>
    </w:p>
    <w:p w:rsidR="005E0AC5" w:rsidRDefault="005E0AC5" w:rsidP="00E35B8C">
      <w:pPr>
        <w:shd w:val="clear" w:color="auto" w:fill="FFFFFF"/>
        <w:spacing w:after="150" w:line="240" w:lineRule="auto"/>
        <w:rPr>
          <w:rFonts w:ascii="Times New Roman" w:eastAsia="Times New Roman" w:hAnsi="Times New Roman" w:cs="Times New Roman"/>
          <w:b/>
          <w:bCs/>
          <w:color w:val="000000"/>
          <w:sz w:val="24"/>
          <w:szCs w:val="24"/>
          <w:lang w:eastAsia="ru-RU"/>
        </w:rPr>
      </w:pPr>
    </w:p>
    <w:p w:rsidR="00E35B8C" w:rsidRPr="005E0AC5" w:rsidRDefault="00E35B8C" w:rsidP="00E35B8C">
      <w:pPr>
        <w:shd w:val="clear" w:color="auto" w:fill="FFFFFF"/>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color w:val="000000"/>
          <w:sz w:val="24"/>
          <w:szCs w:val="24"/>
          <w:lang w:eastAsia="ru-RU"/>
        </w:rPr>
        <w:lastRenderedPageBreak/>
        <w:t>III. Изучение нового материала.</w:t>
      </w:r>
    </w:p>
    <w:p w:rsidR="00E35B8C" w:rsidRPr="005E0AC5" w:rsidRDefault="00E35B8C" w:rsidP="00E35B8C">
      <w:pPr>
        <w:shd w:val="clear" w:color="auto" w:fill="FFFFFF"/>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Еще с древних времен человек занимался селекцией для удовлетворения своих нужд. Сегодня селекция представляет собой науку о создании новых и улучшении уже имеющихся сортов растений, пород животных и штаммов микроорганизмов.</w:t>
      </w:r>
    </w:p>
    <w:tbl>
      <w:tblPr>
        <w:tblW w:w="8430" w:type="dxa"/>
        <w:shd w:val="clear" w:color="auto" w:fill="FFFFFF"/>
        <w:tblCellMar>
          <w:top w:w="120" w:type="dxa"/>
          <w:left w:w="120" w:type="dxa"/>
          <w:bottom w:w="120" w:type="dxa"/>
          <w:right w:w="120" w:type="dxa"/>
        </w:tblCellMar>
        <w:tblLook w:val="04A0"/>
      </w:tblPr>
      <w:tblGrid>
        <w:gridCol w:w="8430"/>
      </w:tblGrid>
      <w:tr w:rsidR="00E35B8C" w:rsidRPr="005E0AC5" w:rsidTr="00E35B8C">
        <w:tc>
          <w:tcPr>
            <w:tcW w:w="8160" w:type="dxa"/>
            <w:tcBorders>
              <w:top w:val="single" w:sz="6" w:space="0" w:color="00000A"/>
              <w:left w:val="single" w:sz="6" w:space="0" w:color="00000A"/>
              <w:bottom w:val="single" w:sz="6" w:space="0" w:color="00000A"/>
              <w:right w:val="single" w:sz="6" w:space="0" w:color="00000A"/>
            </w:tcBorders>
            <w:shd w:val="clear" w:color="auto" w:fill="FFFFFF"/>
            <w:tcMar>
              <w:top w:w="115" w:type="dxa"/>
              <w:left w:w="130" w:type="dxa"/>
              <w:bottom w:w="115" w:type="dxa"/>
              <w:right w:w="115" w:type="dxa"/>
            </w:tcMar>
            <w:hideMark/>
          </w:tcPr>
          <w:p w:rsidR="00E35B8C" w:rsidRPr="005E0AC5" w:rsidRDefault="00E35B8C" w:rsidP="00E35B8C">
            <w:pPr>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b/>
                <w:bCs/>
                <w:i/>
                <w:iCs/>
                <w:color w:val="000000"/>
                <w:sz w:val="24"/>
                <w:szCs w:val="24"/>
                <w:lang w:eastAsia="ru-RU"/>
              </w:rPr>
              <w:t>Селекция</w:t>
            </w:r>
            <w:r w:rsidRPr="005E0AC5">
              <w:rPr>
                <w:rFonts w:ascii="Times New Roman" w:eastAsia="Times New Roman" w:hAnsi="Times New Roman" w:cs="Times New Roman"/>
                <w:color w:val="000000"/>
                <w:sz w:val="24"/>
                <w:szCs w:val="24"/>
                <w:lang w:eastAsia="ru-RU"/>
              </w:rPr>
              <w:t> – </w:t>
            </w:r>
            <w:r w:rsidRPr="005E0AC5">
              <w:rPr>
                <w:rFonts w:ascii="Times New Roman" w:eastAsia="Times New Roman" w:hAnsi="Times New Roman" w:cs="Times New Roman"/>
                <w:i/>
                <w:iCs/>
                <w:color w:val="000000"/>
                <w:sz w:val="24"/>
                <w:szCs w:val="24"/>
                <w:lang w:eastAsia="ru-RU"/>
              </w:rPr>
              <w:t>наука о создании новых и улучшении существующих сортов растений, пород животных и штаммов микроорганизмов</w:t>
            </w:r>
          </w:p>
        </w:tc>
      </w:tr>
    </w:tbl>
    <w:p w:rsidR="00E35B8C" w:rsidRPr="005E0AC5" w:rsidRDefault="00E35B8C" w:rsidP="00E35B8C">
      <w:pPr>
        <w:shd w:val="clear" w:color="auto" w:fill="FFFFFF"/>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i/>
          <w:iCs/>
          <w:color w:val="000000"/>
          <w:sz w:val="24"/>
          <w:szCs w:val="24"/>
          <w:lang w:eastAsia="ru-RU"/>
        </w:rPr>
        <w:t>Порода, сорт, штамм</w:t>
      </w:r>
      <w:r w:rsidRPr="005E0AC5">
        <w:rPr>
          <w:rFonts w:ascii="Times New Roman" w:eastAsia="Times New Roman" w:hAnsi="Times New Roman" w:cs="Times New Roman"/>
          <w:color w:val="000000"/>
          <w:sz w:val="24"/>
          <w:szCs w:val="24"/>
          <w:lang w:eastAsia="ru-RU"/>
        </w:rPr>
        <w:t> – это искусственно полученные популяции животных, растений, грибов, бактерий с нужными для человека признаками.</w:t>
      </w:r>
    </w:p>
    <w:p w:rsidR="00E35B8C" w:rsidRPr="005E0AC5" w:rsidRDefault="00E35B8C" w:rsidP="00E35B8C">
      <w:pPr>
        <w:shd w:val="clear" w:color="auto" w:fill="FFFFFF"/>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Свойства живых организмов определяются их генотипом, который подвергается наследственной изменчивости, поэтому развитие селекции базируется на законах генетики как науки о наследственности и изменчивости.</w:t>
      </w:r>
    </w:p>
    <w:p w:rsidR="00E35B8C" w:rsidRPr="005E0AC5" w:rsidRDefault="00E35B8C" w:rsidP="00E35B8C">
      <w:pPr>
        <w:shd w:val="clear" w:color="auto" w:fill="FFFFFF"/>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Задача селекции состоит в создании и улучшении уже существующих сортов растений, пород животных и штаммов микроорганизмов. Научные основы создания человеком новых сортов растений и пород животных были раскрыты Дарвином в его учении об изменчивости, наследственности и отборе.</w:t>
      </w:r>
    </w:p>
    <w:p w:rsidR="00E35B8C" w:rsidRPr="005E0AC5" w:rsidRDefault="00E35B8C" w:rsidP="00E35B8C">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noProof/>
          <w:color w:val="000000"/>
          <w:sz w:val="24"/>
          <w:szCs w:val="24"/>
          <w:lang w:eastAsia="ru-RU"/>
        </w:rPr>
        <w:drawing>
          <wp:inline distT="0" distB="0" distL="0" distR="0">
            <wp:extent cx="4352290" cy="2143125"/>
            <wp:effectExtent l="0" t="0" r="0" b="9525"/>
            <wp:docPr id="1" name="Рисунок 1" descr="https://fsd.multiurok.ru/html/2017/02/11/s_589ec8b732e1b/556356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7/02/11/s_589ec8b732e1b/556356_1.png"/>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52290" cy="2143125"/>
                    </a:xfrm>
                    <a:prstGeom prst="rect">
                      <a:avLst/>
                    </a:prstGeom>
                    <a:noFill/>
                    <a:ln>
                      <a:noFill/>
                    </a:ln>
                  </pic:spPr>
                </pic:pic>
              </a:graphicData>
            </a:graphic>
          </wp:inline>
        </w:drawing>
      </w:r>
    </w:p>
    <w:p w:rsidR="00E35B8C" w:rsidRPr="005E0AC5" w:rsidRDefault="00E35B8C" w:rsidP="00E35B8C">
      <w:pPr>
        <w:shd w:val="clear" w:color="auto" w:fill="FFFFFF"/>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t>Первыми разработали научные основы селекционной работы русский ученый Н. И. Вавилов и его ученики. Н. И. Вавилов считал, что так как генофонд существующих пород или сортов менее разнообразен, чем генофонд исходного дикого фонда, то успех селекционной работы зависит от генетического разнообразия исходной группы растений или животных.</w:t>
      </w:r>
    </w:p>
    <w:p w:rsidR="005E0AC5" w:rsidRPr="005E0AC5" w:rsidRDefault="00E35B8C" w:rsidP="005E0AC5">
      <w:pPr>
        <w:shd w:val="clear" w:color="auto" w:fill="FFFFFF"/>
        <w:spacing w:after="150" w:line="240" w:lineRule="auto"/>
        <w:rPr>
          <w:rFonts w:ascii="Times New Roman" w:eastAsia="Times New Roman" w:hAnsi="Times New Roman" w:cs="Times New Roman"/>
          <w:color w:val="000000"/>
          <w:sz w:val="24"/>
          <w:szCs w:val="24"/>
          <w:lang w:eastAsia="ru-RU"/>
        </w:rPr>
      </w:pPr>
      <w:r w:rsidRPr="005E0AC5">
        <w:rPr>
          <w:rFonts w:ascii="Times New Roman" w:eastAsia="Times New Roman" w:hAnsi="Times New Roman" w:cs="Times New Roman"/>
          <w:color w:val="000000"/>
          <w:sz w:val="24"/>
          <w:szCs w:val="24"/>
          <w:lang w:eastAsia="ru-RU"/>
        </w:rPr>
        <w:lastRenderedPageBreak/>
        <w:t>В результате многочисленных экспедиций Н. И. Вавилов с сотрудниками собрали огромный коллекционный материал, используемый для селекционной работы. На основе изучения коллекций Н. И. Вавиловым были установлены важные закономерности: разные культуры растений имеют свои центры разнообразия, где сосредоточено наибольшее число разновидностей, разнообразных наследственных уклонений; не во всех географических зонах культурные растения обладают одинаковым разнообразием. Центры разнообразия являются и районами происхождения сортов данной культуры</w:t>
      </w:r>
    </w:p>
    <w:p w:rsidR="00E35B8C" w:rsidRPr="00E35B8C" w:rsidRDefault="00E35B8C" w:rsidP="005E0AC5">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Центры происхождения культурных растений</w:t>
      </w:r>
    </w:p>
    <w:tbl>
      <w:tblPr>
        <w:tblW w:w="15211" w:type="dxa"/>
        <w:shd w:val="clear" w:color="auto" w:fill="FFFFFF"/>
        <w:tblCellMar>
          <w:top w:w="45" w:type="dxa"/>
          <w:left w:w="45" w:type="dxa"/>
          <w:bottom w:w="45" w:type="dxa"/>
          <w:right w:w="45" w:type="dxa"/>
        </w:tblCellMar>
        <w:tblLook w:val="04A0"/>
      </w:tblPr>
      <w:tblGrid>
        <w:gridCol w:w="2612"/>
        <w:gridCol w:w="8063"/>
        <w:gridCol w:w="4536"/>
      </w:tblGrid>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vAlign w:val="center"/>
            <w:hideMark/>
          </w:tcPr>
          <w:p w:rsidR="00E35B8C" w:rsidRPr="00E35B8C" w:rsidRDefault="00E35B8C" w:rsidP="00E35B8C">
            <w:pPr>
              <w:spacing w:after="150" w:line="240" w:lineRule="auto"/>
              <w:jc w:val="center"/>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Название центра</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vAlign w:val="center"/>
            <w:hideMark/>
          </w:tcPr>
          <w:p w:rsidR="00E35B8C" w:rsidRPr="00E35B8C" w:rsidRDefault="00E35B8C" w:rsidP="00E35B8C">
            <w:pPr>
              <w:spacing w:after="150" w:line="240" w:lineRule="auto"/>
              <w:jc w:val="center"/>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Географическое</w:t>
            </w:r>
            <w:r w:rsidRPr="00E35B8C">
              <w:rPr>
                <w:rFonts w:ascii="Times New Roman" w:eastAsia="Times New Roman" w:hAnsi="Times New Roman" w:cs="Times New Roman"/>
                <w:color w:val="000000"/>
                <w:sz w:val="28"/>
                <w:szCs w:val="28"/>
                <w:lang w:eastAsia="ru-RU"/>
              </w:rPr>
              <w:br/>
              <w:t>положение</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vAlign w:val="center"/>
            <w:hideMark/>
          </w:tcPr>
          <w:p w:rsidR="00E35B8C" w:rsidRPr="00E35B8C" w:rsidRDefault="00E35B8C" w:rsidP="00E35B8C">
            <w:pPr>
              <w:spacing w:after="150" w:line="240" w:lineRule="auto"/>
              <w:jc w:val="center"/>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Растения</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1. Индийский</w:t>
            </w:r>
            <w:r w:rsidRPr="00E35B8C">
              <w:rPr>
                <w:rFonts w:ascii="Times New Roman" w:eastAsia="Times New Roman" w:hAnsi="Times New Roman" w:cs="Times New Roman"/>
                <w:color w:val="000000"/>
                <w:sz w:val="28"/>
                <w:szCs w:val="28"/>
                <w:lang w:eastAsia="ru-RU"/>
              </w:rPr>
              <w:br/>
              <w:t>(</w:t>
            </w:r>
            <w:proofErr w:type="spellStart"/>
            <w:r w:rsidRPr="00E35B8C">
              <w:rPr>
                <w:rFonts w:ascii="Times New Roman" w:eastAsia="Times New Roman" w:hAnsi="Times New Roman" w:cs="Times New Roman"/>
                <w:color w:val="000000"/>
                <w:sz w:val="28"/>
                <w:szCs w:val="28"/>
                <w:lang w:eastAsia="ru-RU"/>
              </w:rPr>
              <w:t>Южноазиатский</w:t>
            </w:r>
            <w:proofErr w:type="spellEnd"/>
            <w:r w:rsidRPr="00E35B8C">
              <w:rPr>
                <w:rFonts w:ascii="Times New Roman" w:eastAsia="Times New Roman" w:hAnsi="Times New Roman" w:cs="Times New Roman"/>
                <w:color w:val="000000"/>
                <w:sz w:val="28"/>
                <w:szCs w:val="28"/>
                <w:lang w:eastAsia="ru-RU"/>
              </w:rPr>
              <w:t>) центр</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proofErr w:type="spellStart"/>
            <w:r w:rsidRPr="00E35B8C">
              <w:rPr>
                <w:rFonts w:ascii="Times New Roman" w:eastAsia="Times New Roman" w:hAnsi="Times New Roman" w:cs="Times New Roman"/>
                <w:color w:val="000000"/>
                <w:sz w:val="28"/>
                <w:szCs w:val="28"/>
                <w:lang w:eastAsia="ru-RU"/>
              </w:rPr>
              <w:t>Полустров</w:t>
            </w:r>
            <w:proofErr w:type="spellEnd"/>
            <w:r w:rsidRPr="00E35B8C">
              <w:rPr>
                <w:rFonts w:ascii="Times New Roman" w:eastAsia="Times New Roman" w:hAnsi="Times New Roman" w:cs="Times New Roman"/>
                <w:color w:val="000000"/>
                <w:sz w:val="28"/>
                <w:szCs w:val="28"/>
                <w:lang w:eastAsia="ru-RU"/>
              </w:rPr>
              <w:t xml:space="preserve"> Индостан, Южный Китай, Юго-Восточная Азия</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Тропический рис, сахарный тростник, банан, кокосовая пальма, огурцы, баклажаны, цитрусовые</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2. Китайский</w:t>
            </w:r>
            <w:r w:rsidRPr="00E35B8C">
              <w:rPr>
                <w:rFonts w:ascii="Times New Roman" w:eastAsia="Times New Roman" w:hAnsi="Times New Roman" w:cs="Times New Roman"/>
                <w:color w:val="000000"/>
                <w:sz w:val="28"/>
                <w:szCs w:val="28"/>
                <w:lang w:eastAsia="ru-RU"/>
              </w:rPr>
              <w:br/>
              <w:t>(Восточноазиатский) центр</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Центральный и Восточный</w:t>
            </w:r>
            <w:r w:rsidRPr="00E35B8C">
              <w:rPr>
                <w:rFonts w:ascii="Times New Roman" w:eastAsia="Times New Roman" w:hAnsi="Times New Roman" w:cs="Times New Roman"/>
                <w:color w:val="000000"/>
                <w:sz w:val="28"/>
                <w:szCs w:val="28"/>
                <w:lang w:eastAsia="ru-RU"/>
              </w:rPr>
              <w:br/>
              <w:t>Китай, Корея, Япония</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Просо, редька, гречиха, соя, яблоня, слива, вишня, ряд</w:t>
            </w:r>
            <w:r w:rsidRPr="00E35B8C">
              <w:rPr>
                <w:rFonts w:ascii="Times New Roman" w:eastAsia="Times New Roman" w:hAnsi="Times New Roman" w:cs="Times New Roman"/>
                <w:color w:val="000000"/>
                <w:sz w:val="28"/>
                <w:szCs w:val="28"/>
                <w:lang w:eastAsia="ru-RU"/>
              </w:rPr>
              <w:br/>
              <w:t>цитрусовых и декоративных растений</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3. Среднеазиатский</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Средняя Азия, Иран, Афганистан, Северо-Западная Индия</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Мягкие сорта пшеницы, горох, бобы, лен, конопля, чеснок, морковь, груша, абрикос</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4. Переднеазиатский центр</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Турция, страны Закавказья</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Рожь, ячмень, роза, инжир</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5. Средиземноморский центр</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Европейские, азиатские и африканские страны, расположенные по берегам Средиземного моря</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Маслина, капуста, петрушка, сахарная свекла, клевер</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lastRenderedPageBreak/>
              <w:t>6. Абиссинский</w:t>
            </w:r>
            <w:r w:rsidRPr="00E35B8C">
              <w:rPr>
                <w:rFonts w:ascii="Times New Roman" w:eastAsia="Times New Roman" w:hAnsi="Times New Roman" w:cs="Times New Roman"/>
                <w:color w:val="000000"/>
                <w:sz w:val="28"/>
                <w:szCs w:val="28"/>
                <w:lang w:eastAsia="ru-RU"/>
              </w:rPr>
              <w:br/>
              <w:t>(Эфиопский) центр</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Эфиопия, южное побережье Аравийского полуострова</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Твердая пшеница, сорго,</w:t>
            </w:r>
            <w:r w:rsidRPr="00E35B8C">
              <w:rPr>
                <w:rFonts w:ascii="Times New Roman" w:eastAsia="Times New Roman" w:hAnsi="Times New Roman" w:cs="Times New Roman"/>
                <w:color w:val="000000"/>
                <w:sz w:val="28"/>
                <w:szCs w:val="28"/>
                <w:lang w:eastAsia="ru-RU"/>
              </w:rPr>
              <w:br/>
              <w:t>бананы</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7. Центрально-</w:t>
            </w:r>
            <w:r w:rsidRPr="00E35B8C">
              <w:rPr>
                <w:rFonts w:ascii="Times New Roman" w:eastAsia="Times New Roman" w:hAnsi="Times New Roman" w:cs="Times New Roman"/>
                <w:color w:val="000000"/>
                <w:sz w:val="28"/>
                <w:szCs w:val="28"/>
                <w:lang w:eastAsia="ru-RU"/>
              </w:rPr>
              <w:br/>
              <w:t>американский центр</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Мексика, острова Карибского моря, часть стран Центральной Америки</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Кукуруза, тыква, хлопчатник, табак, какао, красный перец</w:t>
            </w:r>
          </w:p>
        </w:tc>
      </w:tr>
      <w:tr w:rsidR="00E35B8C" w:rsidRPr="00E35B8C" w:rsidTr="005E0AC5">
        <w:tc>
          <w:tcPr>
            <w:tcW w:w="2612"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8. Южноамериканский (Андийский) центр</w:t>
            </w:r>
          </w:p>
        </w:tc>
        <w:tc>
          <w:tcPr>
            <w:tcW w:w="8063"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Западное побережье Южной Америки</w:t>
            </w:r>
          </w:p>
        </w:tc>
        <w:tc>
          <w:tcPr>
            <w:tcW w:w="4536" w:type="dxa"/>
            <w:tcBorders>
              <w:top w:val="single" w:sz="6" w:space="0" w:color="000001"/>
              <w:left w:val="single" w:sz="6" w:space="0" w:color="000001"/>
              <w:bottom w:val="single" w:sz="6" w:space="0" w:color="000001"/>
              <w:right w:val="single" w:sz="6" w:space="0" w:color="000001"/>
            </w:tcBorders>
            <w:shd w:val="clear" w:color="auto" w:fill="FFFFFF"/>
            <w:tcMar>
              <w:top w:w="43" w:type="dxa"/>
              <w:left w:w="43" w:type="dxa"/>
              <w:bottom w:w="43" w:type="dxa"/>
              <w:right w:w="43"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Картофель, ананас, земляной орех, хинное дерево, томат,</w:t>
            </w:r>
            <w:r w:rsidRPr="00E35B8C">
              <w:rPr>
                <w:rFonts w:ascii="Times New Roman" w:eastAsia="Times New Roman" w:hAnsi="Times New Roman" w:cs="Times New Roman"/>
                <w:color w:val="000000"/>
                <w:sz w:val="28"/>
                <w:szCs w:val="28"/>
                <w:lang w:eastAsia="ru-RU"/>
              </w:rPr>
              <w:br/>
              <w:t>фасоль</w:t>
            </w:r>
          </w:p>
        </w:tc>
      </w:tr>
    </w:tbl>
    <w:p w:rsidR="00E35B8C" w:rsidRPr="00E35B8C" w:rsidRDefault="00E35B8C" w:rsidP="00E35B8C">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Анализ огромного количества культурных растений и их дикорастущих предков позволил Н. И. Вавилову сформулировать </w:t>
      </w:r>
      <w:r w:rsidRPr="00E35B8C">
        <w:rPr>
          <w:rFonts w:ascii="Times New Roman" w:eastAsia="Times New Roman" w:hAnsi="Times New Roman" w:cs="Times New Roman"/>
          <w:b/>
          <w:bCs/>
          <w:i/>
          <w:iCs/>
          <w:color w:val="000000"/>
          <w:sz w:val="28"/>
          <w:szCs w:val="28"/>
          <w:lang w:eastAsia="ru-RU"/>
        </w:rPr>
        <w:t>закон гомологических рядов наследственной изменчивости:</w:t>
      </w:r>
    </w:p>
    <w:tbl>
      <w:tblPr>
        <w:tblW w:w="10590" w:type="dxa"/>
        <w:shd w:val="clear" w:color="auto" w:fill="FFFFFF"/>
        <w:tblCellMar>
          <w:top w:w="120" w:type="dxa"/>
          <w:left w:w="120" w:type="dxa"/>
          <w:bottom w:w="120" w:type="dxa"/>
          <w:right w:w="120" w:type="dxa"/>
        </w:tblCellMar>
        <w:tblLook w:val="04A0"/>
      </w:tblPr>
      <w:tblGrid>
        <w:gridCol w:w="10590"/>
      </w:tblGrid>
      <w:tr w:rsidR="00E35B8C" w:rsidRPr="00E35B8C" w:rsidTr="00E35B8C">
        <w:tc>
          <w:tcPr>
            <w:tcW w:w="10320" w:type="dxa"/>
            <w:tcBorders>
              <w:top w:val="single" w:sz="6" w:space="0" w:color="00000A"/>
              <w:left w:val="single" w:sz="6" w:space="0" w:color="00000A"/>
              <w:bottom w:val="single" w:sz="6" w:space="0" w:color="00000A"/>
              <w:right w:val="single" w:sz="6" w:space="0" w:color="00000A"/>
            </w:tcBorders>
            <w:shd w:val="clear" w:color="auto" w:fill="FFFFFF"/>
            <w:tcMar>
              <w:top w:w="115" w:type="dxa"/>
              <w:left w:w="130" w:type="dxa"/>
              <w:bottom w:w="115" w:type="dxa"/>
              <w:right w:w="115" w:type="dxa"/>
            </w:tcMar>
            <w:hideMark/>
          </w:tcPr>
          <w:p w:rsidR="00E35B8C" w:rsidRPr="00E35B8C" w:rsidRDefault="00E35B8C" w:rsidP="00E35B8C">
            <w:pPr>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i/>
                <w:iCs/>
                <w:color w:val="000000"/>
                <w:sz w:val="28"/>
                <w:szCs w:val="28"/>
                <w:lang w:eastAsia="ru-RU"/>
              </w:rPr>
              <w:t>Генетически близкие роды и виды характеризуются сходными рядами наследственной изменчивости с такой правильностью, что зная ряд форм в пределах одного вида, можно предвидеть нахождение параллельных форм у других родственных видов и родов</w:t>
            </w:r>
          </w:p>
        </w:tc>
      </w:tr>
    </w:tbl>
    <w:p w:rsidR="00E35B8C" w:rsidRPr="00E35B8C" w:rsidRDefault="00E35B8C" w:rsidP="00E35B8C">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Этот закон позволяет предсказать существование дикорастущих растений с признаками, ценными для селекционной работы.</w:t>
      </w:r>
    </w:p>
    <w:p w:rsidR="00E35B8C" w:rsidRPr="00E35B8C" w:rsidRDefault="00E35B8C" w:rsidP="00E35B8C">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b/>
          <w:bCs/>
          <w:color w:val="000000"/>
          <w:sz w:val="28"/>
          <w:szCs w:val="28"/>
          <w:lang w:eastAsia="ru-RU"/>
        </w:rPr>
        <w:t>IV. Закрепление изученного материала.</w:t>
      </w:r>
    </w:p>
    <w:p w:rsidR="00E35B8C" w:rsidRPr="00E35B8C" w:rsidRDefault="00E35B8C" w:rsidP="00E35B8C">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Беседа по вопросам:</w:t>
      </w:r>
    </w:p>
    <w:p w:rsidR="00E35B8C" w:rsidRPr="00E35B8C" w:rsidRDefault="00E35B8C" w:rsidP="00E35B8C">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1. Почему теоретической основой селекции является генетика?</w:t>
      </w:r>
    </w:p>
    <w:p w:rsidR="00E35B8C" w:rsidRPr="00E35B8C" w:rsidRDefault="00E35B8C" w:rsidP="00E35B8C">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2. Почему большинство культурных растений погибнет без человека?</w:t>
      </w:r>
    </w:p>
    <w:p w:rsidR="00E35B8C" w:rsidRPr="00E35B8C" w:rsidRDefault="00E35B8C" w:rsidP="00E35B8C">
      <w:pPr>
        <w:shd w:val="clear" w:color="auto" w:fill="FFFFFF"/>
        <w:spacing w:after="150" w:line="240" w:lineRule="auto"/>
        <w:rPr>
          <w:rFonts w:ascii="Times New Roman" w:eastAsia="Times New Roman" w:hAnsi="Times New Roman" w:cs="Times New Roman"/>
          <w:color w:val="000000"/>
          <w:sz w:val="28"/>
          <w:szCs w:val="28"/>
          <w:lang w:eastAsia="ru-RU"/>
        </w:rPr>
      </w:pPr>
      <w:r w:rsidRPr="00E35B8C">
        <w:rPr>
          <w:rFonts w:ascii="Times New Roman" w:eastAsia="Times New Roman" w:hAnsi="Times New Roman" w:cs="Times New Roman"/>
          <w:color w:val="000000"/>
          <w:sz w:val="28"/>
          <w:szCs w:val="28"/>
          <w:lang w:eastAsia="ru-RU"/>
        </w:rPr>
        <w:t>3. Почему центры многообразия культурных растений совпадают с теми местами, где располагались великие древние цивилизации?</w:t>
      </w:r>
    </w:p>
    <w:p w:rsidR="00745A88" w:rsidRPr="00B97D80" w:rsidRDefault="00E35B8C" w:rsidP="00B97D80">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Домашнее задание.</w:t>
      </w:r>
      <w:bookmarkStart w:id="0" w:name="_GoBack"/>
      <w:bookmarkEnd w:id="0"/>
    </w:p>
    <w:sectPr w:rsidR="00745A88" w:rsidRPr="00B97D80" w:rsidSect="005E0AC5">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rsids>
    <w:rsidRoot w:val="00296A28"/>
    <w:rsid w:val="00296A28"/>
    <w:rsid w:val="005E0AC5"/>
    <w:rsid w:val="00745A88"/>
    <w:rsid w:val="00A87C30"/>
    <w:rsid w:val="00B97D80"/>
    <w:rsid w:val="00E35B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C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5B8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5B8C"/>
    <w:rPr>
      <w:rFonts w:ascii="Tahoma" w:hAnsi="Tahoma" w:cs="Tahoma"/>
      <w:sz w:val="16"/>
      <w:szCs w:val="16"/>
    </w:rPr>
  </w:style>
  <w:style w:type="table" w:styleId="a5">
    <w:name w:val="Table Grid"/>
    <w:basedOn w:val="a1"/>
    <w:uiPriority w:val="59"/>
    <w:rsid w:val="005E0A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5B8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5B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814</Words>
  <Characters>4645</Characters>
  <Application>Microsoft Office Word</Application>
  <DocSecurity>0</DocSecurity>
  <Lines>38</Lines>
  <Paragraphs>10</Paragraphs>
  <ScaleCrop>false</ScaleCrop>
  <Company/>
  <LinksUpToDate>false</LinksUpToDate>
  <CharactersWithSpaces>5449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002</cp:lastModifiedBy>
  <cp:revision>2</cp:revision>
  <dcterms:created xsi:type="dcterms:W3CDTF">2024-01-16T14:47:00Z</dcterms:created>
  <dcterms:modified xsi:type="dcterms:W3CDTF">2024-01-16T14:47:00Z</dcterms:modified>
</cp:coreProperties>
</file>