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FEE" w:rsidRDefault="006A1FEE" w:rsidP="00D55A55">
      <w:pPr>
        <w:spacing w:after="0" w:line="360" w:lineRule="auto"/>
        <w:ind w:firstLine="567"/>
        <w:jc w:val="both"/>
        <w:rPr>
          <w:rFonts w:ascii="Times New Roman" w:hAnsi="Times New Roman" w:cs="Times New Roman"/>
          <w:sz w:val="28"/>
          <w:szCs w:val="28"/>
        </w:rPr>
      </w:pPr>
      <w:r w:rsidRPr="006A1FEE">
        <w:rPr>
          <w:rFonts w:ascii="Times New Roman" w:hAnsi="Times New Roman" w:cs="Times New Roman"/>
          <w:sz w:val="28"/>
          <w:szCs w:val="28"/>
        </w:rPr>
        <w:t>«Применение технологии личностно-ориентированного обучение на занятиях по дисциплине «Основы предпринимательской деятельности</w:t>
      </w:r>
      <w:r>
        <w:rPr>
          <w:rFonts w:ascii="Times New Roman" w:hAnsi="Times New Roman" w:cs="Times New Roman"/>
          <w:sz w:val="28"/>
          <w:szCs w:val="28"/>
        </w:rPr>
        <w:t>»</w:t>
      </w:r>
      <w:r w:rsidRPr="006A1FEE">
        <w:rPr>
          <w:rFonts w:ascii="Times New Roman" w:hAnsi="Times New Roman" w:cs="Times New Roman"/>
          <w:sz w:val="28"/>
          <w:szCs w:val="28"/>
        </w:rPr>
        <w:t>,  для студентов специальности 38.02.07 Банковское дело»</w:t>
      </w:r>
    </w:p>
    <w:p w:rsidR="00D55A55" w:rsidRPr="007B113E" w:rsidRDefault="00D55A55" w:rsidP="00D55A55">
      <w:pPr>
        <w:spacing w:after="0" w:line="360" w:lineRule="auto"/>
        <w:ind w:firstLine="567"/>
        <w:jc w:val="both"/>
        <w:rPr>
          <w:rFonts w:ascii="Times New Roman" w:hAnsi="Times New Roman" w:cs="Times New Roman"/>
          <w:sz w:val="28"/>
          <w:szCs w:val="28"/>
        </w:rPr>
      </w:pPr>
      <w:r w:rsidRPr="007B113E">
        <w:rPr>
          <w:rFonts w:ascii="Times New Roman" w:hAnsi="Times New Roman" w:cs="Times New Roman"/>
          <w:sz w:val="28"/>
          <w:szCs w:val="28"/>
        </w:rPr>
        <w:t xml:space="preserve">Потребность современного общества в активных, самостоятельных людях определяет приоритет личностно-ориентированного образования среди других образовательных концепций. </w:t>
      </w:r>
    </w:p>
    <w:p w:rsidR="00D55A55" w:rsidRDefault="00D55A55" w:rsidP="00D55A55">
      <w:pPr>
        <w:spacing w:after="0" w:line="360" w:lineRule="auto"/>
        <w:ind w:firstLine="567"/>
        <w:jc w:val="both"/>
        <w:rPr>
          <w:rFonts w:ascii="Times New Roman" w:hAnsi="Times New Roman" w:cs="Times New Roman"/>
          <w:sz w:val="28"/>
          <w:szCs w:val="28"/>
        </w:rPr>
      </w:pPr>
      <w:r w:rsidRPr="007B113E">
        <w:rPr>
          <w:rFonts w:ascii="Times New Roman" w:hAnsi="Times New Roman" w:cs="Times New Roman"/>
          <w:sz w:val="28"/>
          <w:szCs w:val="28"/>
        </w:rPr>
        <w:t>Технология личностно ориентированного обучения позволяет активно развивать субъективный опыт жизнедеятельн</w:t>
      </w:r>
      <w:r>
        <w:rPr>
          <w:rFonts w:ascii="Times New Roman" w:hAnsi="Times New Roman" w:cs="Times New Roman"/>
          <w:sz w:val="28"/>
          <w:szCs w:val="28"/>
        </w:rPr>
        <w:t>ости студента, помогает  ему</w:t>
      </w:r>
      <w:r w:rsidRPr="007B113E">
        <w:rPr>
          <w:rFonts w:ascii="Times New Roman" w:hAnsi="Times New Roman" w:cs="Times New Roman"/>
          <w:sz w:val="28"/>
          <w:szCs w:val="28"/>
        </w:rPr>
        <w:t xml:space="preserve"> познать самого себя, самоопределиться  и самореализоваться</w:t>
      </w:r>
      <w:r>
        <w:rPr>
          <w:rFonts w:ascii="Times New Roman" w:hAnsi="Times New Roman" w:cs="Times New Roman"/>
          <w:sz w:val="28"/>
          <w:szCs w:val="28"/>
        </w:rPr>
        <w:t>.</w:t>
      </w:r>
    </w:p>
    <w:p w:rsidR="00D55A55" w:rsidRDefault="00D55A55" w:rsidP="00D55A55">
      <w:pPr>
        <w:spacing w:after="0" w:line="360" w:lineRule="auto"/>
        <w:ind w:right="-2" w:firstLine="567"/>
        <w:jc w:val="both"/>
        <w:rPr>
          <w:rFonts w:ascii="Times New Roman" w:hAnsi="Times New Roman" w:cs="Times New Roman"/>
          <w:iCs/>
          <w:sz w:val="28"/>
          <w:szCs w:val="28"/>
        </w:rPr>
      </w:pPr>
      <w:r w:rsidRPr="004C6E75">
        <w:rPr>
          <w:rFonts w:ascii="Times New Roman" w:hAnsi="Times New Roman" w:cs="Times New Roman"/>
          <w:iCs/>
          <w:sz w:val="28"/>
          <w:szCs w:val="28"/>
        </w:rPr>
        <w:t xml:space="preserve">При использовании данного подхода преподаватель ориентируется на личность обучаемого, прилагая основные усилия для развития в каждом студенте уникальных личностных свойств и качеств. </w:t>
      </w:r>
    </w:p>
    <w:p w:rsidR="00D55A55" w:rsidRDefault="00D55A55" w:rsidP="00D55A55">
      <w:pPr>
        <w:spacing w:after="0" w:line="360" w:lineRule="auto"/>
        <w:ind w:right="-2" w:firstLine="567"/>
        <w:jc w:val="both"/>
        <w:rPr>
          <w:rFonts w:ascii="Times New Roman" w:hAnsi="Times New Roman" w:cs="Times New Roman"/>
          <w:sz w:val="28"/>
          <w:szCs w:val="28"/>
          <w:shd w:val="clear" w:color="auto" w:fill="FFFFFF"/>
        </w:rPr>
      </w:pPr>
      <w:r>
        <w:rPr>
          <w:rFonts w:ascii="Times New Roman" w:hAnsi="Times New Roman" w:cs="Times New Roman"/>
          <w:iCs/>
          <w:sz w:val="28"/>
          <w:szCs w:val="28"/>
        </w:rPr>
        <w:t xml:space="preserve">Преобладающими методами  в технологии личностно ориентированного обучения </w:t>
      </w:r>
      <w:r>
        <w:rPr>
          <w:rFonts w:ascii="Times New Roman" w:hAnsi="Times New Roman" w:cs="Times New Roman"/>
          <w:sz w:val="28"/>
          <w:szCs w:val="28"/>
          <w:shd w:val="clear" w:color="auto" w:fill="FFFFFF"/>
        </w:rPr>
        <w:t>являются поисково-исследовательский и</w:t>
      </w:r>
      <w:r w:rsidRPr="00EE746B">
        <w:rPr>
          <w:rFonts w:ascii="Times New Roman" w:hAnsi="Times New Roman" w:cs="Times New Roman"/>
          <w:sz w:val="28"/>
          <w:szCs w:val="28"/>
          <w:shd w:val="clear" w:color="auto" w:fill="FFFFFF"/>
        </w:rPr>
        <w:t xml:space="preserve"> познавательный </w:t>
      </w:r>
      <w:r>
        <w:rPr>
          <w:rFonts w:ascii="Times New Roman" w:hAnsi="Times New Roman" w:cs="Times New Roman"/>
          <w:sz w:val="28"/>
          <w:szCs w:val="28"/>
          <w:shd w:val="clear" w:color="auto" w:fill="FFFFFF"/>
        </w:rPr>
        <w:t>(</w:t>
      </w:r>
      <w:r w:rsidRPr="00EE746B">
        <w:rPr>
          <w:rFonts w:ascii="Times New Roman" w:hAnsi="Times New Roman" w:cs="Times New Roman"/>
          <w:sz w:val="28"/>
          <w:szCs w:val="28"/>
          <w:shd w:val="clear" w:color="auto" w:fill="FFFFFF"/>
        </w:rPr>
        <w:t>через самостоятельную деятельность</w:t>
      </w:r>
      <w:r>
        <w:rPr>
          <w:rFonts w:ascii="Times New Roman" w:hAnsi="Times New Roman" w:cs="Times New Roman"/>
          <w:sz w:val="28"/>
          <w:szCs w:val="28"/>
          <w:shd w:val="clear" w:color="auto" w:fill="FFFFFF"/>
        </w:rPr>
        <w:t>)</w:t>
      </w:r>
      <w:r w:rsidRPr="00EE746B">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Позиция студента должна быть активно-инициативная.</w:t>
      </w:r>
    </w:p>
    <w:p w:rsidR="00D55A55" w:rsidRDefault="00D55A55" w:rsidP="00D55A55">
      <w:pPr>
        <w:shd w:val="clear" w:color="auto" w:fill="FFFFFF"/>
        <w:spacing w:after="0" w:line="360" w:lineRule="auto"/>
        <w:ind w:firstLine="567"/>
        <w:jc w:val="both"/>
        <w:rPr>
          <w:rFonts w:ascii="Times New Roman" w:eastAsia="Times New Roman" w:hAnsi="Times New Roman" w:cs="Times New Roman"/>
          <w:sz w:val="28"/>
          <w:szCs w:val="28"/>
        </w:rPr>
      </w:pPr>
      <w:r w:rsidRPr="00EE746B">
        <w:rPr>
          <w:rFonts w:ascii="Times New Roman" w:eastAsia="Times New Roman" w:hAnsi="Times New Roman" w:cs="Times New Roman"/>
          <w:sz w:val="28"/>
          <w:szCs w:val="28"/>
        </w:rPr>
        <w:t>К неотъемлемым </w:t>
      </w:r>
      <w:r w:rsidRPr="00EE746B">
        <w:rPr>
          <w:rFonts w:ascii="Times New Roman" w:eastAsia="Times New Roman" w:hAnsi="Times New Roman" w:cs="Times New Roman"/>
          <w:bCs/>
          <w:sz w:val="28"/>
          <w:szCs w:val="28"/>
        </w:rPr>
        <w:t>этапам личностно ориентированного урока</w:t>
      </w:r>
      <w:r w:rsidRPr="00EE746B">
        <w:rPr>
          <w:rFonts w:ascii="Times New Roman" w:eastAsia="Times New Roman" w:hAnsi="Times New Roman" w:cs="Times New Roman"/>
          <w:sz w:val="28"/>
          <w:szCs w:val="28"/>
        </w:rPr>
        <w:t> можно отнести:</w:t>
      </w:r>
    </w:p>
    <w:p w:rsidR="00D55A55" w:rsidRPr="00EE746B" w:rsidRDefault="00D55A55" w:rsidP="00D55A55">
      <w:pPr>
        <w:numPr>
          <w:ilvl w:val="0"/>
          <w:numId w:val="1"/>
        </w:numPr>
        <w:shd w:val="clear" w:color="auto" w:fill="FFFFFF"/>
        <w:tabs>
          <w:tab w:val="clear" w:pos="720"/>
          <w:tab w:val="left" w:pos="709"/>
        </w:tabs>
        <w:spacing w:after="0" w:line="360" w:lineRule="auto"/>
        <w:ind w:left="0" w:firstLine="42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постановку</w:t>
      </w:r>
      <w:r w:rsidRPr="00EE746B">
        <w:rPr>
          <w:rFonts w:ascii="Times New Roman" w:eastAsia="Times New Roman" w:hAnsi="Times New Roman" w:cs="Times New Roman"/>
          <w:sz w:val="28"/>
          <w:szCs w:val="28"/>
        </w:rPr>
        <w:t xml:space="preserve"> проблемы</w:t>
      </w:r>
      <w:r>
        <w:rPr>
          <w:rFonts w:ascii="Times New Roman" w:eastAsia="Times New Roman" w:hAnsi="Times New Roman" w:cs="Times New Roman"/>
          <w:sz w:val="28"/>
          <w:szCs w:val="28"/>
        </w:rPr>
        <w:t>;</w:t>
      </w:r>
    </w:p>
    <w:p w:rsidR="00D55A55" w:rsidRPr="00EE746B" w:rsidRDefault="00D55A55" w:rsidP="00D55A55">
      <w:pPr>
        <w:numPr>
          <w:ilvl w:val="0"/>
          <w:numId w:val="1"/>
        </w:numPr>
        <w:shd w:val="clear" w:color="auto" w:fill="FFFFFF"/>
        <w:spacing w:before="100" w:beforeAutospacing="1"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Pr="00EE746B">
        <w:rPr>
          <w:rFonts w:ascii="Times New Roman" w:eastAsia="Times New Roman" w:hAnsi="Times New Roman" w:cs="Times New Roman"/>
          <w:sz w:val="28"/>
          <w:szCs w:val="28"/>
        </w:rPr>
        <w:t xml:space="preserve">бращение к имеющимся знаниям </w:t>
      </w:r>
      <w:r>
        <w:rPr>
          <w:rFonts w:ascii="Times New Roman" w:eastAsia="Times New Roman" w:hAnsi="Times New Roman" w:cs="Times New Roman"/>
          <w:sz w:val="28"/>
          <w:szCs w:val="28"/>
        </w:rPr>
        <w:t xml:space="preserve"> студентов;</w:t>
      </w:r>
    </w:p>
    <w:p w:rsidR="00D55A55" w:rsidRPr="00EE746B" w:rsidRDefault="00D55A55" w:rsidP="00D55A55">
      <w:pPr>
        <w:numPr>
          <w:ilvl w:val="0"/>
          <w:numId w:val="1"/>
        </w:numPr>
        <w:shd w:val="clear" w:color="auto" w:fill="FFFFFF"/>
        <w:spacing w:before="100" w:beforeAutospacing="1"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выслушивание </w:t>
      </w:r>
      <w:r w:rsidRPr="00EE746B">
        <w:rPr>
          <w:rFonts w:ascii="Times New Roman" w:eastAsia="Times New Roman" w:hAnsi="Times New Roman" w:cs="Times New Roman"/>
          <w:sz w:val="28"/>
          <w:szCs w:val="28"/>
        </w:rPr>
        <w:t xml:space="preserve"> различных точек зрения</w:t>
      </w:r>
      <w:r>
        <w:rPr>
          <w:rFonts w:ascii="Times New Roman" w:eastAsia="Times New Roman" w:hAnsi="Times New Roman" w:cs="Times New Roman"/>
          <w:sz w:val="28"/>
          <w:szCs w:val="28"/>
        </w:rPr>
        <w:t>;</w:t>
      </w:r>
    </w:p>
    <w:p w:rsidR="00D55A55" w:rsidRPr="00EE746B" w:rsidRDefault="00D55A55" w:rsidP="00D55A55">
      <w:pPr>
        <w:numPr>
          <w:ilvl w:val="0"/>
          <w:numId w:val="1"/>
        </w:numPr>
        <w:shd w:val="clear" w:color="auto" w:fill="FFFFFF"/>
        <w:spacing w:before="100" w:beforeAutospacing="1"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EE746B">
        <w:rPr>
          <w:rFonts w:ascii="Times New Roman" w:eastAsia="Times New Roman" w:hAnsi="Times New Roman" w:cs="Times New Roman"/>
          <w:sz w:val="28"/>
          <w:szCs w:val="28"/>
        </w:rPr>
        <w:t>амостоятельный поиск ответа на поставленные вопросы</w:t>
      </w:r>
      <w:r>
        <w:rPr>
          <w:rFonts w:ascii="Times New Roman" w:eastAsia="Times New Roman" w:hAnsi="Times New Roman" w:cs="Times New Roman"/>
          <w:sz w:val="28"/>
          <w:szCs w:val="28"/>
        </w:rPr>
        <w:t>;</w:t>
      </w:r>
    </w:p>
    <w:p w:rsidR="00D55A55" w:rsidRPr="00EE746B" w:rsidRDefault="00D55A55" w:rsidP="00D55A55">
      <w:pPr>
        <w:numPr>
          <w:ilvl w:val="0"/>
          <w:numId w:val="1"/>
        </w:numPr>
        <w:shd w:val="clear" w:color="auto" w:fill="FFFFFF"/>
        <w:spacing w:before="100" w:beforeAutospacing="1"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Pr="00EE746B">
        <w:rPr>
          <w:rFonts w:ascii="Times New Roman" w:eastAsia="Times New Roman" w:hAnsi="Times New Roman" w:cs="Times New Roman"/>
          <w:sz w:val="28"/>
          <w:szCs w:val="28"/>
        </w:rPr>
        <w:t>амопознание</w:t>
      </w:r>
      <w:r>
        <w:rPr>
          <w:rFonts w:ascii="Times New Roman" w:eastAsia="Times New Roman" w:hAnsi="Times New Roman" w:cs="Times New Roman"/>
          <w:sz w:val="28"/>
          <w:szCs w:val="28"/>
        </w:rPr>
        <w:t>;</w:t>
      </w:r>
    </w:p>
    <w:p w:rsidR="00D55A55" w:rsidRPr="00EE746B" w:rsidRDefault="00D55A55" w:rsidP="00D55A55">
      <w:pPr>
        <w:numPr>
          <w:ilvl w:val="0"/>
          <w:numId w:val="1"/>
        </w:numPr>
        <w:shd w:val="clear" w:color="auto" w:fill="FFFFFF"/>
        <w:spacing w:before="100" w:beforeAutospacing="1"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Pr="00EE746B">
        <w:rPr>
          <w:rFonts w:ascii="Times New Roman" w:eastAsia="Times New Roman" w:hAnsi="Times New Roman" w:cs="Times New Roman"/>
          <w:sz w:val="28"/>
          <w:szCs w:val="28"/>
        </w:rPr>
        <w:t>ыявление личностного отношения</w:t>
      </w:r>
      <w:r>
        <w:rPr>
          <w:rFonts w:ascii="Times New Roman" w:eastAsia="Times New Roman" w:hAnsi="Times New Roman" w:cs="Times New Roman"/>
          <w:sz w:val="28"/>
          <w:szCs w:val="28"/>
        </w:rPr>
        <w:t>;</w:t>
      </w:r>
    </w:p>
    <w:p w:rsidR="00D55A55" w:rsidRPr="00EE746B" w:rsidRDefault="00D55A55" w:rsidP="00D55A55">
      <w:pPr>
        <w:numPr>
          <w:ilvl w:val="0"/>
          <w:numId w:val="1"/>
        </w:numPr>
        <w:shd w:val="clear" w:color="auto" w:fill="FFFFFF"/>
        <w:spacing w:before="100" w:beforeAutospacing="1"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EE746B">
        <w:rPr>
          <w:rFonts w:ascii="Times New Roman" w:eastAsia="Times New Roman" w:hAnsi="Times New Roman" w:cs="Times New Roman"/>
          <w:sz w:val="28"/>
          <w:szCs w:val="28"/>
        </w:rPr>
        <w:t>ефлекси</w:t>
      </w:r>
      <w:r>
        <w:rPr>
          <w:rFonts w:ascii="Times New Roman" w:eastAsia="Times New Roman" w:hAnsi="Times New Roman" w:cs="Times New Roman"/>
          <w:sz w:val="28"/>
          <w:szCs w:val="28"/>
        </w:rPr>
        <w:t>ю</w:t>
      </w:r>
      <w:r w:rsidRPr="00EE746B">
        <w:rPr>
          <w:rFonts w:ascii="Times New Roman" w:eastAsia="Times New Roman" w:hAnsi="Times New Roman" w:cs="Times New Roman"/>
          <w:sz w:val="28"/>
          <w:szCs w:val="28"/>
        </w:rPr>
        <w:t>.</w:t>
      </w:r>
    </w:p>
    <w:p w:rsidR="00D55A55" w:rsidRDefault="00D55A55" w:rsidP="00D55A55">
      <w:pPr>
        <w:spacing w:after="0" w:line="360" w:lineRule="auto"/>
        <w:ind w:right="-143" w:firstLine="567"/>
        <w:jc w:val="both"/>
        <w:rPr>
          <w:rFonts w:ascii="Times New Roman" w:hAnsi="Times New Roman" w:cs="Times New Roman"/>
          <w:sz w:val="28"/>
          <w:szCs w:val="28"/>
        </w:rPr>
      </w:pPr>
      <w:r>
        <w:rPr>
          <w:rFonts w:ascii="Times New Roman" w:hAnsi="Times New Roman" w:cs="Times New Roman"/>
          <w:sz w:val="28"/>
          <w:szCs w:val="28"/>
        </w:rPr>
        <w:t>Прихожу к выводу</w:t>
      </w:r>
      <w:r w:rsidRPr="004C6E75">
        <w:rPr>
          <w:rFonts w:ascii="Times New Roman" w:hAnsi="Times New Roman" w:cs="Times New Roman"/>
          <w:sz w:val="28"/>
          <w:szCs w:val="28"/>
        </w:rPr>
        <w:t xml:space="preserve">, что использования этой технологии при изучении </w:t>
      </w:r>
      <w:r w:rsidR="00794D4A">
        <w:rPr>
          <w:rFonts w:ascii="Times New Roman" w:hAnsi="Times New Roman" w:cs="Times New Roman"/>
          <w:sz w:val="28"/>
          <w:szCs w:val="28"/>
        </w:rPr>
        <w:t>дисциплины Основы предпринимательской деятельности является наиболее приемлемой.</w:t>
      </w:r>
    </w:p>
    <w:p w:rsidR="00D55A55" w:rsidRDefault="00794D4A"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После изучения данной дисциплины</w:t>
      </w:r>
      <w:r w:rsidR="00D55A55">
        <w:rPr>
          <w:rFonts w:ascii="Times New Roman" w:hAnsi="Times New Roman" w:cs="Times New Roman"/>
          <w:sz w:val="28"/>
          <w:szCs w:val="28"/>
        </w:rPr>
        <w:t xml:space="preserve"> студенты должны обладать такими профессиональными компетенциями как:</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уметь организовывать предпринимательскую деятельность  как индивидуального предпринимателя или коллектива организации;</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-планировать предпринимательскую деятельность и отчитываться за неё.</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Защита бизнес плана, как форма итогового </w:t>
      </w:r>
      <w:r w:rsidR="00794D4A">
        <w:rPr>
          <w:rFonts w:ascii="Times New Roman" w:hAnsi="Times New Roman" w:cs="Times New Roman"/>
          <w:sz w:val="28"/>
          <w:szCs w:val="28"/>
        </w:rPr>
        <w:t>зачета в данной дисциплине</w:t>
      </w:r>
      <w:r>
        <w:rPr>
          <w:rFonts w:ascii="Times New Roman" w:hAnsi="Times New Roman" w:cs="Times New Roman"/>
          <w:sz w:val="28"/>
          <w:szCs w:val="28"/>
        </w:rPr>
        <w:t xml:space="preserve">  является наиболее актуальной.</w:t>
      </w:r>
    </w:p>
    <w:p w:rsidR="00D55A55" w:rsidRPr="001759D8" w:rsidRDefault="00D55A55" w:rsidP="00D55A55">
      <w:pPr>
        <w:spacing w:after="0" w:line="360" w:lineRule="auto"/>
        <w:ind w:firstLine="567"/>
        <w:jc w:val="both"/>
        <w:rPr>
          <w:rFonts w:ascii="Times New Roman" w:hAnsi="Times New Roman" w:cs="Times New Roman"/>
          <w:sz w:val="28"/>
          <w:szCs w:val="28"/>
        </w:rPr>
      </w:pPr>
      <w:r w:rsidRPr="001759D8">
        <w:rPr>
          <w:rFonts w:ascii="Times New Roman" w:hAnsi="Times New Roman" w:cs="Times New Roman"/>
          <w:sz w:val="28"/>
          <w:szCs w:val="28"/>
        </w:rPr>
        <w:t>Бизнес-план – это целевой программный документ, представляющий собой систему расчетов, технико-экономических обоснований, совокупность экономических показателей, описание мер и действий, посвященных реализации основной цели предпринимательской деятельности – получения максимальной прибыли от нее.</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Студент в ходе теоретических и практических занятий, а так же учебной практики по профилю специальности составляет свой проект бизнес плана, затем презентую его. Задание может, выполнятся либо индивидуально, либо командой. Если это командный бизнес проект, то четко формулируются качества каждого из участников,  его место в бизнесе.</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Каждый член команды должен четко понимать и описывать тот сегмент рынка и  целевую аудиторию,  к которой будет, относится бизнес.</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 ходе работы над бизнес-проектом обучающийся должен уметь анализировать  экономическую ситуацию в регионе и стране в целом.  Определять основных конкурентов в бизнесе. Оценивать и подготавливать отчет по найденным материалам.</w:t>
      </w:r>
    </w:p>
    <w:p w:rsidR="00D55A55" w:rsidRDefault="00D55A55" w:rsidP="00D55A55">
      <w:pPr>
        <w:spacing w:after="0" w:line="360" w:lineRule="auto"/>
        <w:ind w:firstLine="567"/>
        <w:jc w:val="both"/>
        <w:rPr>
          <w:rFonts w:ascii="Times New Roman" w:hAnsi="Times New Roman" w:cs="Times New Roman"/>
          <w:sz w:val="28"/>
          <w:szCs w:val="28"/>
        </w:rPr>
      </w:pPr>
      <w:r w:rsidRPr="00A1460F">
        <w:rPr>
          <w:rFonts w:ascii="Times New Roman" w:hAnsi="Times New Roman" w:cs="Times New Roman"/>
          <w:sz w:val="28"/>
          <w:szCs w:val="28"/>
        </w:rPr>
        <w:t xml:space="preserve">Процесс разработки бизнес-плана формально можно разделить на три направления: </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A1460F">
        <w:rPr>
          <w:rFonts w:ascii="Times New Roman" w:hAnsi="Times New Roman" w:cs="Times New Roman"/>
          <w:sz w:val="28"/>
          <w:szCs w:val="28"/>
        </w:rPr>
        <w:t xml:space="preserve">поиск, сбор и систематизация информации; </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A1460F">
        <w:rPr>
          <w:rFonts w:ascii="Times New Roman" w:hAnsi="Times New Roman" w:cs="Times New Roman"/>
          <w:sz w:val="28"/>
          <w:szCs w:val="28"/>
        </w:rPr>
        <w:t xml:space="preserve">обработка информации; </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A1460F">
        <w:rPr>
          <w:rFonts w:ascii="Times New Roman" w:hAnsi="Times New Roman" w:cs="Times New Roman"/>
          <w:sz w:val="28"/>
          <w:szCs w:val="28"/>
        </w:rPr>
        <w:t>представление информации.</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Вся информация в дальнейшем систематизируется в структуру бизнес плана, которая состоит из следующих разделов:</w:t>
      </w:r>
    </w:p>
    <w:p w:rsidR="00D55A55" w:rsidRPr="00A1460F" w:rsidRDefault="00D55A55" w:rsidP="00D55A55">
      <w:pPr>
        <w:spacing w:after="0" w:line="360" w:lineRule="auto"/>
        <w:jc w:val="both"/>
        <w:rPr>
          <w:rFonts w:ascii="Times New Roman" w:hAnsi="Times New Roman" w:cs="Times New Roman"/>
          <w:sz w:val="28"/>
          <w:szCs w:val="28"/>
        </w:rPr>
      </w:pPr>
      <w:r w:rsidRPr="00A1460F">
        <w:rPr>
          <w:rFonts w:ascii="Times New Roman" w:hAnsi="Times New Roman" w:cs="Times New Roman"/>
          <w:sz w:val="28"/>
          <w:szCs w:val="28"/>
        </w:rPr>
        <w:t>1.Резюме</w:t>
      </w:r>
    </w:p>
    <w:p w:rsidR="00D55A55" w:rsidRPr="00A1460F" w:rsidRDefault="00D55A55" w:rsidP="00D55A55">
      <w:pPr>
        <w:spacing w:after="0" w:line="360" w:lineRule="auto"/>
        <w:jc w:val="both"/>
        <w:rPr>
          <w:rFonts w:ascii="Times New Roman" w:hAnsi="Times New Roman" w:cs="Times New Roman"/>
          <w:sz w:val="28"/>
          <w:szCs w:val="28"/>
        </w:rPr>
      </w:pPr>
      <w:r w:rsidRPr="00A1460F">
        <w:rPr>
          <w:rFonts w:ascii="Times New Roman" w:hAnsi="Times New Roman" w:cs="Times New Roman"/>
          <w:sz w:val="28"/>
          <w:szCs w:val="28"/>
        </w:rPr>
        <w:t>2.Описание компании</w:t>
      </w:r>
    </w:p>
    <w:p w:rsidR="00D55A55" w:rsidRPr="00A1460F" w:rsidRDefault="00D55A55" w:rsidP="00D55A55">
      <w:pPr>
        <w:spacing w:after="0" w:line="360" w:lineRule="auto"/>
        <w:jc w:val="both"/>
        <w:rPr>
          <w:rFonts w:ascii="Times New Roman" w:hAnsi="Times New Roman" w:cs="Times New Roman"/>
          <w:sz w:val="28"/>
          <w:szCs w:val="28"/>
        </w:rPr>
      </w:pPr>
      <w:r w:rsidRPr="00A1460F">
        <w:rPr>
          <w:rFonts w:ascii="Times New Roman" w:hAnsi="Times New Roman" w:cs="Times New Roman"/>
          <w:sz w:val="28"/>
          <w:szCs w:val="28"/>
        </w:rPr>
        <w:lastRenderedPageBreak/>
        <w:t xml:space="preserve">3.Описание продуктов и услуг </w:t>
      </w:r>
    </w:p>
    <w:p w:rsidR="00D55A55" w:rsidRPr="00A1460F" w:rsidRDefault="00D55A55" w:rsidP="00D55A55">
      <w:pPr>
        <w:spacing w:after="0" w:line="360" w:lineRule="auto"/>
        <w:jc w:val="both"/>
        <w:rPr>
          <w:rFonts w:ascii="Times New Roman" w:hAnsi="Times New Roman" w:cs="Times New Roman"/>
          <w:sz w:val="28"/>
          <w:szCs w:val="28"/>
        </w:rPr>
      </w:pPr>
      <w:r w:rsidRPr="00A1460F">
        <w:rPr>
          <w:rFonts w:ascii="Times New Roman" w:hAnsi="Times New Roman" w:cs="Times New Roman"/>
          <w:sz w:val="28"/>
          <w:szCs w:val="28"/>
        </w:rPr>
        <w:t xml:space="preserve">4.Анализ рынка  </w:t>
      </w:r>
    </w:p>
    <w:p w:rsidR="00D55A55" w:rsidRPr="00A1460F" w:rsidRDefault="00D55A55" w:rsidP="00D55A55">
      <w:pPr>
        <w:spacing w:after="0" w:line="360" w:lineRule="auto"/>
        <w:jc w:val="both"/>
        <w:rPr>
          <w:rFonts w:ascii="Times New Roman" w:hAnsi="Times New Roman" w:cs="Times New Roman"/>
          <w:sz w:val="28"/>
          <w:szCs w:val="28"/>
        </w:rPr>
      </w:pPr>
      <w:r w:rsidRPr="00A1460F">
        <w:rPr>
          <w:rFonts w:ascii="Times New Roman" w:hAnsi="Times New Roman" w:cs="Times New Roman"/>
          <w:sz w:val="28"/>
          <w:szCs w:val="28"/>
        </w:rPr>
        <w:t>5.Маркетинговый план</w:t>
      </w:r>
    </w:p>
    <w:p w:rsidR="00D55A55" w:rsidRPr="00A1460F" w:rsidRDefault="00D55A55" w:rsidP="00D55A55">
      <w:pPr>
        <w:spacing w:after="0" w:line="360" w:lineRule="auto"/>
        <w:jc w:val="both"/>
        <w:rPr>
          <w:rFonts w:ascii="Times New Roman" w:hAnsi="Times New Roman" w:cs="Times New Roman"/>
          <w:sz w:val="28"/>
          <w:szCs w:val="28"/>
        </w:rPr>
      </w:pPr>
      <w:r w:rsidRPr="00A1460F">
        <w:rPr>
          <w:rFonts w:ascii="Times New Roman" w:hAnsi="Times New Roman" w:cs="Times New Roman"/>
          <w:sz w:val="28"/>
          <w:szCs w:val="28"/>
        </w:rPr>
        <w:t>6.Менеджмент</w:t>
      </w:r>
    </w:p>
    <w:p w:rsidR="00D55A55" w:rsidRPr="00A1460F" w:rsidRDefault="00D55A55" w:rsidP="00D55A55">
      <w:pPr>
        <w:spacing w:after="0" w:line="360" w:lineRule="auto"/>
        <w:jc w:val="both"/>
        <w:rPr>
          <w:rFonts w:ascii="Times New Roman" w:hAnsi="Times New Roman" w:cs="Times New Roman"/>
          <w:sz w:val="28"/>
          <w:szCs w:val="28"/>
        </w:rPr>
      </w:pPr>
      <w:r w:rsidRPr="00A1460F">
        <w:rPr>
          <w:rFonts w:ascii="Times New Roman" w:hAnsi="Times New Roman" w:cs="Times New Roman"/>
          <w:sz w:val="28"/>
          <w:szCs w:val="28"/>
        </w:rPr>
        <w:t>7.Финансовый план</w:t>
      </w:r>
    </w:p>
    <w:p w:rsidR="00D55A55" w:rsidRDefault="00D55A55" w:rsidP="00D55A55">
      <w:pPr>
        <w:spacing w:after="0" w:line="360" w:lineRule="auto"/>
        <w:ind w:firstLine="567"/>
        <w:jc w:val="both"/>
        <w:rPr>
          <w:rFonts w:ascii="Times New Roman" w:hAnsi="Times New Roman" w:cs="Times New Roman"/>
          <w:sz w:val="28"/>
          <w:szCs w:val="28"/>
        </w:rPr>
      </w:pPr>
      <w:r w:rsidRPr="007F0AC2">
        <w:rPr>
          <w:rFonts w:ascii="Times New Roman" w:hAnsi="Times New Roman" w:cs="Times New Roman"/>
          <w:sz w:val="28"/>
          <w:szCs w:val="28"/>
        </w:rPr>
        <w:t>Студенту предоставляется активная позиция для того, чтобы самостоятельно управлять своим обучением: формировать цели, планировать выполнение заданий, формулировать принципы оценки</w:t>
      </w:r>
      <w:r>
        <w:rPr>
          <w:rFonts w:ascii="Times New Roman" w:hAnsi="Times New Roman" w:cs="Times New Roman"/>
          <w:sz w:val="28"/>
          <w:szCs w:val="28"/>
        </w:rPr>
        <w:t xml:space="preserve"> бизнес процессов.</w:t>
      </w:r>
    </w:p>
    <w:p w:rsidR="00D55A55"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Такая организация работы в группе позволяет способствовать коммуникации участников проекта, способствует оперативному планированию, оценивать результаты работы и подводить итоги.</w:t>
      </w:r>
    </w:p>
    <w:p w:rsidR="00D55A55" w:rsidRPr="007F0AC2" w:rsidRDefault="00D55A55" w:rsidP="00D55A55">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Входе работы над  бизнес-планом обучающейся активно пользуется Интернет ресурсами. Создает  презентацию и  самореализуется через защиту своей работы.</w:t>
      </w:r>
    </w:p>
    <w:p w:rsidR="00D55A55" w:rsidRPr="00A1460F" w:rsidRDefault="00D55A55" w:rsidP="00D55A55">
      <w:pPr>
        <w:spacing w:after="0" w:line="360" w:lineRule="auto"/>
        <w:ind w:firstLine="567"/>
        <w:jc w:val="both"/>
        <w:rPr>
          <w:rFonts w:ascii="Times New Roman" w:hAnsi="Times New Roman" w:cs="Times New Roman"/>
          <w:sz w:val="28"/>
          <w:szCs w:val="28"/>
        </w:rPr>
      </w:pPr>
      <w:r w:rsidRPr="00CC09BC">
        <w:rPr>
          <w:rFonts w:ascii="Times New Roman" w:hAnsi="Times New Roman" w:cs="Times New Roman"/>
          <w:color w:val="000000"/>
          <w:sz w:val="28"/>
          <w:szCs w:val="28"/>
          <w:shd w:val="clear" w:color="auto" w:fill="FFFFFF"/>
        </w:rPr>
        <w:t xml:space="preserve">На личностно-ориентированном уроке создается та учебная ситуация, когда не только излагаются знания, но и раскрываются, формируются и реализуются личностные особенности учащихся. На таком уроке господствует эмоционально положительный настрой  на работу, урок становится более интересным, привлекательным, результативным. </w:t>
      </w:r>
      <w:r>
        <w:rPr>
          <w:rFonts w:ascii="Times New Roman" w:hAnsi="Times New Roman" w:cs="Times New Roman"/>
          <w:color w:val="000000"/>
          <w:sz w:val="28"/>
          <w:szCs w:val="28"/>
          <w:shd w:val="clear" w:color="auto" w:fill="FFFFFF"/>
        </w:rPr>
        <w:t>С</w:t>
      </w:r>
      <w:r w:rsidRPr="00CC09BC">
        <w:rPr>
          <w:rFonts w:ascii="Times New Roman" w:hAnsi="Times New Roman" w:cs="Times New Roman"/>
          <w:color w:val="000000"/>
          <w:sz w:val="28"/>
          <w:szCs w:val="28"/>
          <w:shd w:val="clear" w:color="auto" w:fill="FFFFFF"/>
        </w:rPr>
        <w:t>оздает</w:t>
      </w:r>
      <w:r>
        <w:rPr>
          <w:rFonts w:ascii="Times New Roman" w:hAnsi="Times New Roman" w:cs="Times New Roman"/>
          <w:color w:val="000000"/>
          <w:sz w:val="28"/>
          <w:szCs w:val="28"/>
          <w:shd w:val="clear" w:color="auto" w:fill="FFFFFF"/>
        </w:rPr>
        <w:t>ся благожелательная творческая атмосфера.</w:t>
      </w:r>
      <w:r w:rsidRPr="00CC09BC">
        <w:rPr>
          <w:rFonts w:ascii="Times New Roman" w:hAnsi="Times New Roman" w:cs="Times New Roman"/>
          <w:color w:val="000000"/>
          <w:sz w:val="28"/>
          <w:szCs w:val="28"/>
          <w:shd w:val="clear" w:color="auto" w:fill="FFFFFF"/>
        </w:rPr>
        <w:t xml:space="preserve"> </w:t>
      </w:r>
    </w:p>
    <w:p w:rsidR="001E1246" w:rsidRDefault="001E1246"/>
    <w:sectPr w:rsidR="001E1246" w:rsidSect="00A1460F">
      <w:footerReference w:type="default" r:id="rId8"/>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6C5" w:rsidRDefault="00A816C5" w:rsidP="00326F6D">
      <w:pPr>
        <w:spacing w:after="0" w:line="240" w:lineRule="auto"/>
      </w:pPr>
      <w:r>
        <w:separator/>
      </w:r>
    </w:p>
  </w:endnote>
  <w:endnote w:type="continuationSeparator" w:id="1">
    <w:p w:rsidR="00A816C5" w:rsidRDefault="00A816C5" w:rsidP="00326F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743881"/>
      <w:docPartObj>
        <w:docPartGallery w:val="Page Numbers (Bottom of Page)"/>
        <w:docPartUnique/>
      </w:docPartObj>
    </w:sdtPr>
    <w:sdtContent>
      <w:p w:rsidR="00BE33C5" w:rsidRDefault="00896BF3">
        <w:pPr>
          <w:pStyle w:val="a3"/>
          <w:jc w:val="right"/>
        </w:pPr>
        <w:r>
          <w:fldChar w:fldCharType="begin"/>
        </w:r>
        <w:r w:rsidR="001E1246">
          <w:instrText xml:space="preserve"> PAGE   \* MERGEFORMAT </w:instrText>
        </w:r>
        <w:r>
          <w:fldChar w:fldCharType="separate"/>
        </w:r>
        <w:r w:rsidR="00415F1F">
          <w:rPr>
            <w:noProof/>
          </w:rPr>
          <w:t>1</w:t>
        </w:r>
        <w:r>
          <w:fldChar w:fldCharType="end"/>
        </w:r>
      </w:p>
    </w:sdtContent>
  </w:sdt>
  <w:p w:rsidR="00BE33C5" w:rsidRDefault="00A816C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6C5" w:rsidRDefault="00A816C5" w:rsidP="00326F6D">
      <w:pPr>
        <w:spacing w:after="0" w:line="240" w:lineRule="auto"/>
      </w:pPr>
      <w:r>
        <w:separator/>
      </w:r>
    </w:p>
  </w:footnote>
  <w:footnote w:type="continuationSeparator" w:id="1">
    <w:p w:rsidR="00A816C5" w:rsidRDefault="00A816C5" w:rsidP="00326F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3A4C9A"/>
    <w:multiLevelType w:val="multilevel"/>
    <w:tmpl w:val="0D4C6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55A55"/>
    <w:rsid w:val="00196E3A"/>
    <w:rsid w:val="001E1246"/>
    <w:rsid w:val="00326F6D"/>
    <w:rsid w:val="00415F1F"/>
    <w:rsid w:val="00653721"/>
    <w:rsid w:val="006A1FEE"/>
    <w:rsid w:val="00794D4A"/>
    <w:rsid w:val="00896BF3"/>
    <w:rsid w:val="009439E4"/>
    <w:rsid w:val="00A816C5"/>
    <w:rsid w:val="00B25E0A"/>
    <w:rsid w:val="00D55A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6F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55A55"/>
    <w:pPr>
      <w:tabs>
        <w:tab w:val="center" w:pos="4677"/>
        <w:tab w:val="right" w:pos="9355"/>
      </w:tabs>
      <w:spacing w:after="0" w:line="240" w:lineRule="auto"/>
    </w:pPr>
  </w:style>
  <w:style w:type="character" w:customStyle="1" w:styleId="a4">
    <w:name w:val="Нижний колонтитул Знак"/>
    <w:basedOn w:val="a0"/>
    <w:link w:val="a3"/>
    <w:uiPriority w:val="99"/>
    <w:rsid w:val="00D55A5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E3B63-9E85-45E8-905B-286BB9D0C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3</Pages>
  <Words>607</Words>
  <Characters>3463</Characters>
  <Application>Microsoft Office Word</Application>
  <DocSecurity>0</DocSecurity>
  <Lines>28</Lines>
  <Paragraphs>8</Paragraphs>
  <ScaleCrop>false</ScaleCrop>
  <Company>SPecialiST RePack</Company>
  <LinksUpToDate>false</LinksUpToDate>
  <CharactersWithSpaces>4062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6</cp:revision>
  <dcterms:created xsi:type="dcterms:W3CDTF">2020-05-31T08:16:00Z</dcterms:created>
  <dcterms:modified xsi:type="dcterms:W3CDTF">2025-04-24T15:27:00Z</dcterms:modified>
</cp:coreProperties>
</file>