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A0F" w:rsidRPr="000B1221" w:rsidRDefault="00EE6A0F" w:rsidP="00065C59">
      <w:pPr>
        <w:jc w:val="both"/>
        <w:rPr>
          <w:rFonts w:ascii="Times New Roman" w:hAnsi="Times New Roman" w:cs="Times New Roman"/>
          <w:sz w:val="28"/>
          <w:szCs w:val="28"/>
        </w:rPr>
      </w:pPr>
      <w:r w:rsidRPr="000B1221">
        <w:rPr>
          <w:rFonts w:ascii="Times New Roman" w:hAnsi="Times New Roman" w:cs="Times New Roman"/>
          <w:sz w:val="28"/>
          <w:szCs w:val="28"/>
        </w:rPr>
        <w:t>Торопова Ирина Владимировна,</w:t>
      </w:r>
    </w:p>
    <w:p w:rsidR="00EE6A0F" w:rsidRPr="000B1221" w:rsidRDefault="00EE6A0F" w:rsidP="00065C59">
      <w:pPr>
        <w:jc w:val="both"/>
        <w:rPr>
          <w:rFonts w:ascii="Times New Roman" w:hAnsi="Times New Roman" w:cs="Times New Roman"/>
          <w:sz w:val="28"/>
          <w:szCs w:val="28"/>
        </w:rPr>
      </w:pPr>
      <w:r w:rsidRPr="000B1221">
        <w:rPr>
          <w:rFonts w:ascii="Times New Roman" w:hAnsi="Times New Roman" w:cs="Times New Roman"/>
          <w:sz w:val="28"/>
          <w:szCs w:val="28"/>
        </w:rPr>
        <w:t>студентка</w:t>
      </w:r>
    </w:p>
    <w:p w:rsidR="00EE6A0F" w:rsidRPr="000B1221" w:rsidRDefault="00EE6A0F" w:rsidP="00065C59">
      <w:pPr>
        <w:jc w:val="both"/>
        <w:rPr>
          <w:rFonts w:ascii="Times New Roman" w:hAnsi="Times New Roman" w:cs="Times New Roman"/>
          <w:sz w:val="28"/>
          <w:szCs w:val="28"/>
        </w:rPr>
      </w:pPr>
      <w:r w:rsidRPr="000B1221">
        <w:rPr>
          <w:rFonts w:ascii="Times New Roman" w:hAnsi="Times New Roman" w:cs="Times New Roman"/>
          <w:sz w:val="28"/>
          <w:szCs w:val="28"/>
        </w:rPr>
        <w:t>Уральский государственный педагогический университет;</w:t>
      </w:r>
    </w:p>
    <w:p w:rsidR="00EE6A0F" w:rsidRPr="000B1221" w:rsidRDefault="00EE6A0F" w:rsidP="00065C59">
      <w:pPr>
        <w:jc w:val="both"/>
        <w:rPr>
          <w:rFonts w:ascii="Times New Roman" w:hAnsi="Times New Roman" w:cs="Times New Roman"/>
          <w:sz w:val="28"/>
          <w:szCs w:val="28"/>
        </w:rPr>
      </w:pPr>
      <w:r w:rsidRPr="000B1221">
        <w:rPr>
          <w:rFonts w:ascii="Times New Roman" w:hAnsi="Times New Roman" w:cs="Times New Roman"/>
          <w:sz w:val="28"/>
          <w:szCs w:val="28"/>
        </w:rPr>
        <w:t>620017, Россия, г. Екатеринбург, пр. Космонавтов, 26,</w:t>
      </w:r>
    </w:p>
    <w:p w:rsidR="00EE6A0F" w:rsidRPr="00FC2088" w:rsidRDefault="00EE6A0F" w:rsidP="00065C59">
      <w:pPr>
        <w:jc w:val="both"/>
        <w:rPr>
          <w:rFonts w:ascii="Times New Roman" w:hAnsi="Times New Roman" w:cs="Times New Roman"/>
          <w:sz w:val="28"/>
          <w:szCs w:val="28"/>
          <w:lang w:val="en-US"/>
        </w:rPr>
      </w:pPr>
      <w:r w:rsidRPr="000B1221">
        <w:rPr>
          <w:rFonts w:ascii="Times New Roman" w:hAnsi="Times New Roman" w:cs="Times New Roman"/>
          <w:sz w:val="28"/>
          <w:szCs w:val="28"/>
          <w:lang w:val="en-US"/>
        </w:rPr>
        <w:t>e</w:t>
      </w:r>
      <w:r w:rsidRPr="00FC2088">
        <w:rPr>
          <w:rFonts w:ascii="Times New Roman" w:hAnsi="Times New Roman" w:cs="Times New Roman"/>
          <w:sz w:val="28"/>
          <w:szCs w:val="28"/>
          <w:lang w:val="en-US"/>
        </w:rPr>
        <w:t>-</w:t>
      </w:r>
      <w:r w:rsidRPr="000B1221">
        <w:rPr>
          <w:rFonts w:ascii="Times New Roman" w:hAnsi="Times New Roman" w:cs="Times New Roman"/>
          <w:sz w:val="28"/>
          <w:szCs w:val="28"/>
          <w:lang w:val="en-US"/>
        </w:rPr>
        <w:t>mail</w:t>
      </w:r>
      <w:r w:rsidRPr="00FC2088">
        <w:rPr>
          <w:rFonts w:ascii="Times New Roman" w:hAnsi="Times New Roman" w:cs="Times New Roman"/>
          <w:sz w:val="28"/>
          <w:szCs w:val="28"/>
          <w:lang w:val="en-US"/>
        </w:rPr>
        <w:t xml:space="preserve">: </w:t>
      </w:r>
      <w:hyperlink r:id="rId5" w:history="1">
        <w:r w:rsidR="00FC2088" w:rsidRPr="00FC2088">
          <w:rPr>
            <w:rStyle w:val="a3"/>
            <w:rFonts w:ascii="Times New Roman" w:hAnsi="Times New Roman" w:cs="Times New Roman"/>
            <w:sz w:val="28"/>
            <w:szCs w:val="28"/>
            <w:lang w:val="en-US"/>
          </w:rPr>
          <w:t>toropova30.04.03@mail.ru</w:t>
        </w:r>
      </w:hyperlink>
    </w:p>
    <w:p w:rsidR="00EE6A0F" w:rsidRPr="00FC2088" w:rsidRDefault="00EE6A0F" w:rsidP="00065C59">
      <w:pPr>
        <w:jc w:val="both"/>
        <w:rPr>
          <w:rFonts w:ascii="Times New Roman" w:hAnsi="Times New Roman" w:cs="Times New Roman"/>
          <w:sz w:val="28"/>
          <w:szCs w:val="28"/>
          <w:lang w:val="en-US"/>
        </w:rPr>
      </w:pPr>
    </w:p>
    <w:p w:rsidR="00EE6A0F" w:rsidRPr="000B1221" w:rsidRDefault="000029D4" w:rsidP="00065C59">
      <w:pPr>
        <w:ind w:firstLine="708"/>
        <w:jc w:val="center"/>
        <w:rPr>
          <w:rFonts w:ascii="Times New Roman" w:hAnsi="Times New Roman" w:cs="Times New Roman"/>
          <w:sz w:val="28"/>
          <w:szCs w:val="28"/>
        </w:rPr>
      </w:pPr>
      <w:r>
        <w:rPr>
          <w:rFonts w:ascii="Times New Roman" w:eastAsia="Times New Roman" w:hAnsi="Times New Roman"/>
          <w:bCs/>
          <w:sz w:val="28"/>
          <w:szCs w:val="28"/>
        </w:rPr>
        <w:t>ТИПОЛОГИ</w:t>
      </w:r>
      <w:r w:rsidR="00572779">
        <w:rPr>
          <w:rFonts w:ascii="Times New Roman" w:eastAsia="Times New Roman" w:hAnsi="Times New Roman"/>
          <w:bCs/>
          <w:sz w:val="28"/>
          <w:szCs w:val="28"/>
        </w:rPr>
        <w:t>ЗАЦИ</w:t>
      </w:r>
      <w:r>
        <w:rPr>
          <w:rFonts w:ascii="Times New Roman" w:eastAsia="Times New Roman" w:hAnsi="Times New Roman"/>
          <w:bCs/>
          <w:sz w:val="28"/>
          <w:szCs w:val="28"/>
        </w:rPr>
        <w:t>Я</w:t>
      </w:r>
      <w:r w:rsidR="00065C59">
        <w:rPr>
          <w:rFonts w:ascii="Times New Roman" w:eastAsia="Times New Roman" w:hAnsi="Times New Roman"/>
          <w:bCs/>
          <w:sz w:val="28"/>
          <w:szCs w:val="28"/>
        </w:rPr>
        <w:t xml:space="preserve"> </w:t>
      </w:r>
      <w:r w:rsidR="00956193">
        <w:rPr>
          <w:rFonts w:ascii="Times New Roman" w:eastAsia="Times New Roman" w:hAnsi="Times New Roman"/>
          <w:bCs/>
          <w:sz w:val="28"/>
          <w:szCs w:val="28"/>
        </w:rPr>
        <w:t xml:space="preserve">КОММУНИКАТИВНЫХ НЕУДАЧ </w:t>
      </w:r>
      <w:r w:rsidR="00065C59">
        <w:rPr>
          <w:rFonts w:ascii="Times New Roman" w:eastAsia="Times New Roman" w:hAnsi="Times New Roman"/>
          <w:bCs/>
          <w:sz w:val="28"/>
          <w:szCs w:val="28"/>
        </w:rPr>
        <w:t xml:space="preserve">В МЕЖКУЛЬТУРНОЙ КОММУНИКАЦИИ </w:t>
      </w:r>
      <w:r w:rsidR="008C35D0" w:rsidRPr="000B1221">
        <w:rPr>
          <w:rFonts w:ascii="Times New Roman" w:hAnsi="Times New Roman" w:cs="Times New Roman"/>
          <w:sz w:val="28"/>
          <w:szCs w:val="28"/>
        </w:rPr>
        <w:t xml:space="preserve">ПРИ </w:t>
      </w:r>
      <w:r w:rsidRPr="000B1221">
        <w:rPr>
          <w:rFonts w:ascii="Times New Roman" w:hAnsi="Times New Roman" w:cs="Times New Roman"/>
          <w:sz w:val="28"/>
          <w:szCs w:val="28"/>
        </w:rPr>
        <w:t xml:space="preserve">ОБУЧЕНИИ </w:t>
      </w:r>
      <w:r>
        <w:rPr>
          <w:rFonts w:ascii="Times New Roman" w:hAnsi="Times New Roman" w:cs="Times New Roman"/>
          <w:sz w:val="28"/>
          <w:szCs w:val="28"/>
        </w:rPr>
        <w:t xml:space="preserve">В </w:t>
      </w:r>
      <w:r w:rsidR="008C35D0" w:rsidRPr="000B1221">
        <w:rPr>
          <w:rFonts w:ascii="Times New Roman" w:hAnsi="Times New Roman" w:cs="Times New Roman"/>
          <w:sz w:val="28"/>
          <w:szCs w:val="28"/>
        </w:rPr>
        <w:t>ДИСТАНЦИОННОМ</w:t>
      </w:r>
      <w:r>
        <w:rPr>
          <w:rFonts w:ascii="Times New Roman" w:hAnsi="Times New Roman" w:cs="Times New Roman"/>
          <w:sz w:val="28"/>
          <w:szCs w:val="28"/>
        </w:rPr>
        <w:t xml:space="preserve"> ФОРМАТЕ</w:t>
      </w:r>
    </w:p>
    <w:p w:rsidR="00EE6A0F" w:rsidRPr="000B1221" w:rsidRDefault="00EE6A0F" w:rsidP="00065C59">
      <w:pPr>
        <w:jc w:val="both"/>
        <w:rPr>
          <w:rFonts w:ascii="Times New Roman" w:hAnsi="Times New Roman" w:cs="Times New Roman"/>
          <w:i/>
          <w:sz w:val="28"/>
          <w:szCs w:val="28"/>
        </w:rPr>
      </w:pPr>
      <w:r w:rsidRPr="000B1221">
        <w:rPr>
          <w:rFonts w:ascii="Times New Roman" w:hAnsi="Times New Roman" w:cs="Times New Roman"/>
          <w:sz w:val="28"/>
          <w:szCs w:val="28"/>
        </w:rPr>
        <w:tab/>
        <w:t>Ключевые слова:</w:t>
      </w:r>
      <w:r w:rsidR="008C35D0" w:rsidRPr="000B1221">
        <w:rPr>
          <w:rFonts w:ascii="Times New Roman" w:hAnsi="Times New Roman" w:cs="Times New Roman"/>
          <w:sz w:val="28"/>
          <w:szCs w:val="28"/>
        </w:rPr>
        <w:t xml:space="preserve"> </w:t>
      </w:r>
      <w:r w:rsidR="008C35D0" w:rsidRPr="000B1221">
        <w:rPr>
          <w:rFonts w:ascii="Times New Roman" w:hAnsi="Times New Roman" w:cs="Times New Roman"/>
          <w:i/>
          <w:sz w:val="28"/>
          <w:szCs w:val="28"/>
        </w:rPr>
        <w:t xml:space="preserve">межкультурная </w:t>
      </w:r>
      <w:r w:rsidR="00956193">
        <w:rPr>
          <w:rFonts w:ascii="Times New Roman" w:hAnsi="Times New Roman" w:cs="Times New Roman"/>
          <w:i/>
          <w:sz w:val="28"/>
          <w:szCs w:val="28"/>
        </w:rPr>
        <w:t>коммуникация</w:t>
      </w:r>
      <w:r w:rsidR="008C35D0" w:rsidRPr="000B1221">
        <w:rPr>
          <w:rFonts w:ascii="Times New Roman" w:hAnsi="Times New Roman" w:cs="Times New Roman"/>
          <w:sz w:val="28"/>
          <w:szCs w:val="28"/>
        </w:rPr>
        <w:t>,</w:t>
      </w:r>
      <w:r w:rsidRPr="000B1221">
        <w:rPr>
          <w:rFonts w:ascii="Times New Roman" w:hAnsi="Times New Roman" w:cs="Times New Roman"/>
          <w:sz w:val="28"/>
          <w:szCs w:val="28"/>
        </w:rPr>
        <w:t xml:space="preserve"> </w:t>
      </w:r>
      <w:r w:rsidR="00956193">
        <w:rPr>
          <w:rFonts w:ascii="Times New Roman" w:hAnsi="Times New Roman" w:cs="Times New Roman"/>
          <w:i/>
          <w:sz w:val="28"/>
          <w:szCs w:val="28"/>
        </w:rPr>
        <w:t>коммуникативная неудача</w:t>
      </w:r>
      <w:r w:rsidRPr="000B1221">
        <w:rPr>
          <w:rFonts w:ascii="Times New Roman" w:hAnsi="Times New Roman" w:cs="Times New Roman"/>
          <w:i/>
          <w:sz w:val="28"/>
          <w:szCs w:val="28"/>
        </w:rPr>
        <w:t>,</w:t>
      </w:r>
      <w:r w:rsidR="008C35D0" w:rsidRPr="000B1221">
        <w:rPr>
          <w:rFonts w:ascii="Times New Roman" w:hAnsi="Times New Roman" w:cs="Times New Roman"/>
          <w:i/>
          <w:sz w:val="28"/>
          <w:szCs w:val="28"/>
        </w:rPr>
        <w:t xml:space="preserve"> дистанционное обучение</w:t>
      </w:r>
      <w:r w:rsidR="00027988" w:rsidRPr="000B1221">
        <w:rPr>
          <w:rFonts w:ascii="Times New Roman" w:hAnsi="Times New Roman" w:cs="Times New Roman"/>
          <w:i/>
          <w:sz w:val="28"/>
          <w:szCs w:val="28"/>
        </w:rPr>
        <w:t>,</w:t>
      </w:r>
      <w:r w:rsidR="00FD2BBE">
        <w:rPr>
          <w:rFonts w:ascii="Times New Roman" w:hAnsi="Times New Roman" w:cs="Times New Roman"/>
          <w:i/>
          <w:sz w:val="28"/>
          <w:szCs w:val="28"/>
        </w:rPr>
        <w:t xml:space="preserve"> дистанционное обучение</w:t>
      </w:r>
      <w:r w:rsidRPr="000B1221">
        <w:rPr>
          <w:rFonts w:ascii="Times New Roman" w:hAnsi="Times New Roman" w:cs="Times New Roman"/>
          <w:i/>
          <w:sz w:val="28"/>
          <w:szCs w:val="28"/>
        </w:rPr>
        <w:t>.</w:t>
      </w:r>
    </w:p>
    <w:p w:rsidR="008C35D0" w:rsidRDefault="008C35D0" w:rsidP="00065C59">
      <w:pPr>
        <w:jc w:val="both"/>
        <w:rPr>
          <w:rFonts w:ascii="Times New Roman" w:hAnsi="Times New Roman" w:cs="Times New Roman"/>
          <w:i/>
          <w:sz w:val="28"/>
          <w:szCs w:val="28"/>
        </w:rPr>
      </w:pPr>
      <w:r w:rsidRPr="000B1221">
        <w:rPr>
          <w:rFonts w:ascii="Times New Roman" w:hAnsi="Times New Roman" w:cs="Times New Roman"/>
          <w:sz w:val="28"/>
          <w:szCs w:val="28"/>
        </w:rPr>
        <w:tab/>
        <w:t xml:space="preserve">Аннотация. </w:t>
      </w:r>
      <w:r w:rsidRPr="00FD2BBE">
        <w:rPr>
          <w:rFonts w:ascii="Times New Roman" w:hAnsi="Times New Roman" w:cs="Times New Roman"/>
          <w:i/>
          <w:sz w:val="28"/>
          <w:szCs w:val="28"/>
        </w:rPr>
        <w:t xml:space="preserve">В настоящее время </w:t>
      </w:r>
      <w:r w:rsidR="00FD2BBE" w:rsidRPr="00FD2BBE">
        <w:rPr>
          <w:rFonts w:ascii="Times New Roman" w:hAnsi="Times New Roman" w:cs="Times New Roman"/>
          <w:i/>
          <w:sz w:val="28"/>
          <w:szCs w:val="28"/>
        </w:rPr>
        <w:t xml:space="preserve">проекты дистанционного обучения становятся </w:t>
      </w:r>
      <w:r w:rsidRPr="00FD2BBE">
        <w:rPr>
          <w:rFonts w:ascii="Times New Roman" w:hAnsi="Times New Roman" w:cs="Times New Roman"/>
          <w:i/>
          <w:sz w:val="28"/>
          <w:szCs w:val="28"/>
        </w:rPr>
        <w:t xml:space="preserve">все более актуальными. Данная тенденция определяет необходимость </w:t>
      </w:r>
      <w:r w:rsidR="00956193" w:rsidRPr="00FD2BBE">
        <w:rPr>
          <w:rFonts w:ascii="Times New Roman" w:hAnsi="Times New Roman" w:cs="Times New Roman"/>
          <w:i/>
          <w:sz w:val="28"/>
          <w:szCs w:val="28"/>
        </w:rPr>
        <w:t>качества развития межкультурной коммуникации</w:t>
      </w:r>
      <w:r w:rsidRPr="00FD2BBE">
        <w:rPr>
          <w:rFonts w:ascii="Times New Roman" w:hAnsi="Times New Roman" w:cs="Times New Roman"/>
          <w:i/>
          <w:sz w:val="28"/>
          <w:szCs w:val="28"/>
        </w:rPr>
        <w:t xml:space="preserve"> все</w:t>
      </w:r>
      <w:r w:rsidR="00FD2BBE">
        <w:rPr>
          <w:rFonts w:ascii="Times New Roman" w:hAnsi="Times New Roman" w:cs="Times New Roman"/>
          <w:i/>
          <w:sz w:val="28"/>
          <w:szCs w:val="28"/>
        </w:rPr>
        <w:t xml:space="preserve">х участников образовательного процесса. </w:t>
      </w:r>
      <w:r w:rsidR="003422FA" w:rsidRPr="00FD2BBE">
        <w:rPr>
          <w:rFonts w:ascii="Times New Roman" w:hAnsi="Times New Roman" w:cs="Times New Roman"/>
          <w:i/>
          <w:sz w:val="28"/>
          <w:szCs w:val="28"/>
        </w:rPr>
        <w:t xml:space="preserve">В </w:t>
      </w:r>
      <w:r w:rsidRPr="00FD2BBE">
        <w:rPr>
          <w:rFonts w:ascii="Times New Roman" w:hAnsi="Times New Roman" w:cs="Times New Roman"/>
          <w:i/>
          <w:sz w:val="28"/>
          <w:szCs w:val="28"/>
        </w:rPr>
        <w:t xml:space="preserve"> статье рассмотрен</w:t>
      </w:r>
      <w:r w:rsidR="00FD2BBE">
        <w:rPr>
          <w:rFonts w:ascii="Times New Roman" w:hAnsi="Times New Roman" w:cs="Times New Roman"/>
          <w:i/>
          <w:sz w:val="28"/>
          <w:szCs w:val="28"/>
        </w:rPr>
        <w:t>а</w:t>
      </w:r>
      <w:r w:rsidRPr="00FD2BBE">
        <w:rPr>
          <w:rFonts w:ascii="Times New Roman" w:hAnsi="Times New Roman" w:cs="Times New Roman"/>
          <w:i/>
          <w:sz w:val="28"/>
          <w:szCs w:val="28"/>
        </w:rPr>
        <w:t xml:space="preserve"> и описан</w:t>
      </w:r>
      <w:r w:rsidR="00FD2BBE">
        <w:rPr>
          <w:rFonts w:ascii="Times New Roman" w:hAnsi="Times New Roman" w:cs="Times New Roman"/>
          <w:i/>
          <w:sz w:val="28"/>
          <w:szCs w:val="28"/>
        </w:rPr>
        <w:t xml:space="preserve">а типология коммуникативных неудач, а также освещен опыт проведенного </w:t>
      </w:r>
      <w:r w:rsidRPr="00FD2BBE">
        <w:rPr>
          <w:rFonts w:ascii="Times New Roman" w:hAnsi="Times New Roman" w:cs="Times New Roman"/>
          <w:i/>
          <w:sz w:val="28"/>
          <w:szCs w:val="28"/>
        </w:rPr>
        <w:t xml:space="preserve"> семинар</w:t>
      </w:r>
      <w:r w:rsidR="00FD2BBE">
        <w:rPr>
          <w:rFonts w:ascii="Times New Roman" w:hAnsi="Times New Roman" w:cs="Times New Roman"/>
          <w:i/>
          <w:sz w:val="28"/>
          <w:szCs w:val="28"/>
        </w:rPr>
        <w:t>а</w:t>
      </w:r>
      <w:r w:rsidRPr="00FD2BBE">
        <w:rPr>
          <w:rFonts w:ascii="Times New Roman" w:hAnsi="Times New Roman" w:cs="Times New Roman"/>
          <w:i/>
          <w:sz w:val="28"/>
          <w:szCs w:val="28"/>
        </w:rPr>
        <w:t xml:space="preserve"> – тренинг</w:t>
      </w:r>
      <w:r w:rsidR="00FD2BBE">
        <w:rPr>
          <w:rFonts w:ascii="Times New Roman" w:hAnsi="Times New Roman" w:cs="Times New Roman"/>
          <w:i/>
          <w:sz w:val="28"/>
          <w:szCs w:val="28"/>
        </w:rPr>
        <w:t>а</w:t>
      </w:r>
      <w:r w:rsidRPr="00FD2BBE">
        <w:rPr>
          <w:rFonts w:ascii="Times New Roman" w:hAnsi="Times New Roman" w:cs="Times New Roman"/>
          <w:i/>
          <w:sz w:val="28"/>
          <w:szCs w:val="28"/>
        </w:rPr>
        <w:t xml:space="preserve"> «Познаем другую культуру»,</w:t>
      </w:r>
      <w:r w:rsidR="00FD2BBE">
        <w:rPr>
          <w:rFonts w:ascii="Times New Roman" w:hAnsi="Times New Roman" w:cs="Times New Roman"/>
          <w:i/>
          <w:sz w:val="28"/>
          <w:szCs w:val="28"/>
        </w:rPr>
        <w:t xml:space="preserve"> разработанного и апробированного</w:t>
      </w:r>
      <w:r w:rsidR="003422FA" w:rsidRPr="00FD2BBE">
        <w:rPr>
          <w:rFonts w:ascii="Times New Roman" w:hAnsi="Times New Roman" w:cs="Times New Roman"/>
          <w:i/>
          <w:sz w:val="28"/>
          <w:szCs w:val="28"/>
        </w:rPr>
        <w:t xml:space="preserve"> на базе Института экономики и права,</w:t>
      </w:r>
      <w:r w:rsidRPr="00FD2BBE">
        <w:rPr>
          <w:rFonts w:ascii="Times New Roman" w:hAnsi="Times New Roman" w:cs="Times New Roman"/>
          <w:i/>
          <w:sz w:val="28"/>
          <w:szCs w:val="28"/>
        </w:rPr>
        <w:t xml:space="preserve"> целью которого является повышение уровня межкультурной компетенции </w:t>
      </w:r>
      <w:r w:rsidR="00FD2BBE">
        <w:rPr>
          <w:rFonts w:ascii="Times New Roman" w:hAnsi="Times New Roman" w:cs="Times New Roman"/>
          <w:i/>
          <w:sz w:val="28"/>
          <w:szCs w:val="28"/>
        </w:rPr>
        <w:t>всех</w:t>
      </w:r>
      <w:r w:rsidRPr="00FD2BBE">
        <w:rPr>
          <w:rFonts w:ascii="Times New Roman" w:hAnsi="Times New Roman" w:cs="Times New Roman"/>
          <w:i/>
          <w:sz w:val="28"/>
          <w:szCs w:val="28"/>
        </w:rPr>
        <w:t xml:space="preserve"> участников проекта.</w:t>
      </w:r>
    </w:p>
    <w:p w:rsidR="00572779" w:rsidRPr="00E82B5E" w:rsidRDefault="00572779" w:rsidP="00572779">
      <w:pPr>
        <w:jc w:val="center"/>
        <w:rPr>
          <w:rFonts w:ascii="Times New Roman" w:hAnsi="Times New Roman" w:cs="Times New Roman"/>
          <w:i/>
          <w:sz w:val="28"/>
          <w:szCs w:val="28"/>
          <w:lang w:val="en-US"/>
        </w:rPr>
      </w:pPr>
      <w:r w:rsidRPr="00572779">
        <w:rPr>
          <w:rFonts w:ascii="Times New Roman" w:hAnsi="Times New Roman" w:cs="Times New Roman"/>
          <w:i/>
          <w:sz w:val="28"/>
          <w:szCs w:val="28"/>
          <w:lang w:val="en-US"/>
        </w:rPr>
        <w:t>TYPOLOGATION OF COMMUNICATION FAILES IN INTERCULTURAL COMMUNICATION DURING DISTANCE LEARNING</w:t>
      </w:r>
    </w:p>
    <w:p w:rsidR="00572779" w:rsidRPr="00E82B5E" w:rsidRDefault="00572779" w:rsidP="00572779">
      <w:pPr>
        <w:rPr>
          <w:rFonts w:ascii="Times New Roman" w:hAnsi="Times New Roman" w:cs="Times New Roman"/>
          <w:i/>
          <w:sz w:val="28"/>
          <w:szCs w:val="28"/>
          <w:lang w:val="en-US"/>
        </w:rPr>
      </w:pPr>
      <w:r w:rsidRPr="00572779">
        <w:rPr>
          <w:rFonts w:ascii="Times New Roman" w:hAnsi="Times New Roman" w:cs="Times New Roman"/>
          <w:sz w:val="28"/>
          <w:szCs w:val="28"/>
          <w:lang w:val="en-US"/>
        </w:rPr>
        <w:t xml:space="preserve">Key words: </w:t>
      </w:r>
      <w:r w:rsidRPr="00572779">
        <w:rPr>
          <w:rFonts w:ascii="Times New Roman" w:hAnsi="Times New Roman" w:cs="Times New Roman"/>
          <w:i/>
          <w:sz w:val="28"/>
          <w:szCs w:val="28"/>
          <w:lang w:val="en-US"/>
        </w:rPr>
        <w:t>intercultural communication, communica</w:t>
      </w:r>
      <w:r>
        <w:rPr>
          <w:rFonts w:ascii="Times New Roman" w:hAnsi="Times New Roman" w:cs="Times New Roman"/>
          <w:i/>
          <w:sz w:val="28"/>
          <w:szCs w:val="28"/>
          <w:lang w:val="en-US"/>
        </w:rPr>
        <w:t>tive failure, distance learning</w:t>
      </w:r>
      <w:r w:rsidRPr="00572779">
        <w:rPr>
          <w:rFonts w:ascii="Times New Roman" w:hAnsi="Times New Roman" w:cs="Times New Roman"/>
          <w:i/>
          <w:sz w:val="28"/>
          <w:szCs w:val="28"/>
          <w:lang w:val="en-US"/>
        </w:rPr>
        <w:t>.</w:t>
      </w:r>
    </w:p>
    <w:p w:rsidR="00572779" w:rsidRPr="00572779" w:rsidRDefault="00572779" w:rsidP="00572779">
      <w:pPr>
        <w:rPr>
          <w:rFonts w:ascii="Times New Roman" w:hAnsi="Times New Roman" w:cs="Times New Roman"/>
          <w:i/>
          <w:sz w:val="28"/>
          <w:szCs w:val="28"/>
          <w:lang w:val="en-US"/>
        </w:rPr>
      </w:pPr>
      <w:r w:rsidRPr="00572779">
        <w:rPr>
          <w:rFonts w:ascii="Times New Roman" w:hAnsi="Times New Roman" w:cs="Times New Roman"/>
          <w:sz w:val="28"/>
          <w:szCs w:val="28"/>
          <w:lang w:val="en-US"/>
        </w:rPr>
        <w:t>Annotation.</w:t>
      </w:r>
      <w:r w:rsidRPr="00572779">
        <w:rPr>
          <w:rFonts w:ascii="Times New Roman" w:hAnsi="Times New Roman" w:cs="Times New Roman"/>
          <w:i/>
          <w:sz w:val="28"/>
          <w:szCs w:val="28"/>
          <w:lang w:val="en-US"/>
        </w:rPr>
        <w:t xml:space="preserve"> Currently, distance learning projects are becoming more and more relevant. This trend determines the need for quality development of intercultural communication of all participants in the educational process. The article discusses and describes the typology of communicative failures, as well as highlights the experience of the seminar - the training "Learn another culture", developed and tested on the basis of the Institute of Economics and Law, the purpose of which is to increase the level of intercultural competence of all project participants.</w:t>
      </w:r>
    </w:p>
    <w:p w:rsidR="007516C1" w:rsidRPr="000A293F" w:rsidRDefault="007516C1" w:rsidP="00065C59">
      <w:pPr>
        <w:ind w:firstLine="708"/>
        <w:jc w:val="both"/>
        <w:rPr>
          <w:rFonts w:ascii="Times New Roman" w:hAnsi="Times New Roman"/>
          <w:color w:val="000000"/>
          <w:sz w:val="28"/>
          <w:szCs w:val="28"/>
          <w:shd w:val="clear" w:color="auto" w:fill="FFFFFF"/>
        </w:rPr>
      </w:pPr>
      <w:r w:rsidRPr="00982D10">
        <w:rPr>
          <w:rFonts w:ascii="Times New Roman" w:hAnsi="Times New Roman"/>
          <w:sz w:val="28"/>
          <w:szCs w:val="28"/>
        </w:rPr>
        <w:lastRenderedPageBreak/>
        <w:t>Активно развивающийся сегодня процесс глобализации ведет к расширен</w:t>
      </w:r>
      <w:r>
        <w:rPr>
          <w:rFonts w:ascii="Times New Roman" w:hAnsi="Times New Roman"/>
          <w:sz w:val="28"/>
          <w:szCs w:val="28"/>
        </w:rPr>
        <w:t>ию взаимосвязей между разными</w:t>
      </w:r>
      <w:r w:rsidRPr="00982D10">
        <w:rPr>
          <w:rFonts w:ascii="Times New Roman" w:hAnsi="Times New Roman"/>
          <w:sz w:val="28"/>
          <w:szCs w:val="28"/>
        </w:rPr>
        <w:t xml:space="preserve"> странами, народами и их культурами. В настоящее время становится невозможным найти этнические общности, которые не испытывали бы на себе влияние со стороны культур других народов. </w:t>
      </w:r>
      <w:r w:rsidR="00C94BFF" w:rsidRPr="00C94BFF">
        <w:rPr>
          <w:rFonts w:ascii="Times New Roman" w:hAnsi="Times New Roman"/>
          <w:sz w:val="28"/>
          <w:szCs w:val="28"/>
        </w:rPr>
        <w:t>Но непосредственное общение исключает возможность пр</w:t>
      </w:r>
      <w:r w:rsidR="00C94BFF">
        <w:rPr>
          <w:rFonts w:ascii="Times New Roman" w:hAnsi="Times New Roman"/>
          <w:sz w:val="28"/>
          <w:szCs w:val="28"/>
        </w:rPr>
        <w:t>едварительного рассмотрения. Не</w:t>
      </w:r>
      <w:r w:rsidR="00C94BFF" w:rsidRPr="00C94BFF">
        <w:rPr>
          <w:rFonts w:ascii="Times New Roman" w:hAnsi="Times New Roman"/>
          <w:sz w:val="28"/>
          <w:szCs w:val="28"/>
        </w:rPr>
        <w:t>подготовленный устный текст, как правило, имеет множество неточностей, которые всегда могут вызвать затруднения в общении.</w:t>
      </w:r>
      <w:r w:rsidRPr="00982D10">
        <w:rPr>
          <w:rFonts w:ascii="Times New Roman" w:hAnsi="Times New Roman"/>
          <w:color w:val="000000"/>
          <w:sz w:val="28"/>
          <w:szCs w:val="28"/>
          <w:shd w:val="clear" w:color="auto" w:fill="FFFFFF"/>
        </w:rPr>
        <w:t xml:space="preserve"> Поэтому чтобы достигнуть действенной коммуникации, необходимо учиться улаживать трудности, связанные с недостатками в производстве и пони</w:t>
      </w:r>
      <w:r>
        <w:rPr>
          <w:rFonts w:ascii="Times New Roman" w:hAnsi="Times New Roman"/>
          <w:color w:val="000000"/>
          <w:sz w:val="28"/>
          <w:szCs w:val="28"/>
          <w:shd w:val="clear" w:color="auto" w:fill="FFFFFF"/>
        </w:rPr>
        <w:t>мании сообщения, которые в свою очередь могут</w:t>
      </w:r>
      <w:r w:rsidRPr="00982D10">
        <w:rPr>
          <w:rFonts w:ascii="Times New Roman" w:hAnsi="Times New Roman"/>
          <w:color w:val="000000"/>
          <w:sz w:val="28"/>
          <w:szCs w:val="28"/>
          <w:shd w:val="clear" w:color="auto" w:fill="FFFFFF"/>
        </w:rPr>
        <w:t xml:space="preserve"> явиться источником коммуникативных неуд</w:t>
      </w:r>
      <w:r w:rsidR="000A293F">
        <w:rPr>
          <w:rFonts w:ascii="Times New Roman" w:hAnsi="Times New Roman"/>
          <w:color w:val="000000"/>
          <w:sz w:val="28"/>
          <w:szCs w:val="28"/>
          <w:shd w:val="clear" w:color="auto" w:fill="FFFFFF"/>
        </w:rPr>
        <w:t>ач и межкультурных столкновений</w:t>
      </w:r>
      <w:r w:rsidRPr="00982D10">
        <w:rPr>
          <w:rFonts w:ascii="Times New Roman" w:hAnsi="Times New Roman"/>
          <w:color w:val="000000"/>
          <w:sz w:val="28"/>
          <w:szCs w:val="28"/>
          <w:shd w:val="clear" w:color="auto" w:fill="FFFFFF"/>
        </w:rPr>
        <w:t xml:space="preserve"> </w:t>
      </w:r>
      <w:r w:rsidR="000A293F" w:rsidRPr="000B1221">
        <w:rPr>
          <w:rFonts w:ascii="Times New Roman" w:hAnsi="Times New Roman" w:cs="Times New Roman"/>
          <w:sz w:val="28"/>
          <w:szCs w:val="28"/>
        </w:rPr>
        <w:t>[2].</w:t>
      </w:r>
    </w:p>
    <w:p w:rsidR="007516C1" w:rsidRPr="000B1221" w:rsidRDefault="00C94BFF" w:rsidP="00065C59">
      <w:pPr>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0B1221">
        <w:rPr>
          <w:rFonts w:ascii="Times New Roman" w:hAnsi="Times New Roman" w:cs="Times New Roman"/>
          <w:sz w:val="28"/>
          <w:szCs w:val="28"/>
        </w:rPr>
        <w:t xml:space="preserve">настоящее время </w:t>
      </w:r>
      <w:r>
        <w:rPr>
          <w:rFonts w:ascii="Times New Roman" w:hAnsi="Times New Roman" w:cs="Times New Roman"/>
          <w:sz w:val="28"/>
          <w:szCs w:val="28"/>
        </w:rPr>
        <w:t>о</w:t>
      </w:r>
      <w:r w:rsidR="007516C1" w:rsidRPr="000B1221">
        <w:rPr>
          <w:rFonts w:ascii="Times New Roman" w:hAnsi="Times New Roman" w:cs="Times New Roman"/>
          <w:sz w:val="28"/>
          <w:szCs w:val="28"/>
        </w:rPr>
        <w:t>дним из приоритетов государственной политики в сфере образования обозначена задача интернационализации российского высшего образования и расширение экспорта российских образовательных услуг</w:t>
      </w:r>
      <w:r w:rsidR="000A293F">
        <w:rPr>
          <w:rFonts w:ascii="Times New Roman" w:hAnsi="Times New Roman" w:cs="Times New Roman"/>
          <w:sz w:val="28"/>
          <w:szCs w:val="28"/>
        </w:rPr>
        <w:t>.</w:t>
      </w:r>
      <w:r w:rsidR="007516C1" w:rsidRPr="000B1221">
        <w:rPr>
          <w:rFonts w:ascii="Times New Roman" w:hAnsi="Times New Roman" w:cs="Times New Roman"/>
          <w:sz w:val="28"/>
          <w:szCs w:val="28"/>
        </w:rPr>
        <w:t xml:space="preserve"> Данная тенденция ставит новые целевые ориентиры в подготовке </w:t>
      </w:r>
      <w:r>
        <w:rPr>
          <w:rFonts w:ascii="Times New Roman" w:hAnsi="Times New Roman" w:cs="Times New Roman"/>
          <w:sz w:val="28"/>
          <w:szCs w:val="28"/>
        </w:rPr>
        <w:t>специалистов, обучающих иностранному</w:t>
      </w:r>
      <w:r w:rsidR="007516C1" w:rsidRPr="000B1221">
        <w:rPr>
          <w:rFonts w:ascii="Times New Roman" w:hAnsi="Times New Roman" w:cs="Times New Roman"/>
          <w:sz w:val="28"/>
          <w:szCs w:val="28"/>
        </w:rPr>
        <w:t xml:space="preserve"> языку студентов других культур, этносов, социальной среды. Важную роль играет формирование межкультурной компетенции специалистов, участвующих в п</w:t>
      </w:r>
      <w:r w:rsidR="007516C1">
        <w:rPr>
          <w:rFonts w:ascii="Times New Roman" w:hAnsi="Times New Roman" w:cs="Times New Roman"/>
          <w:sz w:val="28"/>
          <w:szCs w:val="28"/>
        </w:rPr>
        <w:t>роектах дистанционного обучения.</w:t>
      </w:r>
    </w:p>
    <w:p w:rsidR="007516C1" w:rsidRDefault="007516C1" w:rsidP="00FD2BBE">
      <w:pPr>
        <w:ind w:firstLine="708"/>
        <w:jc w:val="both"/>
        <w:rPr>
          <w:rFonts w:ascii="Times New Roman" w:hAnsi="Times New Roman"/>
          <w:color w:val="000000"/>
          <w:sz w:val="28"/>
          <w:szCs w:val="28"/>
        </w:rPr>
      </w:pPr>
      <w:r w:rsidRPr="00982D10">
        <w:rPr>
          <w:rFonts w:ascii="Times New Roman" w:hAnsi="Times New Roman"/>
          <w:color w:val="000000"/>
          <w:sz w:val="28"/>
          <w:szCs w:val="28"/>
        </w:rPr>
        <w:t xml:space="preserve">Актуальность </w:t>
      </w:r>
      <w:r>
        <w:rPr>
          <w:rFonts w:ascii="Times New Roman" w:hAnsi="Times New Roman"/>
          <w:color w:val="000000"/>
          <w:sz w:val="28"/>
          <w:szCs w:val="28"/>
        </w:rPr>
        <w:t>данной статьи</w:t>
      </w:r>
      <w:r w:rsidRPr="00982D10">
        <w:rPr>
          <w:rFonts w:ascii="Times New Roman" w:hAnsi="Times New Roman"/>
          <w:color w:val="000000"/>
          <w:sz w:val="28"/>
          <w:szCs w:val="28"/>
        </w:rPr>
        <w:t xml:space="preserve"> обусловлена тем, что в современном обществе при взаимодействии представителей одной культуры или разных культур коммуникативная неудача может стать причиной межличностного или межкультурного конфликта. Исследование классификаций коммуникативных неудач, а, следовательно, и путей их избегания, представляет интерес для исследователей различных гуманитарных областей</w:t>
      </w:r>
      <w:r>
        <w:rPr>
          <w:rFonts w:ascii="Times New Roman" w:hAnsi="Times New Roman"/>
          <w:color w:val="000000"/>
          <w:sz w:val="28"/>
          <w:szCs w:val="28"/>
        </w:rPr>
        <w:t>.</w:t>
      </w:r>
    </w:p>
    <w:p w:rsidR="007516C1" w:rsidRPr="00982D10" w:rsidRDefault="007516C1" w:rsidP="00FD2BBE">
      <w:pPr>
        <w:ind w:firstLine="708"/>
        <w:jc w:val="both"/>
        <w:rPr>
          <w:rFonts w:ascii="Times New Roman" w:hAnsi="Times New Roman"/>
          <w:color w:val="000000"/>
          <w:sz w:val="28"/>
          <w:szCs w:val="28"/>
        </w:rPr>
      </w:pPr>
      <w:r w:rsidRPr="00982D10">
        <w:rPr>
          <w:rFonts w:ascii="Times New Roman" w:hAnsi="Times New Roman"/>
          <w:color w:val="000000"/>
          <w:sz w:val="28"/>
          <w:szCs w:val="28"/>
        </w:rPr>
        <w:t xml:space="preserve">Есть разные подходы к феномену «коммуникативной неудачи». Различными исследователями предлагаются разные дефиниции и классификации в зависимости от обстоятельств появления коммуникативной неудачи, силы и продолжительности производимого эффекта. </w:t>
      </w:r>
    </w:p>
    <w:p w:rsidR="007516C1" w:rsidRPr="00D14034" w:rsidRDefault="007516C1" w:rsidP="00FD2BBE">
      <w:pPr>
        <w:shd w:val="clear" w:color="auto" w:fill="FFFEFB"/>
        <w:spacing w:after="0" w:afterAutospacing="1"/>
        <w:ind w:firstLine="708"/>
        <w:jc w:val="both"/>
        <w:rPr>
          <w:rFonts w:ascii="Times New Roman" w:hAnsi="Times New Roman"/>
          <w:sz w:val="28"/>
          <w:szCs w:val="28"/>
        </w:rPr>
      </w:pPr>
      <w:r w:rsidRPr="00982D10">
        <w:rPr>
          <w:rFonts w:ascii="Times New Roman" w:hAnsi="Times New Roman"/>
          <w:sz w:val="28"/>
          <w:szCs w:val="28"/>
        </w:rPr>
        <w:t>Так, О.Н. Ермакова, Е.А. Земская выделяют три типа коммуникативных неудач с точки зрения причин их возникновения</w:t>
      </w:r>
      <w:r w:rsidRPr="007516C1">
        <w:rPr>
          <w:rFonts w:ascii="Times New Roman" w:hAnsi="Times New Roman"/>
          <w:sz w:val="28"/>
          <w:szCs w:val="28"/>
        </w:rPr>
        <w:t>:</w:t>
      </w:r>
      <w:r>
        <w:rPr>
          <w:rFonts w:ascii="Times New Roman" w:hAnsi="Times New Roman"/>
          <w:i/>
          <w:sz w:val="28"/>
          <w:szCs w:val="28"/>
        </w:rPr>
        <w:t xml:space="preserve"> </w:t>
      </w:r>
      <w:r w:rsidRPr="00D14034">
        <w:rPr>
          <w:rFonts w:ascii="Times New Roman" w:hAnsi="Times New Roman"/>
          <w:sz w:val="28"/>
          <w:szCs w:val="28"/>
        </w:rPr>
        <w:t>коммуникативные неудачи, порождаемые устройством языка; коммуникативные неудачи, порождаемые различиями говорящих; коммуникативные неудачи, порождаемые прагматическими факторами.</w:t>
      </w:r>
    </w:p>
    <w:p w:rsidR="007516C1" w:rsidRPr="00982D10" w:rsidRDefault="007516C1" w:rsidP="00FD2BBE">
      <w:pPr>
        <w:shd w:val="clear" w:color="auto" w:fill="FFFEFB"/>
        <w:spacing w:after="0" w:afterAutospacing="1"/>
        <w:ind w:firstLine="708"/>
        <w:jc w:val="both"/>
        <w:rPr>
          <w:rFonts w:ascii="Times New Roman" w:hAnsi="Times New Roman"/>
          <w:sz w:val="28"/>
          <w:szCs w:val="28"/>
        </w:rPr>
      </w:pPr>
      <w:r>
        <w:rPr>
          <w:rFonts w:ascii="Times New Roman" w:hAnsi="Times New Roman"/>
          <w:sz w:val="28"/>
          <w:szCs w:val="28"/>
        </w:rPr>
        <w:lastRenderedPageBreak/>
        <w:t xml:space="preserve">По мнению Е.К. Тепляковой </w:t>
      </w:r>
      <w:r w:rsidRPr="00982D10">
        <w:rPr>
          <w:rFonts w:ascii="Times New Roman" w:hAnsi="Times New Roman"/>
          <w:sz w:val="28"/>
          <w:szCs w:val="28"/>
        </w:rPr>
        <w:t>появление коммуникативных неудач обуславливают такие факторы как адресант и адресат речи, в то время как внешние факторы редко являются причиной</w:t>
      </w:r>
      <w:r w:rsidR="00572779">
        <w:rPr>
          <w:rFonts w:ascii="Times New Roman" w:hAnsi="Times New Roman"/>
          <w:sz w:val="28"/>
          <w:szCs w:val="28"/>
        </w:rPr>
        <w:t xml:space="preserve"> </w:t>
      </w:r>
      <w:r w:rsidR="00572779">
        <w:rPr>
          <w:rFonts w:ascii="Times New Roman" w:hAnsi="Times New Roman" w:cs="Times New Roman"/>
          <w:sz w:val="28"/>
          <w:szCs w:val="28"/>
        </w:rPr>
        <w:t>[5]</w:t>
      </w:r>
      <w:r w:rsidRPr="00982D10">
        <w:rPr>
          <w:rFonts w:ascii="Times New Roman" w:hAnsi="Times New Roman"/>
          <w:sz w:val="28"/>
          <w:szCs w:val="28"/>
        </w:rPr>
        <w:t>.</w:t>
      </w:r>
    </w:p>
    <w:p w:rsidR="007516C1" w:rsidRPr="00D14034" w:rsidRDefault="007516C1" w:rsidP="00FD2BBE">
      <w:pPr>
        <w:ind w:firstLine="708"/>
        <w:jc w:val="both"/>
        <w:rPr>
          <w:rFonts w:ascii="Times New Roman" w:hAnsi="Times New Roman"/>
          <w:i/>
          <w:sz w:val="28"/>
          <w:szCs w:val="28"/>
          <w:u w:val="single"/>
        </w:rPr>
      </w:pPr>
      <w:r w:rsidRPr="007516C1">
        <w:rPr>
          <w:rFonts w:ascii="Times New Roman" w:hAnsi="Times New Roman"/>
          <w:sz w:val="28"/>
          <w:szCs w:val="28"/>
        </w:rPr>
        <w:t xml:space="preserve">П.Н. </w:t>
      </w:r>
      <w:proofErr w:type="spellStart"/>
      <w:r w:rsidRPr="007516C1">
        <w:rPr>
          <w:rFonts w:ascii="Times New Roman" w:hAnsi="Times New Roman"/>
          <w:sz w:val="28"/>
          <w:szCs w:val="28"/>
        </w:rPr>
        <w:t>Босый</w:t>
      </w:r>
      <w:proofErr w:type="spellEnd"/>
      <w:r w:rsidRPr="007516C1">
        <w:rPr>
          <w:rFonts w:ascii="Times New Roman" w:hAnsi="Times New Roman"/>
          <w:sz w:val="28"/>
          <w:szCs w:val="28"/>
        </w:rPr>
        <w:t xml:space="preserve"> в своем диссертационном исследовании замечает: «Множество собственно лингвистических и экстралингвистических обстоятельств, вызывающих коммуникативную неудачу можно свести к следующим: это природа единиц языка (многозначность слова и др.); неточное указание на денотат; употребление иноязычной, специальной и сниженной лексики; несовпадение картин мира, обусловленное разными национальными культурами или разными субкультурами </w:t>
      </w:r>
      <w:proofErr w:type="spellStart"/>
      <w:r w:rsidRPr="007516C1">
        <w:rPr>
          <w:rFonts w:ascii="Times New Roman" w:hAnsi="Times New Roman"/>
          <w:sz w:val="28"/>
          <w:szCs w:val="28"/>
        </w:rPr>
        <w:t>коммуникантов</w:t>
      </w:r>
      <w:proofErr w:type="spellEnd"/>
      <w:r w:rsidRPr="007516C1">
        <w:rPr>
          <w:rFonts w:ascii="Times New Roman" w:hAnsi="Times New Roman"/>
          <w:sz w:val="28"/>
          <w:szCs w:val="28"/>
        </w:rPr>
        <w:t>; неправильное понимание интенции; нарушение правил поведения, предписанных социальным ролям, а также этико-эстетического характера нарушения в структуре коммуникативного акта».</w:t>
      </w:r>
    </w:p>
    <w:p w:rsidR="007516C1" w:rsidRDefault="007516C1" w:rsidP="00065C59">
      <w:pPr>
        <w:ind w:firstLine="708"/>
        <w:jc w:val="both"/>
        <w:rPr>
          <w:rFonts w:ascii="Times New Roman" w:hAnsi="Times New Roman"/>
          <w:sz w:val="28"/>
          <w:szCs w:val="28"/>
        </w:rPr>
      </w:pPr>
      <w:r w:rsidRPr="00982D10">
        <w:rPr>
          <w:rFonts w:ascii="Times New Roman" w:hAnsi="Times New Roman"/>
          <w:sz w:val="28"/>
          <w:szCs w:val="28"/>
        </w:rPr>
        <w:t>Несовпадения соде</w:t>
      </w:r>
      <w:r>
        <w:rPr>
          <w:rFonts w:ascii="Times New Roman" w:hAnsi="Times New Roman"/>
          <w:sz w:val="28"/>
          <w:szCs w:val="28"/>
        </w:rPr>
        <w:t>ржания элементов ментальных баз</w:t>
      </w:r>
      <w:r w:rsidRPr="00982D10">
        <w:rPr>
          <w:rFonts w:ascii="Times New Roman" w:hAnsi="Times New Roman"/>
          <w:sz w:val="28"/>
          <w:szCs w:val="28"/>
        </w:rPr>
        <w:t xml:space="preserve"> у представителей различных </w:t>
      </w:r>
      <w:proofErr w:type="spellStart"/>
      <w:r w:rsidRPr="00982D10">
        <w:rPr>
          <w:rFonts w:ascii="Times New Roman" w:hAnsi="Times New Roman"/>
          <w:sz w:val="28"/>
          <w:szCs w:val="28"/>
        </w:rPr>
        <w:t>лингвокультур</w:t>
      </w:r>
      <w:proofErr w:type="spellEnd"/>
      <w:r w:rsidRPr="00982D10">
        <w:rPr>
          <w:rFonts w:ascii="Times New Roman" w:hAnsi="Times New Roman"/>
          <w:sz w:val="28"/>
          <w:szCs w:val="28"/>
        </w:rPr>
        <w:t xml:space="preserve"> приводит к недопониманию между ними, а процесс заполнения </w:t>
      </w:r>
      <w:r w:rsidRPr="007516C1">
        <w:rPr>
          <w:rFonts w:ascii="Times New Roman" w:hAnsi="Times New Roman"/>
          <w:sz w:val="28"/>
          <w:szCs w:val="28"/>
        </w:rPr>
        <w:t>лакун</w:t>
      </w:r>
      <w:r>
        <w:rPr>
          <w:rFonts w:ascii="Times New Roman" w:hAnsi="Times New Roman"/>
          <w:b/>
          <w:sz w:val="28"/>
          <w:szCs w:val="28"/>
        </w:rPr>
        <w:t xml:space="preserve"> </w:t>
      </w:r>
      <w:r w:rsidRPr="007516C1">
        <w:rPr>
          <w:rFonts w:ascii="Times New Roman" w:hAnsi="Times New Roman"/>
          <w:sz w:val="28"/>
          <w:szCs w:val="28"/>
        </w:rPr>
        <w:t>(лакуны в узком понимании, т.е. отсутствие какой-либо единицы языкового значения в одном из сравниваемых языков, и лакуны в широком понимании, т.е. существующие не только на эксплицитном (языковом), но и на имплицитном уровнях) –</w:t>
      </w:r>
      <w:r w:rsidRPr="00982D10">
        <w:rPr>
          <w:rFonts w:ascii="Times New Roman" w:hAnsi="Times New Roman"/>
          <w:sz w:val="28"/>
          <w:szCs w:val="28"/>
        </w:rPr>
        <w:t xml:space="preserve"> это процесс «перекодировки» чужих моделей своими или путем подбора средств из арсенала контактирующих языков. Вообще, </w:t>
      </w:r>
      <w:r w:rsidRPr="007516C1">
        <w:rPr>
          <w:rFonts w:ascii="Times New Roman" w:hAnsi="Times New Roman"/>
          <w:sz w:val="28"/>
          <w:szCs w:val="28"/>
        </w:rPr>
        <w:t>«</w:t>
      </w:r>
      <w:proofErr w:type="spellStart"/>
      <w:r w:rsidRPr="007516C1">
        <w:rPr>
          <w:rFonts w:ascii="Times New Roman" w:hAnsi="Times New Roman"/>
          <w:sz w:val="28"/>
          <w:szCs w:val="28"/>
        </w:rPr>
        <w:t>лакунарностью</w:t>
      </w:r>
      <w:proofErr w:type="spellEnd"/>
      <w:r w:rsidRPr="007516C1">
        <w:rPr>
          <w:rFonts w:ascii="Times New Roman" w:hAnsi="Times New Roman"/>
          <w:sz w:val="28"/>
          <w:szCs w:val="28"/>
        </w:rPr>
        <w:t xml:space="preserve">» называется несоответствие между сопоставляемыми языками и культурами, следствием которого считается отсутствие в одном из сравниваемых языков/культур феномена, присущего другому языку/культуре, что затрудняет понимание между </w:t>
      </w:r>
      <w:proofErr w:type="spellStart"/>
      <w:r w:rsidRPr="007516C1">
        <w:rPr>
          <w:rFonts w:ascii="Times New Roman" w:hAnsi="Times New Roman"/>
          <w:sz w:val="28"/>
          <w:szCs w:val="28"/>
        </w:rPr>
        <w:t>коммуникантами</w:t>
      </w:r>
      <w:proofErr w:type="spellEnd"/>
      <w:r w:rsidRPr="007516C1">
        <w:rPr>
          <w:rFonts w:ascii="Times New Roman" w:hAnsi="Times New Roman"/>
          <w:sz w:val="28"/>
          <w:szCs w:val="28"/>
        </w:rPr>
        <w:t xml:space="preserve"> – представителями разных </w:t>
      </w:r>
      <w:proofErr w:type="spellStart"/>
      <w:r w:rsidRPr="007516C1">
        <w:rPr>
          <w:rFonts w:ascii="Times New Roman" w:hAnsi="Times New Roman"/>
          <w:sz w:val="28"/>
          <w:szCs w:val="28"/>
        </w:rPr>
        <w:t>лингвокультурных</w:t>
      </w:r>
      <w:proofErr w:type="spellEnd"/>
      <w:r w:rsidRPr="007516C1">
        <w:rPr>
          <w:rFonts w:ascii="Times New Roman" w:hAnsi="Times New Roman"/>
          <w:sz w:val="28"/>
          <w:szCs w:val="28"/>
        </w:rPr>
        <w:t xml:space="preserve"> общностей</w:t>
      </w:r>
      <w:r w:rsidR="00C94BFF">
        <w:rPr>
          <w:rFonts w:ascii="Times New Roman" w:hAnsi="Times New Roman"/>
          <w:sz w:val="28"/>
          <w:szCs w:val="28"/>
        </w:rPr>
        <w:t xml:space="preserve"> </w:t>
      </w:r>
      <w:r w:rsidR="00C94BFF" w:rsidRPr="00C94BFF">
        <w:rPr>
          <w:rFonts w:ascii="Times New Roman" w:hAnsi="Times New Roman"/>
          <w:sz w:val="28"/>
          <w:szCs w:val="28"/>
        </w:rPr>
        <w:t>[1]</w:t>
      </w:r>
      <w:r w:rsidR="006D7FE8">
        <w:rPr>
          <w:rFonts w:ascii="Times New Roman" w:hAnsi="Times New Roman"/>
          <w:sz w:val="28"/>
          <w:szCs w:val="28"/>
        </w:rPr>
        <w:t>.</w:t>
      </w:r>
    </w:p>
    <w:p w:rsidR="006D7FE8" w:rsidRDefault="006D7FE8" w:rsidP="00FD2BBE">
      <w:pPr>
        <w:ind w:firstLine="708"/>
        <w:jc w:val="both"/>
        <w:rPr>
          <w:rFonts w:ascii="Times New Roman" w:hAnsi="Times New Roman"/>
          <w:i/>
          <w:color w:val="000000"/>
          <w:sz w:val="28"/>
          <w:szCs w:val="28"/>
          <w:shd w:val="clear" w:color="auto" w:fill="FFFFFF"/>
        </w:rPr>
      </w:pPr>
      <w:r>
        <w:rPr>
          <w:rFonts w:ascii="Times New Roman" w:hAnsi="Times New Roman"/>
          <w:color w:val="000000"/>
          <w:sz w:val="28"/>
          <w:szCs w:val="28"/>
          <w:shd w:val="clear" w:color="auto" w:fill="FFFFFF"/>
        </w:rPr>
        <w:t>Таким образом, можно сделать вывод о том, что к</w:t>
      </w:r>
      <w:r w:rsidRPr="00982D10">
        <w:rPr>
          <w:rFonts w:ascii="Times New Roman" w:hAnsi="Times New Roman"/>
          <w:color w:val="000000"/>
          <w:sz w:val="28"/>
          <w:szCs w:val="28"/>
          <w:shd w:val="clear" w:color="auto" w:fill="FFFFFF"/>
        </w:rPr>
        <w:t xml:space="preserve">оммуникативная неудача - это явление, затрудняющее общение, приводящее к понижению его эффективности. </w:t>
      </w:r>
      <w:r w:rsidRPr="00470F0D">
        <w:rPr>
          <w:rFonts w:ascii="Times New Roman" w:hAnsi="Times New Roman"/>
          <w:color w:val="000000"/>
          <w:sz w:val="28"/>
          <w:szCs w:val="28"/>
          <w:shd w:val="clear" w:color="auto" w:fill="FFFFFF"/>
        </w:rPr>
        <w:t xml:space="preserve">Потому коммуникативной неудачей можно именовать </w:t>
      </w:r>
      <w:proofErr w:type="spellStart"/>
      <w:r w:rsidRPr="00470F0D">
        <w:rPr>
          <w:rFonts w:ascii="Times New Roman" w:hAnsi="Times New Roman"/>
          <w:color w:val="000000"/>
          <w:sz w:val="28"/>
          <w:szCs w:val="28"/>
          <w:shd w:val="clear" w:color="auto" w:fill="FFFFFF"/>
        </w:rPr>
        <w:t>недостижение</w:t>
      </w:r>
      <w:proofErr w:type="spellEnd"/>
      <w:r w:rsidRPr="00470F0D">
        <w:rPr>
          <w:rFonts w:ascii="Times New Roman" w:hAnsi="Times New Roman"/>
          <w:color w:val="000000"/>
          <w:sz w:val="28"/>
          <w:szCs w:val="28"/>
          <w:shd w:val="clear" w:color="auto" w:fill="FFFFFF"/>
        </w:rPr>
        <w:t xml:space="preserve"> субъектом общения коммуникативной цели.</w:t>
      </w:r>
    </w:p>
    <w:p w:rsidR="006D7FE8" w:rsidRPr="006D7FE8" w:rsidRDefault="006D7FE8" w:rsidP="00FD2BBE">
      <w:pPr>
        <w:ind w:firstLine="708"/>
        <w:jc w:val="both"/>
        <w:rPr>
          <w:rFonts w:ascii="Times New Roman" w:hAnsi="Times New Roman"/>
          <w:color w:val="000000"/>
          <w:sz w:val="28"/>
          <w:szCs w:val="28"/>
        </w:rPr>
      </w:pPr>
      <w:r>
        <w:rPr>
          <w:rFonts w:ascii="Times New Roman" w:hAnsi="Times New Roman"/>
          <w:color w:val="000000"/>
          <w:sz w:val="28"/>
          <w:szCs w:val="28"/>
          <w:shd w:val="clear" w:color="auto" w:fill="FFFFFF"/>
        </w:rPr>
        <w:t>Безусловно, для того чтобы успешно преодолевать ком</w:t>
      </w:r>
      <w:bookmarkStart w:id="0" w:name="_GoBack"/>
      <w:bookmarkEnd w:id="0"/>
      <w:r>
        <w:rPr>
          <w:rFonts w:ascii="Times New Roman" w:hAnsi="Times New Roman"/>
          <w:color w:val="000000"/>
          <w:sz w:val="28"/>
          <w:szCs w:val="28"/>
          <w:shd w:val="clear" w:color="auto" w:fill="FFFFFF"/>
        </w:rPr>
        <w:t>муникативные неудачи, необходимо повышать межкультурную компетенцию.</w:t>
      </w:r>
    </w:p>
    <w:p w:rsidR="00027988" w:rsidRPr="000B1221" w:rsidRDefault="003422FA" w:rsidP="00FD2BBE">
      <w:pPr>
        <w:ind w:firstLine="708"/>
        <w:jc w:val="both"/>
        <w:rPr>
          <w:rFonts w:ascii="Times New Roman" w:hAnsi="Times New Roman" w:cs="Times New Roman"/>
          <w:sz w:val="28"/>
          <w:szCs w:val="28"/>
        </w:rPr>
      </w:pPr>
      <w:r>
        <w:rPr>
          <w:rFonts w:ascii="Times New Roman" w:hAnsi="Times New Roman" w:cs="Times New Roman"/>
          <w:sz w:val="28"/>
          <w:szCs w:val="28"/>
        </w:rPr>
        <w:t xml:space="preserve">А. П. </w:t>
      </w:r>
      <w:proofErr w:type="spellStart"/>
      <w:r>
        <w:rPr>
          <w:rFonts w:ascii="Times New Roman" w:hAnsi="Times New Roman" w:cs="Times New Roman"/>
          <w:sz w:val="28"/>
          <w:szCs w:val="28"/>
        </w:rPr>
        <w:t>Садохин</w:t>
      </w:r>
      <w:proofErr w:type="spellEnd"/>
      <w:r>
        <w:rPr>
          <w:rFonts w:ascii="Times New Roman" w:hAnsi="Times New Roman" w:cs="Times New Roman"/>
          <w:sz w:val="28"/>
          <w:szCs w:val="28"/>
        </w:rPr>
        <w:t xml:space="preserve"> дает следующее определение</w:t>
      </w:r>
      <w:r w:rsidR="00027988" w:rsidRPr="000B1221">
        <w:rPr>
          <w:rFonts w:ascii="Times New Roman" w:hAnsi="Times New Roman" w:cs="Times New Roman"/>
          <w:sz w:val="28"/>
          <w:szCs w:val="28"/>
        </w:rPr>
        <w:t xml:space="preserve">: «межкультурная компетенция – комплекс знаний и умений, позволяющих индивиду в процессе межкультурной коммуникации адекватно оценивать коммуникативную ситуацию, эффективно использовать вербальные и </w:t>
      </w:r>
      <w:r w:rsidR="00027988" w:rsidRPr="000B1221">
        <w:rPr>
          <w:rFonts w:ascii="Times New Roman" w:hAnsi="Times New Roman" w:cs="Times New Roman"/>
          <w:sz w:val="28"/>
          <w:szCs w:val="28"/>
        </w:rPr>
        <w:lastRenderedPageBreak/>
        <w:t>невербальные средства, воплощать в практику коммуникативные намерения и проверять результаты коммуника</w:t>
      </w:r>
      <w:r w:rsidR="00FC2088">
        <w:rPr>
          <w:rFonts w:ascii="Times New Roman" w:hAnsi="Times New Roman" w:cs="Times New Roman"/>
          <w:sz w:val="28"/>
          <w:szCs w:val="28"/>
        </w:rPr>
        <w:t>ции с помощью обратной связи» [4</w:t>
      </w:r>
      <w:r w:rsidR="00027988" w:rsidRPr="000B1221">
        <w:rPr>
          <w:rFonts w:ascii="Times New Roman" w:hAnsi="Times New Roman" w:cs="Times New Roman"/>
          <w:sz w:val="28"/>
          <w:szCs w:val="28"/>
        </w:rPr>
        <w:t>].</w:t>
      </w:r>
    </w:p>
    <w:p w:rsidR="00E82B5E" w:rsidRDefault="00027988" w:rsidP="00065C59">
      <w:pPr>
        <w:ind w:firstLine="708"/>
        <w:jc w:val="both"/>
        <w:rPr>
          <w:rFonts w:ascii="Times New Roman" w:hAnsi="Times New Roman" w:cs="Times New Roman"/>
          <w:sz w:val="28"/>
          <w:szCs w:val="28"/>
        </w:rPr>
      </w:pPr>
      <w:r w:rsidRPr="000B1221">
        <w:rPr>
          <w:rFonts w:ascii="Times New Roman" w:hAnsi="Times New Roman" w:cs="Times New Roman"/>
          <w:sz w:val="28"/>
          <w:szCs w:val="28"/>
        </w:rPr>
        <w:t>В настоящее время разработаны прое</w:t>
      </w:r>
      <w:r w:rsidR="006D7FE8">
        <w:rPr>
          <w:rFonts w:ascii="Times New Roman" w:hAnsi="Times New Roman" w:cs="Times New Roman"/>
          <w:sz w:val="28"/>
          <w:szCs w:val="28"/>
        </w:rPr>
        <w:t>кты, направленные на повышение межкультурной</w:t>
      </w:r>
      <w:r w:rsidRPr="000B1221">
        <w:rPr>
          <w:rFonts w:ascii="Times New Roman" w:hAnsi="Times New Roman" w:cs="Times New Roman"/>
          <w:sz w:val="28"/>
          <w:szCs w:val="28"/>
        </w:rPr>
        <w:t xml:space="preserve"> компетенции педагогов</w:t>
      </w:r>
      <w:r w:rsidR="006D7FE8">
        <w:rPr>
          <w:rFonts w:ascii="Times New Roman" w:hAnsi="Times New Roman" w:cs="Times New Roman"/>
          <w:sz w:val="28"/>
          <w:szCs w:val="28"/>
        </w:rPr>
        <w:t xml:space="preserve">. К </w:t>
      </w:r>
      <w:r w:rsidRPr="000B1221">
        <w:rPr>
          <w:rFonts w:ascii="Times New Roman" w:hAnsi="Times New Roman" w:cs="Times New Roman"/>
          <w:sz w:val="28"/>
          <w:szCs w:val="28"/>
        </w:rPr>
        <w:t>пример</w:t>
      </w:r>
      <w:r w:rsidR="006D7FE8">
        <w:rPr>
          <w:rFonts w:ascii="Times New Roman" w:hAnsi="Times New Roman" w:cs="Times New Roman"/>
          <w:sz w:val="28"/>
          <w:szCs w:val="28"/>
        </w:rPr>
        <w:t>у, Е.М. Поляковой разработана специальная программа, направленная</w:t>
      </w:r>
      <w:r w:rsidRPr="000B1221">
        <w:rPr>
          <w:rFonts w:ascii="Times New Roman" w:hAnsi="Times New Roman" w:cs="Times New Roman"/>
          <w:sz w:val="28"/>
          <w:szCs w:val="28"/>
        </w:rPr>
        <w:t xml:space="preserve"> на формирование </w:t>
      </w:r>
      <w:r w:rsidR="006D7FE8">
        <w:rPr>
          <w:rFonts w:ascii="Times New Roman" w:hAnsi="Times New Roman" w:cs="Times New Roman"/>
          <w:sz w:val="28"/>
          <w:szCs w:val="28"/>
        </w:rPr>
        <w:t>заявленной</w:t>
      </w:r>
      <w:r w:rsidRPr="000B1221">
        <w:rPr>
          <w:rFonts w:ascii="Times New Roman" w:hAnsi="Times New Roman" w:cs="Times New Roman"/>
          <w:sz w:val="28"/>
          <w:szCs w:val="28"/>
        </w:rPr>
        <w:t xml:space="preserve"> компетенции</w:t>
      </w:r>
      <w:r w:rsidR="006D7FE8">
        <w:rPr>
          <w:rFonts w:ascii="Times New Roman" w:hAnsi="Times New Roman" w:cs="Times New Roman"/>
          <w:sz w:val="28"/>
          <w:szCs w:val="28"/>
        </w:rPr>
        <w:t xml:space="preserve">. </w:t>
      </w:r>
      <w:r w:rsidR="00E82B5E" w:rsidRPr="00E82B5E">
        <w:rPr>
          <w:rFonts w:ascii="Times New Roman" w:hAnsi="Times New Roman" w:cs="Times New Roman"/>
          <w:sz w:val="28"/>
          <w:szCs w:val="28"/>
        </w:rPr>
        <w:t>Эта программа включает этнографические тексты с информацией о бывших республиках СССР, малых народах России, а также анкеты, тесты.</w:t>
      </w:r>
    </w:p>
    <w:p w:rsidR="00027988" w:rsidRPr="000B1221" w:rsidRDefault="00E82B5E" w:rsidP="00065C59">
      <w:pPr>
        <w:ind w:firstLine="708"/>
        <w:jc w:val="both"/>
        <w:rPr>
          <w:rFonts w:ascii="Times New Roman" w:hAnsi="Times New Roman" w:cs="Times New Roman"/>
          <w:sz w:val="28"/>
          <w:szCs w:val="28"/>
        </w:rPr>
      </w:pPr>
      <w:r w:rsidRPr="00E82B5E">
        <w:rPr>
          <w:rFonts w:ascii="Times New Roman" w:hAnsi="Times New Roman" w:cs="Times New Roman"/>
          <w:sz w:val="28"/>
          <w:szCs w:val="28"/>
        </w:rPr>
        <w:t>Нестеренко О.П. успешно реализовала блочно-модульную программу «Формирование этнического компонента профессионального образования учителя».</w:t>
      </w:r>
      <w:r w:rsidR="006D7FE8">
        <w:rPr>
          <w:rFonts w:ascii="Times New Roman" w:hAnsi="Times New Roman" w:cs="Times New Roman"/>
          <w:sz w:val="28"/>
          <w:szCs w:val="28"/>
        </w:rPr>
        <w:t xml:space="preserve"> Данная программа включает</w:t>
      </w:r>
      <w:r w:rsidR="00027988" w:rsidRPr="000B1221">
        <w:rPr>
          <w:rFonts w:ascii="Times New Roman" w:hAnsi="Times New Roman" w:cs="Times New Roman"/>
          <w:sz w:val="28"/>
          <w:szCs w:val="28"/>
        </w:rPr>
        <w:t xml:space="preserve"> в себя овладение теоретическими этнокультурными, этнопсихологическими и </w:t>
      </w:r>
      <w:proofErr w:type="spellStart"/>
      <w:r w:rsidR="00027988" w:rsidRPr="000B1221">
        <w:rPr>
          <w:rFonts w:ascii="Times New Roman" w:hAnsi="Times New Roman" w:cs="Times New Roman"/>
          <w:sz w:val="28"/>
          <w:szCs w:val="28"/>
        </w:rPr>
        <w:t>этнопедагогическими</w:t>
      </w:r>
      <w:proofErr w:type="spellEnd"/>
      <w:r w:rsidR="00027988" w:rsidRPr="000B1221">
        <w:rPr>
          <w:rFonts w:ascii="Times New Roman" w:hAnsi="Times New Roman" w:cs="Times New Roman"/>
          <w:sz w:val="28"/>
          <w:szCs w:val="28"/>
        </w:rPr>
        <w:t xml:space="preserve"> знаниями [3].</w:t>
      </w:r>
    </w:p>
    <w:p w:rsidR="00027988" w:rsidRPr="000B1221" w:rsidRDefault="00E82B5E" w:rsidP="00065C59">
      <w:pPr>
        <w:ind w:firstLine="708"/>
        <w:jc w:val="both"/>
        <w:rPr>
          <w:rFonts w:ascii="Times New Roman" w:hAnsi="Times New Roman" w:cs="Times New Roman"/>
          <w:sz w:val="28"/>
          <w:szCs w:val="28"/>
        </w:rPr>
      </w:pPr>
      <w:r w:rsidRPr="00E82B5E">
        <w:rPr>
          <w:rFonts w:ascii="Times New Roman" w:hAnsi="Times New Roman" w:cs="Times New Roman"/>
          <w:sz w:val="28"/>
          <w:szCs w:val="28"/>
        </w:rPr>
        <w:t>Обще</w:t>
      </w:r>
      <w:r>
        <w:rPr>
          <w:rFonts w:ascii="Times New Roman" w:hAnsi="Times New Roman" w:cs="Times New Roman"/>
          <w:sz w:val="28"/>
          <w:szCs w:val="28"/>
        </w:rPr>
        <w:t xml:space="preserve">ние между различными культурами, кроме того </w:t>
      </w:r>
      <w:r w:rsidRPr="00E82B5E">
        <w:rPr>
          <w:rFonts w:ascii="Times New Roman" w:hAnsi="Times New Roman" w:cs="Times New Roman"/>
          <w:sz w:val="28"/>
          <w:szCs w:val="28"/>
        </w:rPr>
        <w:t>на больших расстояниях</w:t>
      </w:r>
      <w:r>
        <w:rPr>
          <w:rFonts w:ascii="Times New Roman" w:hAnsi="Times New Roman" w:cs="Times New Roman"/>
          <w:sz w:val="28"/>
          <w:szCs w:val="28"/>
        </w:rPr>
        <w:t>,</w:t>
      </w:r>
      <w:r w:rsidRPr="00E82B5E">
        <w:rPr>
          <w:rFonts w:ascii="Times New Roman" w:hAnsi="Times New Roman" w:cs="Times New Roman"/>
          <w:sz w:val="28"/>
          <w:szCs w:val="28"/>
        </w:rPr>
        <w:t xml:space="preserve"> я</w:t>
      </w:r>
      <w:r>
        <w:rPr>
          <w:rFonts w:ascii="Times New Roman" w:hAnsi="Times New Roman" w:cs="Times New Roman"/>
          <w:sz w:val="28"/>
          <w:szCs w:val="28"/>
        </w:rPr>
        <w:t>вляется самым трудным процессом</w:t>
      </w:r>
      <w:r w:rsidR="00027988" w:rsidRPr="000B1221">
        <w:rPr>
          <w:rFonts w:ascii="Times New Roman" w:hAnsi="Times New Roman" w:cs="Times New Roman"/>
          <w:sz w:val="28"/>
          <w:szCs w:val="28"/>
        </w:rPr>
        <w:t xml:space="preserve">. </w:t>
      </w:r>
      <w:r>
        <w:rPr>
          <w:rFonts w:ascii="Times New Roman" w:hAnsi="Times New Roman" w:cs="Times New Roman"/>
          <w:sz w:val="28"/>
          <w:szCs w:val="28"/>
        </w:rPr>
        <w:t>На его</w:t>
      </w:r>
      <w:r w:rsidRPr="00E82B5E">
        <w:rPr>
          <w:rFonts w:ascii="Times New Roman" w:hAnsi="Times New Roman" w:cs="Times New Roman"/>
          <w:sz w:val="28"/>
          <w:szCs w:val="28"/>
        </w:rPr>
        <w:t xml:space="preserve"> пути возможны различные межкультурные барьеры: языковые, психологические, этнокультурные. Таким образом, </w:t>
      </w:r>
      <w:r>
        <w:rPr>
          <w:rFonts w:ascii="Times New Roman" w:hAnsi="Times New Roman" w:cs="Times New Roman"/>
          <w:sz w:val="28"/>
          <w:szCs w:val="28"/>
        </w:rPr>
        <w:t>проблема повышения межкультурной компетенции</w:t>
      </w:r>
      <w:r w:rsidRPr="00E82B5E">
        <w:rPr>
          <w:rFonts w:ascii="Times New Roman" w:hAnsi="Times New Roman" w:cs="Times New Roman"/>
          <w:sz w:val="28"/>
          <w:szCs w:val="28"/>
        </w:rPr>
        <w:t xml:space="preserve"> в дистанционных условиях является очень актуальной.</w:t>
      </w:r>
      <w:r>
        <w:rPr>
          <w:rFonts w:ascii="Times New Roman" w:hAnsi="Times New Roman" w:cs="Times New Roman"/>
          <w:sz w:val="28"/>
          <w:szCs w:val="28"/>
        </w:rPr>
        <w:t xml:space="preserve"> </w:t>
      </w:r>
      <w:r w:rsidR="00027988" w:rsidRPr="000B1221">
        <w:rPr>
          <w:rFonts w:ascii="Times New Roman" w:hAnsi="Times New Roman" w:cs="Times New Roman"/>
          <w:sz w:val="28"/>
          <w:szCs w:val="28"/>
        </w:rPr>
        <w:t xml:space="preserve">Учитывая вышесказанное, участники проекта </w:t>
      </w:r>
      <w:r w:rsidR="003422FA">
        <w:rPr>
          <w:rFonts w:ascii="Times New Roman" w:hAnsi="Times New Roman" w:cs="Times New Roman"/>
          <w:sz w:val="28"/>
          <w:szCs w:val="28"/>
        </w:rPr>
        <w:t>разработали</w:t>
      </w:r>
      <w:r w:rsidR="00027988" w:rsidRPr="000B1221">
        <w:rPr>
          <w:rFonts w:ascii="Times New Roman" w:hAnsi="Times New Roman" w:cs="Times New Roman"/>
          <w:sz w:val="28"/>
          <w:szCs w:val="28"/>
        </w:rPr>
        <w:t xml:space="preserve"> программы </w:t>
      </w:r>
      <w:r w:rsidR="00FD2BBE">
        <w:rPr>
          <w:rFonts w:ascii="Times New Roman" w:hAnsi="Times New Roman" w:cs="Times New Roman"/>
          <w:sz w:val="28"/>
          <w:szCs w:val="28"/>
        </w:rPr>
        <w:t>развития</w:t>
      </w:r>
      <w:r w:rsidR="00027988" w:rsidRPr="000B1221">
        <w:rPr>
          <w:rFonts w:ascii="Times New Roman" w:hAnsi="Times New Roman" w:cs="Times New Roman"/>
          <w:sz w:val="28"/>
          <w:szCs w:val="28"/>
        </w:rPr>
        <w:t xml:space="preserve"> межкультурной ком</w:t>
      </w:r>
      <w:r w:rsidR="00FD2BBE">
        <w:rPr>
          <w:rFonts w:ascii="Times New Roman" w:hAnsi="Times New Roman" w:cs="Times New Roman"/>
          <w:sz w:val="28"/>
          <w:szCs w:val="28"/>
        </w:rPr>
        <w:t>муникации</w:t>
      </w:r>
      <w:r w:rsidR="00027988" w:rsidRPr="000B1221">
        <w:rPr>
          <w:rFonts w:ascii="Times New Roman" w:hAnsi="Times New Roman" w:cs="Times New Roman"/>
          <w:sz w:val="28"/>
          <w:szCs w:val="28"/>
        </w:rPr>
        <w:t xml:space="preserve"> участников образовательного процесса </w:t>
      </w:r>
      <w:r w:rsidR="003422FA">
        <w:rPr>
          <w:rFonts w:ascii="Times New Roman" w:hAnsi="Times New Roman" w:cs="Times New Roman"/>
          <w:sz w:val="28"/>
          <w:szCs w:val="28"/>
        </w:rPr>
        <w:t>в дистанционном формате</w:t>
      </w:r>
      <w:r w:rsidR="00027988" w:rsidRPr="000B1221">
        <w:rPr>
          <w:rFonts w:ascii="Times New Roman" w:hAnsi="Times New Roman" w:cs="Times New Roman"/>
          <w:sz w:val="28"/>
          <w:szCs w:val="28"/>
        </w:rPr>
        <w:t xml:space="preserve">. Данная </w:t>
      </w:r>
      <w:proofErr w:type="gramStart"/>
      <w:r w:rsidR="00027988" w:rsidRPr="000B1221">
        <w:rPr>
          <w:rFonts w:ascii="Times New Roman" w:hAnsi="Times New Roman" w:cs="Times New Roman"/>
          <w:sz w:val="28"/>
          <w:szCs w:val="28"/>
        </w:rPr>
        <w:t>программа  апробировалась</w:t>
      </w:r>
      <w:proofErr w:type="gramEnd"/>
      <w:r w:rsidR="00027988" w:rsidRPr="000B1221">
        <w:rPr>
          <w:rFonts w:ascii="Times New Roman" w:hAnsi="Times New Roman" w:cs="Times New Roman"/>
          <w:sz w:val="28"/>
          <w:szCs w:val="28"/>
        </w:rPr>
        <w:t xml:space="preserve"> на базе Института экономики, управления и права (г. Казань) с использованием виртуальной обучающей среды </w:t>
      </w:r>
      <w:proofErr w:type="spellStart"/>
      <w:r w:rsidR="00027988" w:rsidRPr="000B1221">
        <w:rPr>
          <w:rFonts w:ascii="Times New Roman" w:hAnsi="Times New Roman" w:cs="Times New Roman"/>
          <w:sz w:val="28"/>
          <w:szCs w:val="28"/>
        </w:rPr>
        <w:t>Moodle</w:t>
      </w:r>
      <w:proofErr w:type="spellEnd"/>
      <w:r w:rsidR="00027988" w:rsidRPr="000B1221">
        <w:rPr>
          <w:rFonts w:ascii="Times New Roman" w:hAnsi="Times New Roman" w:cs="Times New Roman"/>
          <w:sz w:val="28"/>
          <w:szCs w:val="28"/>
        </w:rPr>
        <w:t xml:space="preserve"> и видеоконференцсвязи </w:t>
      </w:r>
      <w:proofErr w:type="spellStart"/>
      <w:r w:rsidR="00027988" w:rsidRPr="000B1221">
        <w:rPr>
          <w:rFonts w:ascii="Times New Roman" w:hAnsi="Times New Roman" w:cs="Times New Roman"/>
          <w:sz w:val="28"/>
          <w:szCs w:val="28"/>
        </w:rPr>
        <w:t>OpenMeeting</w:t>
      </w:r>
      <w:proofErr w:type="spellEnd"/>
      <w:r w:rsidR="00027988" w:rsidRPr="000B1221">
        <w:rPr>
          <w:rFonts w:ascii="Times New Roman" w:hAnsi="Times New Roman" w:cs="Times New Roman"/>
          <w:sz w:val="28"/>
          <w:szCs w:val="28"/>
        </w:rPr>
        <w:t>.</w:t>
      </w:r>
    </w:p>
    <w:p w:rsidR="00027988" w:rsidRPr="000B1221" w:rsidRDefault="00027988" w:rsidP="00065C59">
      <w:pPr>
        <w:ind w:firstLine="708"/>
        <w:jc w:val="both"/>
        <w:rPr>
          <w:rFonts w:ascii="Times New Roman" w:hAnsi="Times New Roman" w:cs="Times New Roman"/>
          <w:sz w:val="28"/>
          <w:szCs w:val="28"/>
        </w:rPr>
      </w:pPr>
      <w:r w:rsidRPr="000B1221">
        <w:rPr>
          <w:rFonts w:ascii="Times New Roman" w:hAnsi="Times New Roman" w:cs="Times New Roman"/>
          <w:sz w:val="28"/>
          <w:szCs w:val="28"/>
        </w:rPr>
        <w:t xml:space="preserve">С </w:t>
      </w:r>
      <w:r w:rsidR="00EF1EED">
        <w:rPr>
          <w:rFonts w:ascii="Times New Roman" w:hAnsi="Times New Roman" w:cs="Times New Roman"/>
          <w:sz w:val="28"/>
          <w:szCs w:val="28"/>
        </w:rPr>
        <w:t xml:space="preserve">этой </w:t>
      </w:r>
      <w:r w:rsidRPr="000B1221">
        <w:rPr>
          <w:rFonts w:ascii="Times New Roman" w:hAnsi="Times New Roman" w:cs="Times New Roman"/>
          <w:sz w:val="28"/>
          <w:szCs w:val="28"/>
        </w:rPr>
        <w:t>целью был разработан обучающий тренинг</w:t>
      </w:r>
      <w:r w:rsidR="000B1221" w:rsidRPr="000B1221">
        <w:rPr>
          <w:rFonts w:ascii="Times New Roman" w:hAnsi="Times New Roman" w:cs="Times New Roman"/>
          <w:sz w:val="28"/>
          <w:szCs w:val="28"/>
        </w:rPr>
        <w:t xml:space="preserve"> - </w:t>
      </w:r>
      <w:r w:rsidRPr="000B1221">
        <w:rPr>
          <w:rFonts w:ascii="Times New Roman" w:hAnsi="Times New Roman" w:cs="Times New Roman"/>
          <w:sz w:val="28"/>
          <w:szCs w:val="28"/>
        </w:rPr>
        <w:t>семинар «Познаем другую культуру», рассчитанный на 16 часов</w:t>
      </w:r>
      <w:r w:rsidR="000B1221" w:rsidRPr="000B1221">
        <w:rPr>
          <w:rFonts w:ascii="Times New Roman" w:hAnsi="Times New Roman" w:cs="Times New Roman"/>
          <w:sz w:val="28"/>
          <w:szCs w:val="28"/>
        </w:rPr>
        <w:t>.</w:t>
      </w:r>
      <w:r w:rsidR="00EF1EED">
        <w:rPr>
          <w:rFonts w:ascii="Times New Roman" w:hAnsi="Times New Roman" w:cs="Times New Roman"/>
          <w:sz w:val="28"/>
          <w:szCs w:val="28"/>
        </w:rPr>
        <w:t xml:space="preserve"> Данный семинар – тренинг позволяет научиться решать коммуникативные неудачи, </w:t>
      </w:r>
      <w:r w:rsidR="00EF1EED" w:rsidRPr="00982D10">
        <w:rPr>
          <w:rFonts w:ascii="Times New Roman" w:hAnsi="Times New Roman"/>
          <w:sz w:val="28"/>
          <w:szCs w:val="28"/>
          <w:shd w:val="clear" w:color="auto" w:fill="FFFFFF"/>
        </w:rPr>
        <w:t xml:space="preserve">обусловленные лингвистическими </w:t>
      </w:r>
      <w:r w:rsidR="00EF1EED">
        <w:rPr>
          <w:rFonts w:ascii="Times New Roman" w:hAnsi="Times New Roman"/>
          <w:sz w:val="28"/>
          <w:szCs w:val="28"/>
          <w:shd w:val="clear" w:color="auto" w:fill="FFFFFF"/>
        </w:rPr>
        <w:t>и.</w:t>
      </w:r>
    </w:p>
    <w:p w:rsidR="000B1221" w:rsidRDefault="000B1221" w:rsidP="00065C59">
      <w:pPr>
        <w:ind w:firstLine="708"/>
        <w:jc w:val="both"/>
        <w:rPr>
          <w:rFonts w:ascii="Times New Roman" w:hAnsi="Times New Roman"/>
          <w:sz w:val="28"/>
          <w:szCs w:val="28"/>
          <w:shd w:val="clear" w:color="auto" w:fill="FFFFFF"/>
        </w:rPr>
      </w:pPr>
      <w:r w:rsidRPr="000B1221">
        <w:rPr>
          <w:rFonts w:ascii="Times New Roman" w:hAnsi="Times New Roman" w:cs="Times New Roman"/>
          <w:sz w:val="28"/>
          <w:szCs w:val="28"/>
        </w:rPr>
        <w:t xml:space="preserve">Тренинг – семинар включает в себя два модуля: страноведческий и языковой. Страноведческий модуль представлен в видеоролике, рассчитанном на 45 минут. Данный видеоролик представляет собой 6 сюжетов о стране проживания иностранных студентов: 1) география страны (природные и климатические условия, территория страны и отдельные ее регионы); 2) история страны (важнейшие исторические события, войны, революции, перевороты), государственное устройство страны, политический режим; 3) современная социально-экономическая и политическая ситуация в стране; 4) население страны (расовый, этнический состав и религия); 5) </w:t>
      </w:r>
      <w:r w:rsidRPr="000B1221">
        <w:rPr>
          <w:rFonts w:ascii="Times New Roman" w:hAnsi="Times New Roman" w:cs="Times New Roman"/>
          <w:sz w:val="28"/>
          <w:szCs w:val="28"/>
        </w:rPr>
        <w:lastRenderedPageBreak/>
        <w:t>культура страны (творчество, язык, национальные традиции и обычаи); 6) положение русского языка в стране.</w:t>
      </w:r>
      <w:r w:rsidR="00EF1EED">
        <w:rPr>
          <w:rFonts w:ascii="Times New Roman" w:hAnsi="Times New Roman" w:cs="Times New Roman"/>
          <w:sz w:val="28"/>
          <w:szCs w:val="28"/>
        </w:rPr>
        <w:t xml:space="preserve"> Обучение по данному модулю дает</w:t>
      </w:r>
      <w:r w:rsidRPr="000B1221">
        <w:rPr>
          <w:rFonts w:ascii="Times New Roman" w:hAnsi="Times New Roman" w:cs="Times New Roman"/>
          <w:sz w:val="28"/>
          <w:szCs w:val="28"/>
        </w:rPr>
        <w:t xml:space="preserve"> всем участникам проекта базовое представление о</w:t>
      </w:r>
      <w:r w:rsidR="00EF1EED">
        <w:rPr>
          <w:rFonts w:ascii="Times New Roman" w:hAnsi="Times New Roman" w:cs="Times New Roman"/>
          <w:sz w:val="28"/>
          <w:szCs w:val="28"/>
        </w:rPr>
        <w:t xml:space="preserve"> культуре иностранных студентов, а </w:t>
      </w:r>
      <w:proofErr w:type="gramStart"/>
      <w:r w:rsidR="00EF1EED">
        <w:rPr>
          <w:rFonts w:ascii="Times New Roman" w:hAnsi="Times New Roman" w:cs="Times New Roman"/>
          <w:sz w:val="28"/>
          <w:szCs w:val="28"/>
        </w:rPr>
        <w:t>так же</w:t>
      </w:r>
      <w:proofErr w:type="gramEnd"/>
      <w:r w:rsidR="00EF1EED">
        <w:rPr>
          <w:rFonts w:ascii="Times New Roman" w:hAnsi="Times New Roman" w:cs="Times New Roman"/>
          <w:sz w:val="28"/>
          <w:szCs w:val="28"/>
        </w:rPr>
        <w:t xml:space="preserve"> позволяет научится разрешать коммуникативные неудачи, обусловленные </w:t>
      </w:r>
      <w:r w:rsidR="00EF1EED">
        <w:rPr>
          <w:rFonts w:ascii="Times New Roman" w:hAnsi="Times New Roman"/>
          <w:sz w:val="28"/>
          <w:szCs w:val="28"/>
          <w:shd w:val="clear" w:color="auto" w:fill="FFFFFF"/>
        </w:rPr>
        <w:t xml:space="preserve">экстралингвистическими </w:t>
      </w:r>
      <w:r w:rsidR="00EF1EED" w:rsidRPr="00982D10">
        <w:rPr>
          <w:rFonts w:ascii="Times New Roman" w:hAnsi="Times New Roman"/>
          <w:sz w:val="28"/>
          <w:szCs w:val="28"/>
          <w:shd w:val="clear" w:color="auto" w:fill="FFFFFF"/>
        </w:rPr>
        <w:t>факторами</w:t>
      </w:r>
      <w:r w:rsidR="00EF1EED">
        <w:rPr>
          <w:rFonts w:ascii="Times New Roman" w:hAnsi="Times New Roman"/>
          <w:sz w:val="28"/>
          <w:szCs w:val="28"/>
          <w:shd w:val="clear" w:color="auto" w:fill="FFFFFF"/>
        </w:rPr>
        <w:t>, например:</w:t>
      </w:r>
    </w:p>
    <w:p w:rsidR="00EF1EED" w:rsidRPr="00470F0D" w:rsidRDefault="00EF1EED" w:rsidP="00470F0D">
      <w:pPr>
        <w:pStyle w:val="a5"/>
        <w:numPr>
          <w:ilvl w:val="0"/>
          <w:numId w:val="1"/>
        </w:numPr>
        <w:shd w:val="clear" w:color="auto" w:fill="FFFFFF"/>
        <w:spacing w:after="0" w:afterAutospacing="0"/>
        <w:jc w:val="both"/>
        <w:rPr>
          <w:i/>
          <w:color w:val="111111"/>
          <w:sz w:val="28"/>
          <w:szCs w:val="28"/>
        </w:rPr>
      </w:pPr>
      <w:r w:rsidRPr="00470F0D">
        <w:rPr>
          <w:rStyle w:val="a6"/>
          <w:i w:val="0"/>
          <w:color w:val="111111"/>
          <w:sz w:val="28"/>
          <w:szCs w:val="28"/>
        </w:rPr>
        <w:t>Коммуникативные неудачи, обусловленные биолого-физиологическими особенностями участников коммуникации</w:t>
      </w:r>
    </w:p>
    <w:p w:rsidR="00EF1EED" w:rsidRPr="00470F0D" w:rsidRDefault="00EF1EED" w:rsidP="00470F0D">
      <w:pPr>
        <w:pStyle w:val="a4"/>
        <w:numPr>
          <w:ilvl w:val="0"/>
          <w:numId w:val="1"/>
        </w:numPr>
        <w:spacing w:after="0"/>
        <w:jc w:val="both"/>
        <w:rPr>
          <w:rStyle w:val="a6"/>
          <w:rFonts w:ascii="Times New Roman" w:hAnsi="Times New Roman" w:cs="Times New Roman"/>
          <w:i w:val="0"/>
          <w:iCs w:val="0"/>
          <w:sz w:val="28"/>
          <w:szCs w:val="28"/>
        </w:rPr>
      </w:pPr>
      <w:r w:rsidRPr="00470F0D">
        <w:rPr>
          <w:rStyle w:val="a6"/>
          <w:rFonts w:ascii="Times New Roman" w:hAnsi="Times New Roman" w:cs="Times New Roman"/>
          <w:i w:val="0"/>
          <w:color w:val="111111"/>
          <w:sz w:val="28"/>
          <w:szCs w:val="28"/>
        </w:rPr>
        <w:t xml:space="preserve">Коммуникативные неудачи, обусловленные </w:t>
      </w:r>
      <w:proofErr w:type="spellStart"/>
      <w:proofErr w:type="gramStart"/>
      <w:r w:rsidRPr="00470F0D">
        <w:rPr>
          <w:rStyle w:val="a6"/>
          <w:rFonts w:ascii="Times New Roman" w:hAnsi="Times New Roman" w:cs="Times New Roman"/>
          <w:i w:val="0"/>
          <w:color w:val="111111"/>
          <w:sz w:val="28"/>
          <w:szCs w:val="28"/>
        </w:rPr>
        <w:t>социо</w:t>
      </w:r>
      <w:proofErr w:type="spellEnd"/>
      <w:r w:rsidRPr="00470F0D">
        <w:rPr>
          <w:rStyle w:val="a6"/>
          <w:rFonts w:ascii="Times New Roman" w:hAnsi="Times New Roman" w:cs="Times New Roman"/>
          <w:i w:val="0"/>
          <w:color w:val="111111"/>
          <w:sz w:val="28"/>
          <w:szCs w:val="28"/>
        </w:rPr>
        <w:t>-культурным</w:t>
      </w:r>
      <w:proofErr w:type="gramEnd"/>
      <w:r w:rsidRPr="00470F0D">
        <w:rPr>
          <w:rStyle w:val="a6"/>
          <w:rFonts w:ascii="Times New Roman" w:hAnsi="Times New Roman" w:cs="Times New Roman"/>
          <w:i w:val="0"/>
          <w:color w:val="111111"/>
          <w:sz w:val="28"/>
          <w:szCs w:val="28"/>
        </w:rPr>
        <w:t xml:space="preserve"> статусом </w:t>
      </w:r>
      <w:proofErr w:type="spellStart"/>
      <w:r w:rsidRPr="00470F0D">
        <w:rPr>
          <w:rStyle w:val="a6"/>
          <w:rFonts w:ascii="Times New Roman" w:hAnsi="Times New Roman" w:cs="Times New Roman"/>
          <w:i w:val="0"/>
          <w:color w:val="111111"/>
          <w:sz w:val="28"/>
          <w:szCs w:val="28"/>
        </w:rPr>
        <w:t>коммуниканта</w:t>
      </w:r>
      <w:proofErr w:type="spellEnd"/>
      <w:r w:rsidRPr="00470F0D">
        <w:rPr>
          <w:rStyle w:val="a6"/>
          <w:rFonts w:ascii="Times New Roman" w:hAnsi="Times New Roman" w:cs="Times New Roman"/>
          <w:i w:val="0"/>
          <w:color w:val="111111"/>
          <w:sz w:val="28"/>
          <w:szCs w:val="28"/>
        </w:rPr>
        <w:t>.</w:t>
      </w:r>
    </w:p>
    <w:p w:rsidR="00EF1EED" w:rsidRPr="00470F0D" w:rsidRDefault="00EF1EED" w:rsidP="00470F0D">
      <w:pPr>
        <w:pStyle w:val="a4"/>
        <w:numPr>
          <w:ilvl w:val="0"/>
          <w:numId w:val="1"/>
        </w:numPr>
        <w:spacing w:after="0"/>
        <w:jc w:val="both"/>
        <w:rPr>
          <w:rStyle w:val="a6"/>
          <w:rFonts w:ascii="Times New Roman" w:hAnsi="Times New Roman" w:cs="Times New Roman"/>
          <w:i w:val="0"/>
          <w:iCs w:val="0"/>
          <w:sz w:val="28"/>
          <w:szCs w:val="28"/>
        </w:rPr>
      </w:pPr>
      <w:r w:rsidRPr="00470F0D">
        <w:rPr>
          <w:rStyle w:val="a6"/>
          <w:rFonts w:ascii="Times New Roman" w:hAnsi="Times New Roman" w:cs="Times New Roman"/>
          <w:i w:val="0"/>
          <w:color w:val="111111"/>
          <w:sz w:val="28"/>
          <w:szCs w:val="28"/>
        </w:rPr>
        <w:t xml:space="preserve">Недостаточная энциклопедическая компетенция или различия в фоновых знаниях </w:t>
      </w:r>
      <w:proofErr w:type="spellStart"/>
      <w:r w:rsidRPr="00470F0D">
        <w:rPr>
          <w:rStyle w:val="a6"/>
          <w:rFonts w:ascii="Times New Roman" w:hAnsi="Times New Roman" w:cs="Times New Roman"/>
          <w:i w:val="0"/>
          <w:color w:val="111111"/>
          <w:sz w:val="28"/>
          <w:szCs w:val="28"/>
        </w:rPr>
        <w:t>коммуниканта</w:t>
      </w:r>
      <w:proofErr w:type="spellEnd"/>
      <w:r w:rsidRPr="00470F0D">
        <w:rPr>
          <w:rStyle w:val="a6"/>
          <w:rFonts w:ascii="Times New Roman" w:hAnsi="Times New Roman" w:cs="Times New Roman"/>
          <w:i w:val="0"/>
          <w:color w:val="111111"/>
          <w:sz w:val="28"/>
          <w:szCs w:val="28"/>
        </w:rPr>
        <w:t>.</w:t>
      </w:r>
    </w:p>
    <w:p w:rsidR="00470F0D" w:rsidRDefault="00EF1EED" w:rsidP="00470F0D">
      <w:pPr>
        <w:pStyle w:val="a5"/>
        <w:numPr>
          <w:ilvl w:val="0"/>
          <w:numId w:val="1"/>
        </w:numPr>
        <w:shd w:val="clear" w:color="auto" w:fill="FFFFFF"/>
        <w:spacing w:after="0" w:afterAutospacing="0"/>
        <w:jc w:val="both"/>
        <w:rPr>
          <w:rStyle w:val="a6"/>
          <w:i w:val="0"/>
          <w:color w:val="111111"/>
          <w:sz w:val="28"/>
          <w:szCs w:val="28"/>
        </w:rPr>
      </w:pPr>
      <w:r w:rsidRPr="00470F0D">
        <w:rPr>
          <w:rStyle w:val="a6"/>
          <w:i w:val="0"/>
          <w:color w:val="111111"/>
          <w:sz w:val="28"/>
          <w:szCs w:val="28"/>
        </w:rPr>
        <w:t xml:space="preserve">Коммуникативные неудачи, обусловленные психологическим состоянием </w:t>
      </w:r>
      <w:proofErr w:type="spellStart"/>
      <w:r w:rsidRPr="00470F0D">
        <w:rPr>
          <w:rStyle w:val="a6"/>
          <w:i w:val="0"/>
          <w:color w:val="111111"/>
          <w:sz w:val="28"/>
          <w:szCs w:val="28"/>
        </w:rPr>
        <w:t>коммуниканта</w:t>
      </w:r>
      <w:proofErr w:type="spellEnd"/>
      <w:r w:rsidRPr="00470F0D">
        <w:rPr>
          <w:rStyle w:val="a6"/>
          <w:i w:val="0"/>
          <w:color w:val="111111"/>
          <w:sz w:val="28"/>
          <w:szCs w:val="28"/>
        </w:rPr>
        <w:t xml:space="preserve"> в момент ситуации общения.</w:t>
      </w:r>
    </w:p>
    <w:p w:rsidR="00470F0D" w:rsidRPr="00470F0D" w:rsidRDefault="00470F0D" w:rsidP="00470F0D">
      <w:pPr>
        <w:pStyle w:val="a5"/>
        <w:shd w:val="clear" w:color="auto" w:fill="FFFFFF"/>
        <w:spacing w:after="0" w:afterAutospacing="0"/>
        <w:ind w:left="1068"/>
        <w:jc w:val="both"/>
        <w:rPr>
          <w:rStyle w:val="a6"/>
          <w:i w:val="0"/>
          <w:color w:val="111111"/>
          <w:sz w:val="28"/>
          <w:szCs w:val="28"/>
        </w:rPr>
      </w:pPr>
    </w:p>
    <w:p w:rsidR="000B1221" w:rsidRPr="000B1221" w:rsidRDefault="000B1221" w:rsidP="00EF1EED">
      <w:pPr>
        <w:ind w:firstLine="708"/>
        <w:jc w:val="both"/>
        <w:rPr>
          <w:rFonts w:ascii="Times New Roman" w:hAnsi="Times New Roman" w:cs="Times New Roman"/>
          <w:sz w:val="28"/>
          <w:szCs w:val="28"/>
        </w:rPr>
      </w:pPr>
      <w:r w:rsidRPr="000B1221">
        <w:rPr>
          <w:rFonts w:ascii="Times New Roman" w:hAnsi="Times New Roman" w:cs="Times New Roman"/>
          <w:sz w:val="28"/>
          <w:szCs w:val="28"/>
        </w:rPr>
        <w:t xml:space="preserve"> </w:t>
      </w:r>
      <w:r w:rsidR="00537380" w:rsidRPr="00537380">
        <w:rPr>
          <w:rFonts w:ascii="Times New Roman" w:hAnsi="Times New Roman" w:cs="Times New Roman"/>
          <w:sz w:val="28"/>
          <w:szCs w:val="28"/>
        </w:rPr>
        <w:t>Изучение культуры, обрядов, о</w:t>
      </w:r>
      <w:r w:rsidR="00537380">
        <w:rPr>
          <w:rFonts w:ascii="Times New Roman" w:hAnsi="Times New Roman" w:cs="Times New Roman"/>
          <w:sz w:val="28"/>
          <w:szCs w:val="28"/>
        </w:rPr>
        <w:t>собенностей жизни, присущих определенной</w:t>
      </w:r>
      <w:r w:rsidR="00537380" w:rsidRPr="00537380">
        <w:rPr>
          <w:rFonts w:ascii="Times New Roman" w:hAnsi="Times New Roman" w:cs="Times New Roman"/>
          <w:sz w:val="28"/>
          <w:szCs w:val="28"/>
        </w:rPr>
        <w:t xml:space="preserve"> этнической группе, поможет провести сравнительный анализ культур народов </w:t>
      </w:r>
      <w:r w:rsidR="00537380">
        <w:rPr>
          <w:rFonts w:ascii="Times New Roman" w:hAnsi="Times New Roman" w:cs="Times New Roman"/>
          <w:sz w:val="28"/>
          <w:szCs w:val="28"/>
        </w:rPr>
        <w:t>и стран их проживания. Все это будет являться основой</w:t>
      </w:r>
      <w:r w:rsidRPr="000B1221">
        <w:rPr>
          <w:rFonts w:ascii="Times New Roman" w:hAnsi="Times New Roman" w:cs="Times New Roman"/>
          <w:sz w:val="28"/>
          <w:szCs w:val="28"/>
        </w:rPr>
        <w:t xml:space="preserve"> для организации межкультурного обучения, когда студенты знакомятся с нормами и особенностями общения народа, язык которого они будут изучать. Это способствует межкультурной коммуникации, личностному и педагогическому взаимодействию, адекватному восприятию и пониманию участников процесса подготовки иностранных студентов [4]. </w:t>
      </w:r>
    </w:p>
    <w:p w:rsidR="000B1221" w:rsidRDefault="00EF1EED" w:rsidP="00065C59">
      <w:pPr>
        <w:ind w:firstLine="708"/>
        <w:jc w:val="both"/>
        <w:rPr>
          <w:rFonts w:ascii="Times New Roman" w:hAnsi="Times New Roman" w:cs="Times New Roman"/>
          <w:sz w:val="28"/>
          <w:szCs w:val="28"/>
        </w:rPr>
      </w:pPr>
      <w:r>
        <w:rPr>
          <w:rFonts w:ascii="Times New Roman" w:hAnsi="Times New Roman" w:cs="Times New Roman"/>
          <w:sz w:val="28"/>
          <w:szCs w:val="28"/>
        </w:rPr>
        <w:t>2-й модуль – языковой</w:t>
      </w:r>
      <w:r w:rsidR="00537380">
        <w:rPr>
          <w:rFonts w:ascii="Times New Roman" w:hAnsi="Times New Roman" w:cs="Times New Roman"/>
          <w:sz w:val="28"/>
          <w:szCs w:val="28"/>
        </w:rPr>
        <w:t xml:space="preserve"> или лингвистический</w:t>
      </w:r>
      <w:r>
        <w:rPr>
          <w:rFonts w:ascii="Times New Roman" w:hAnsi="Times New Roman" w:cs="Times New Roman"/>
          <w:sz w:val="28"/>
          <w:szCs w:val="28"/>
        </w:rPr>
        <w:t>. Он содержит</w:t>
      </w:r>
      <w:r w:rsidR="00537380">
        <w:rPr>
          <w:rFonts w:ascii="Times New Roman" w:hAnsi="Times New Roman" w:cs="Times New Roman"/>
          <w:sz w:val="28"/>
          <w:szCs w:val="28"/>
        </w:rPr>
        <w:t xml:space="preserve"> четырнадцати</w:t>
      </w:r>
      <w:r w:rsidR="000B1221" w:rsidRPr="000B1221">
        <w:rPr>
          <w:rFonts w:ascii="Times New Roman" w:hAnsi="Times New Roman" w:cs="Times New Roman"/>
          <w:sz w:val="28"/>
          <w:szCs w:val="28"/>
        </w:rPr>
        <w:t xml:space="preserve">часовой курс по обучению участников проекта элементарным навыкам </w:t>
      </w:r>
      <w:r>
        <w:rPr>
          <w:rFonts w:ascii="Times New Roman" w:hAnsi="Times New Roman" w:cs="Times New Roman"/>
          <w:sz w:val="28"/>
          <w:szCs w:val="28"/>
        </w:rPr>
        <w:t xml:space="preserve">общения. </w:t>
      </w:r>
      <w:r w:rsidR="000B1221" w:rsidRPr="000B1221">
        <w:rPr>
          <w:rFonts w:ascii="Times New Roman" w:hAnsi="Times New Roman" w:cs="Times New Roman"/>
          <w:sz w:val="28"/>
          <w:szCs w:val="28"/>
        </w:rPr>
        <w:t>В данно</w:t>
      </w:r>
      <w:r w:rsidR="00537380">
        <w:rPr>
          <w:rFonts w:ascii="Times New Roman" w:hAnsi="Times New Roman" w:cs="Times New Roman"/>
          <w:sz w:val="28"/>
          <w:szCs w:val="28"/>
        </w:rPr>
        <w:t>м модуле представлено два</w:t>
      </w:r>
      <w:r w:rsidR="000B1221" w:rsidRPr="000B1221">
        <w:rPr>
          <w:rFonts w:ascii="Times New Roman" w:hAnsi="Times New Roman" w:cs="Times New Roman"/>
          <w:sz w:val="28"/>
          <w:szCs w:val="28"/>
        </w:rPr>
        <w:t xml:space="preserve"> раздела: 1. Алфавит иностранного языка. 2. Несколько основных фраз приветствия</w:t>
      </w:r>
      <w:r w:rsidR="000A293F">
        <w:rPr>
          <w:rFonts w:ascii="Times New Roman" w:hAnsi="Times New Roman" w:cs="Times New Roman"/>
          <w:sz w:val="28"/>
          <w:szCs w:val="28"/>
        </w:rPr>
        <w:t xml:space="preserve">, знакомства, прощания, просьбы. </w:t>
      </w:r>
      <w:r w:rsidR="000029D4">
        <w:rPr>
          <w:rFonts w:ascii="Times New Roman" w:hAnsi="Times New Roman" w:cs="Times New Roman"/>
          <w:sz w:val="28"/>
          <w:szCs w:val="28"/>
        </w:rPr>
        <w:t>При изучении данного модуля участники</w:t>
      </w:r>
      <w:r w:rsidR="000B1221" w:rsidRPr="000B1221">
        <w:rPr>
          <w:rFonts w:ascii="Times New Roman" w:hAnsi="Times New Roman" w:cs="Times New Roman"/>
          <w:sz w:val="28"/>
          <w:szCs w:val="28"/>
        </w:rPr>
        <w:t xml:space="preserve"> проекта </w:t>
      </w:r>
      <w:r w:rsidR="000029D4">
        <w:rPr>
          <w:rFonts w:ascii="Times New Roman" w:hAnsi="Times New Roman" w:cs="Times New Roman"/>
          <w:sz w:val="28"/>
          <w:szCs w:val="28"/>
        </w:rPr>
        <w:t>прослушивают</w:t>
      </w:r>
      <w:r w:rsidR="000B1221" w:rsidRPr="000B1221">
        <w:rPr>
          <w:rFonts w:ascii="Times New Roman" w:hAnsi="Times New Roman" w:cs="Times New Roman"/>
          <w:sz w:val="28"/>
          <w:szCs w:val="28"/>
        </w:rPr>
        <w:t xml:space="preserve"> аудиоматериал для изучения произношения, а также короткие видеосюжеты общения. Данный модуль </w:t>
      </w:r>
      <w:r w:rsidR="000029D4">
        <w:rPr>
          <w:rFonts w:ascii="Times New Roman" w:hAnsi="Times New Roman" w:cs="Times New Roman"/>
          <w:sz w:val="28"/>
          <w:szCs w:val="28"/>
        </w:rPr>
        <w:t>позволяет научиться обходить коммуникативные неудачи лингвистического характера:</w:t>
      </w:r>
    </w:p>
    <w:p w:rsidR="000029D4" w:rsidRPr="00982D10" w:rsidRDefault="000029D4" w:rsidP="000029D4">
      <w:pPr>
        <w:pStyle w:val="a5"/>
        <w:shd w:val="clear" w:color="auto" w:fill="FFFFFF"/>
        <w:jc w:val="both"/>
        <w:rPr>
          <w:i/>
          <w:iCs/>
          <w:color w:val="111111"/>
          <w:sz w:val="28"/>
          <w:szCs w:val="28"/>
        </w:rPr>
      </w:pPr>
      <w:r w:rsidRPr="00FC2088">
        <w:rPr>
          <w:color w:val="111111"/>
          <w:sz w:val="28"/>
          <w:szCs w:val="28"/>
        </w:rPr>
        <w:t xml:space="preserve">1. Ошибочная интерпретация фразеологических оборотов </w:t>
      </w:r>
      <w:r w:rsidRPr="00982D10">
        <w:rPr>
          <w:color w:val="111111"/>
          <w:sz w:val="28"/>
          <w:szCs w:val="28"/>
        </w:rPr>
        <w:t>в речи. При неверной трактовке фразеологических единиц, участники коммуникации воспринимают их как свободные словосочетания, что влечет за собой непонимание и создание комического эффекта.</w:t>
      </w:r>
    </w:p>
    <w:p w:rsidR="000029D4" w:rsidRPr="00FC2088" w:rsidRDefault="000029D4" w:rsidP="000029D4">
      <w:pPr>
        <w:pStyle w:val="a5"/>
        <w:shd w:val="clear" w:color="auto" w:fill="FFFFFF"/>
        <w:jc w:val="both"/>
        <w:rPr>
          <w:color w:val="111111"/>
          <w:sz w:val="28"/>
          <w:szCs w:val="28"/>
          <w:shd w:val="clear" w:color="auto" w:fill="FFFFFF"/>
        </w:rPr>
      </w:pPr>
      <w:r w:rsidRPr="00982D10">
        <w:rPr>
          <w:color w:val="111111"/>
          <w:sz w:val="28"/>
          <w:szCs w:val="28"/>
        </w:rPr>
        <w:t>2</w:t>
      </w:r>
      <w:r w:rsidRPr="00FC2088">
        <w:rPr>
          <w:color w:val="111111"/>
          <w:sz w:val="28"/>
          <w:szCs w:val="28"/>
          <w:shd w:val="clear" w:color="auto" w:fill="FFFFFF"/>
        </w:rPr>
        <w:t>. Различный уровень словарного запаса</w:t>
      </w:r>
      <w:r w:rsidRPr="00FC2088">
        <w:t xml:space="preserve"> </w:t>
      </w:r>
      <w:r w:rsidRPr="00982D10">
        <w:rPr>
          <w:color w:val="111111"/>
          <w:sz w:val="28"/>
          <w:szCs w:val="28"/>
          <w:shd w:val="clear" w:color="auto" w:fill="FFFFFF"/>
        </w:rPr>
        <w:t xml:space="preserve">у </w:t>
      </w:r>
      <w:proofErr w:type="spellStart"/>
      <w:r w:rsidRPr="00982D10">
        <w:rPr>
          <w:color w:val="111111"/>
          <w:sz w:val="28"/>
          <w:szCs w:val="28"/>
          <w:shd w:val="clear" w:color="auto" w:fill="FFFFFF"/>
        </w:rPr>
        <w:t>коммуникантов</w:t>
      </w:r>
      <w:proofErr w:type="spellEnd"/>
      <w:r w:rsidRPr="00982D10">
        <w:rPr>
          <w:color w:val="111111"/>
          <w:sz w:val="28"/>
          <w:szCs w:val="28"/>
          <w:shd w:val="clear" w:color="auto" w:fill="FFFFFF"/>
        </w:rPr>
        <w:t>, который может быть следствием их социально-куль</w:t>
      </w:r>
      <w:r>
        <w:rPr>
          <w:color w:val="111111"/>
          <w:sz w:val="28"/>
          <w:szCs w:val="28"/>
          <w:shd w:val="clear" w:color="auto" w:fill="FFFFFF"/>
        </w:rPr>
        <w:t>турного статуса. В эту группу также включены</w:t>
      </w:r>
      <w:r w:rsidRPr="00982D10">
        <w:rPr>
          <w:color w:val="111111"/>
          <w:sz w:val="28"/>
          <w:szCs w:val="28"/>
          <w:shd w:val="clear" w:color="auto" w:fill="FFFFFF"/>
        </w:rPr>
        <w:t xml:space="preserve"> ситуации, основанные на незнании </w:t>
      </w:r>
      <w:r w:rsidRPr="00FC2088">
        <w:rPr>
          <w:color w:val="111111"/>
          <w:sz w:val="28"/>
          <w:szCs w:val="28"/>
          <w:shd w:val="clear" w:color="auto" w:fill="FFFFFF"/>
        </w:rPr>
        <w:t>иностранных выражений</w:t>
      </w:r>
      <w:r>
        <w:rPr>
          <w:color w:val="111111"/>
          <w:sz w:val="28"/>
          <w:szCs w:val="28"/>
          <w:shd w:val="clear" w:color="auto" w:fill="FFFFFF"/>
        </w:rPr>
        <w:t>.</w:t>
      </w:r>
      <w:r w:rsidRPr="00982D10">
        <w:rPr>
          <w:color w:val="111111"/>
          <w:sz w:val="28"/>
          <w:szCs w:val="28"/>
          <w:shd w:val="clear" w:color="auto" w:fill="FFFFFF"/>
        </w:rPr>
        <w:t xml:space="preserve"> Чаще </w:t>
      </w:r>
      <w:r w:rsidRPr="00982D10">
        <w:rPr>
          <w:color w:val="111111"/>
          <w:sz w:val="28"/>
          <w:szCs w:val="28"/>
          <w:shd w:val="clear" w:color="auto" w:fill="FFFFFF"/>
        </w:rPr>
        <w:lastRenderedPageBreak/>
        <w:t>всего они используются для яркости речи. Однако бывают случаи, когда собеседник может и не знать выражения, используемого в речи</w:t>
      </w:r>
      <w:r w:rsidRPr="00FC2088">
        <w:rPr>
          <w:color w:val="111111"/>
          <w:sz w:val="28"/>
          <w:szCs w:val="28"/>
          <w:shd w:val="clear" w:color="auto" w:fill="FFFFFF"/>
        </w:rPr>
        <w:t>.</w:t>
      </w:r>
    </w:p>
    <w:p w:rsidR="000029D4" w:rsidRPr="000029D4" w:rsidRDefault="000029D4" w:rsidP="000029D4">
      <w:pPr>
        <w:pStyle w:val="a5"/>
        <w:shd w:val="clear" w:color="auto" w:fill="FFFFFF"/>
        <w:jc w:val="both"/>
        <w:rPr>
          <w:color w:val="111111"/>
          <w:sz w:val="28"/>
          <w:szCs w:val="28"/>
          <w:shd w:val="clear" w:color="auto" w:fill="FFFFFF"/>
        </w:rPr>
      </w:pPr>
      <w:r w:rsidRPr="00982D10">
        <w:rPr>
          <w:color w:val="111111"/>
          <w:sz w:val="28"/>
          <w:szCs w:val="28"/>
          <w:shd w:val="clear" w:color="auto" w:fill="FFFFFF"/>
        </w:rPr>
        <w:t xml:space="preserve">3. </w:t>
      </w:r>
      <w:r w:rsidRPr="00FC2088">
        <w:rPr>
          <w:color w:val="111111"/>
          <w:sz w:val="28"/>
          <w:szCs w:val="28"/>
          <w:shd w:val="clear" w:color="auto" w:fill="FFFFFF"/>
        </w:rPr>
        <w:t>Неумение адресата выбрать подходящее значение</w:t>
      </w:r>
      <w:r w:rsidRPr="00FC2088">
        <w:t xml:space="preserve"> </w:t>
      </w:r>
      <w:proofErr w:type="spellStart"/>
      <w:r w:rsidRPr="00FC2088">
        <w:rPr>
          <w:color w:val="111111"/>
          <w:sz w:val="28"/>
          <w:szCs w:val="28"/>
          <w:shd w:val="clear" w:color="auto" w:fill="FFFFFF"/>
        </w:rPr>
        <w:t>полисемичного</w:t>
      </w:r>
      <w:proofErr w:type="spellEnd"/>
      <w:r w:rsidRPr="00FC2088">
        <w:rPr>
          <w:color w:val="111111"/>
          <w:sz w:val="28"/>
          <w:szCs w:val="28"/>
          <w:shd w:val="clear" w:color="auto" w:fill="FFFFFF"/>
        </w:rPr>
        <w:t xml:space="preserve"> слова</w:t>
      </w:r>
      <w:r w:rsidRPr="00FC2088">
        <w:t xml:space="preserve"> </w:t>
      </w:r>
      <w:r w:rsidRPr="00FC2088">
        <w:rPr>
          <w:color w:val="111111"/>
          <w:sz w:val="28"/>
          <w:szCs w:val="28"/>
          <w:shd w:val="clear" w:color="auto" w:fill="FFFFFF"/>
        </w:rPr>
        <w:t>в соответствии с контекстом</w:t>
      </w:r>
      <w:r w:rsidRPr="00982D10">
        <w:rPr>
          <w:color w:val="111111"/>
          <w:sz w:val="28"/>
          <w:szCs w:val="28"/>
          <w:shd w:val="clear" w:color="auto" w:fill="FFFFFF"/>
        </w:rPr>
        <w:t xml:space="preserve"> придает искаженный смысл высказыванию говорящего</w:t>
      </w:r>
      <w:r>
        <w:rPr>
          <w:color w:val="111111"/>
          <w:sz w:val="28"/>
          <w:szCs w:val="28"/>
          <w:shd w:val="clear" w:color="auto" w:fill="FFFFFF"/>
        </w:rPr>
        <w:t>.</w:t>
      </w:r>
    </w:p>
    <w:p w:rsidR="009A1F08" w:rsidRPr="000029D4" w:rsidRDefault="009A1F08" w:rsidP="00065C59">
      <w:pPr>
        <w:ind w:firstLine="708"/>
        <w:jc w:val="both"/>
        <w:rPr>
          <w:rFonts w:ascii="Times New Roman" w:hAnsi="Times New Roman" w:cs="Times New Roman"/>
          <w:sz w:val="28"/>
          <w:szCs w:val="28"/>
        </w:rPr>
      </w:pPr>
      <w:r>
        <w:rPr>
          <w:rFonts w:ascii="Times New Roman" w:hAnsi="Times New Roman" w:cs="Times New Roman"/>
          <w:sz w:val="28"/>
          <w:szCs w:val="28"/>
        </w:rPr>
        <w:t>Безусловно, процесс усовер</w:t>
      </w:r>
      <w:r w:rsidRPr="009A1F08">
        <w:rPr>
          <w:rFonts w:ascii="Times New Roman" w:hAnsi="Times New Roman" w:cs="Times New Roman"/>
          <w:sz w:val="28"/>
          <w:szCs w:val="28"/>
        </w:rPr>
        <w:t>шенствования семинара-тренинга является непрер</w:t>
      </w:r>
      <w:r>
        <w:rPr>
          <w:rFonts w:ascii="Times New Roman" w:hAnsi="Times New Roman" w:cs="Times New Roman"/>
          <w:sz w:val="28"/>
          <w:szCs w:val="28"/>
        </w:rPr>
        <w:t>ывным. После завершения проекта</w:t>
      </w:r>
      <w:r w:rsidRPr="009A1F08">
        <w:rPr>
          <w:rFonts w:ascii="Times New Roman" w:hAnsi="Times New Roman" w:cs="Times New Roman"/>
          <w:sz w:val="28"/>
          <w:szCs w:val="28"/>
        </w:rPr>
        <w:t xml:space="preserve"> все участники могут</w:t>
      </w:r>
      <w:r>
        <w:rPr>
          <w:rFonts w:ascii="Times New Roman" w:hAnsi="Times New Roman" w:cs="Times New Roman"/>
          <w:sz w:val="28"/>
          <w:szCs w:val="28"/>
        </w:rPr>
        <w:t xml:space="preserve"> подготовить свои идеи и предло</w:t>
      </w:r>
      <w:r w:rsidRPr="009A1F08">
        <w:rPr>
          <w:rFonts w:ascii="Times New Roman" w:hAnsi="Times New Roman" w:cs="Times New Roman"/>
          <w:sz w:val="28"/>
          <w:szCs w:val="28"/>
        </w:rPr>
        <w:t>жения для включения их в тренинг, так как</w:t>
      </w:r>
      <w:r>
        <w:rPr>
          <w:rFonts w:ascii="Times New Roman" w:hAnsi="Times New Roman" w:cs="Times New Roman"/>
          <w:sz w:val="28"/>
          <w:szCs w:val="28"/>
        </w:rPr>
        <w:t xml:space="preserve"> </w:t>
      </w:r>
      <w:r w:rsidRPr="009A1F08">
        <w:rPr>
          <w:rFonts w:ascii="Times New Roman" w:hAnsi="Times New Roman" w:cs="Times New Roman"/>
          <w:sz w:val="28"/>
          <w:szCs w:val="28"/>
        </w:rPr>
        <w:t>теперь он</w:t>
      </w:r>
      <w:r>
        <w:rPr>
          <w:rFonts w:ascii="Times New Roman" w:hAnsi="Times New Roman" w:cs="Times New Roman"/>
          <w:sz w:val="28"/>
          <w:szCs w:val="28"/>
        </w:rPr>
        <w:t>и глубже познакомились с культу</w:t>
      </w:r>
      <w:r w:rsidRPr="009A1F08">
        <w:rPr>
          <w:rFonts w:ascii="Times New Roman" w:hAnsi="Times New Roman" w:cs="Times New Roman"/>
          <w:sz w:val="28"/>
          <w:szCs w:val="28"/>
        </w:rPr>
        <w:t xml:space="preserve">рой </w:t>
      </w:r>
      <w:r>
        <w:rPr>
          <w:rFonts w:ascii="Times New Roman" w:hAnsi="Times New Roman" w:cs="Times New Roman"/>
          <w:sz w:val="28"/>
          <w:szCs w:val="28"/>
        </w:rPr>
        <w:t>и теми пробле</w:t>
      </w:r>
      <w:r w:rsidRPr="009A1F08">
        <w:rPr>
          <w:rFonts w:ascii="Times New Roman" w:hAnsi="Times New Roman" w:cs="Times New Roman"/>
          <w:sz w:val="28"/>
          <w:szCs w:val="28"/>
        </w:rPr>
        <w:t>мами, с к</w:t>
      </w:r>
      <w:r>
        <w:rPr>
          <w:rFonts w:ascii="Times New Roman" w:hAnsi="Times New Roman" w:cs="Times New Roman"/>
          <w:sz w:val="28"/>
          <w:szCs w:val="28"/>
        </w:rPr>
        <w:t>оторыми могут столкнуться в про</w:t>
      </w:r>
      <w:r w:rsidRPr="009A1F08">
        <w:rPr>
          <w:rFonts w:ascii="Times New Roman" w:hAnsi="Times New Roman" w:cs="Times New Roman"/>
          <w:sz w:val="28"/>
          <w:szCs w:val="28"/>
        </w:rPr>
        <w:t>цессе межкультурного общения.</w:t>
      </w:r>
    </w:p>
    <w:p w:rsidR="000029D4" w:rsidRDefault="00543579" w:rsidP="00543579">
      <w:pPr>
        <w:ind w:firstLine="708"/>
        <w:jc w:val="both"/>
        <w:rPr>
          <w:rFonts w:ascii="Times New Roman" w:hAnsi="Times New Roman"/>
          <w:color w:val="000000"/>
          <w:sz w:val="28"/>
          <w:szCs w:val="28"/>
        </w:rPr>
      </w:pPr>
      <w:r w:rsidRPr="00543579">
        <w:rPr>
          <w:rFonts w:ascii="Times New Roman" w:hAnsi="Times New Roman" w:cs="Times New Roman"/>
          <w:sz w:val="28"/>
          <w:szCs w:val="28"/>
        </w:rPr>
        <w:t xml:space="preserve">Большая теоретическая и практичная значимость опыта Института экономического, управления, права по разработке семинаров-тренингов «Познание другой культуры» имеет большое теоретическое и прикладное значение. </w:t>
      </w:r>
      <w:r>
        <w:rPr>
          <w:rFonts w:ascii="Times New Roman" w:hAnsi="Times New Roman" w:cs="Times New Roman"/>
          <w:sz w:val="28"/>
          <w:szCs w:val="28"/>
        </w:rPr>
        <w:t>В</w:t>
      </w:r>
      <w:r w:rsidR="007974F6" w:rsidRPr="007974F6">
        <w:rPr>
          <w:rFonts w:ascii="Times New Roman" w:hAnsi="Times New Roman" w:cs="Times New Roman"/>
          <w:sz w:val="28"/>
          <w:szCs w:val="28"/>
        </w:rPr>
        <w:t xml:space="preserve"> дальнейшем он может найти </w:t>
      </w:r>
      <w:r w:rsidR="007974F6">
        <w:rPr>
          <w:rFonts w:ascii="Times New Roman" w:hAnsi="Times New Roman" w:cs="Times New Roman"/>
          <w:sz w:val="28"/>
          <w:szCs w:val="28"/>
        </w:rPr>
        <w:t>свое при</w:t>
      </w:r>
      <w:r w:rsidR="007974F6" w:rsidRPr="007974F6">
        <w:rPr>
          <w:rFonts w:ascii="Times New Roman" w:hAnsi="Times New Roman" w:cs="Times New Roman"/>
          <w:sz w:val="28"/>
          <w:szCs w:val="28"/>
        </w:rPr>
        <w:t>менение в реализации вариативных тренингов повышения межкультурной компетенции</w:t>
      </w:r>
      <w:r w:rsidR="000029D4">
        <w:rPr>
          <w:rFonts w:ascii="Times New Roman" w:hAnsi="Times New Roman" w:cs="Times New Roman"/>
          <w:sz w:val="28"/>
          <w:szCs w:val="28"/>
        </w:rPr>
        <w:t>,</w:t>
      </w:r>
      <w:r w:rsidR="000029D4" w:rsidRPr="00982D10">
        <w:rPr>
          <w:rFonts w:ascii="Times New Roman" w:hAnsi="Times New Roman"/>
          <w:color w:val="000000"/>
          <w:sz w:val="28"/>
          <w:szCs w:val="28"/>
        </w:rPr>
        <w:t xml:space="preserve"> курсах по лингвистике, спецкурсах по стилистике, </w:t>
      </w:r>
      <w:proofErr w:type="spellStart"/>
      <w:r w:rsidR="000029D4" w:rsidRPr="00982D10">
        <w:rPr>
          <w:rFonts w:ascii="Times New Roman" w:hAnsi="Times New Roman"/>
          <w:color w:val="000000"/>
          <w:sz w:val="28"/>
          <w:szCs w:val="28"/>
        </w:rPr>
        <w:t>лингвокультурологии</w:t>
      </w:r>
      <w:proofErr w:type="spellEnd"/>
      <w:r w:rsidR="000029D4" w:rsidRPr="00982D10">
        <w:rPr>
          <w:rFonts w:ascii="Times New Roman" w:hAnsi="Times New Roman"/>
          <w:color w:val="000000"/>
          <w:sz w:val="28"/>
          <w:szCs w:val="28"/>
        </w:rPr>
        <w:t xml:space="preserve"> и </w:t>
      </w:r>
      <w:proofErr w:type="spellStart"/>
      <w:r w:rsidR="000029D4" w:rsidRPr="00982D10">
        <w:rPr>
          <w:rFonts w:ascii="Times New Roman" w:hAnsi="Times New Roman"/>
          <w:color w:val="000000"/>
          <w:sz w:val="28"/>
          <w:szCs w:val="28"/>
        </w:rPr>
        <w:t>конфликтологии</w:t>
      </w:r>
      <w:proofErr w:type="spellEnd"/>
      <w:r w:rsidR="000029D4" w:rsidRPr="00982D10">
        <w:rPr>
          <w:rFonts w:ascii="Times New Roman" w:hAnsi="Times New Roman"/>
          <w:color w:val="000000"/>
          <w:sz w:val="28"/>
          <w:szCs w:val="28"/>
        </w:rPr>
        <w:t>, а также в практике п</w:t>
      </w:r>
      <w:r w:rsidR="000029D4">
        <w:rPr>
          <w:rFonts w:ascii="Times New Roman" w:hAnsi="Times New Roman"/>
          <w:color w:val="000000"/>
          <w:sz w:val="28"/>
          <w:szCs w:val="28"/>
        </w:rPr>
        <w:t xml:space="preserve">реподавания английского языка. </w:t>
      </w: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A293F" w:rsidRDefault="000A293F" w:rsidP="000029D4">
      <w:pPr>
        <w:spacing w:line="240" w:lineRule="auto"/>
        <w:ind w:firstLine="708"/>
        <w:jc w:val="both"/>
        <w:rPr>
          <w:rFonts w:ascii="Times New Roman" w:hAnsi="Times New Roman"/>
          <w:color w:val="000000"/>
          <w:sz w:val="28"/>
          <w:szCs w:val="28"/>
        </w:rPr>
      </w:pPr>
    </w:p>
    <w:p w:rsidR="000A293F" w:rsidRDefault="000A293F" w:rsidP="000029D4">
      <w:pPr>
        <w:spacing w:line="240" w:lineRule="auto"/>
        <w:ind w:firstLine="708"/>
        <w:jc w:val="both"/>
        <w:rPr>
          <w:rFonts w:ascii="Times New Roman" w:hAnsi="Times New Roman"/>
          <w:color w:val="000000"/>
          <w:sz w:val="28"/>
          <w:szCs w:val="28"/>
        </w:rPr>
      </w:pPr>
    </w:p>
    <w:p w:rsidR="000A293F" w:rsidRDefault="000A293F" w:rsidP="000029D4">
      <w:pPr>
        <w:spacing w:line="240" w:lineRule="auto"/>
        <w:ind w:firstLine="708"/>
        <w:jc w:val="both"/>
        <w:rPr>
          <w:rFonts w:ascii="Times New Roman" w:hAnsi="Times New Roman"/>
          <w:color w:val="000000"/>
          <w:sz w:val="28"/>
          <w:szCs w:val="28"/>
        </w:rPr>
      </w:pPr>
    </w:p>
    <w:p w:rsidR="000A293F" w:rsidRDefault="000A293F" w:rsidP="000029D4">
      <w:pPr>
        <w:spacing w:line="240" w:lineRule="auto"/>
        <w:ind w:firstLine="708"/>
        <w:jc w:val="both"/>
        <w:rPr>
          <w:rFonts w:ascii="Times New Roman" w:hAnsi="Times New Roman"/>
          <w:color w:val="000000"/>
          <w:sz w:val="28"/>
          <w:szCs w:val="28"/>
        </w:rPr>
      </w:pPr>
    </w:p>
    <w:p w:rsidR="000A293F" w:rsidRDefault="000A293F" w:rsidP="000029D4">
      <w:pPr>
        <w:spacing w:line="240" w:lineRule="auto"/>
        <w:ind w:firstLine="708"/>
        <w:jc w:val="both"/>
        <w:rPr>
          <w:rFonts w:ascii="Times New Roman" w:hAnsi="Times New Roman"/>
          <w:color w:val="000000"/>
          <w:sz w:val="28"/>
          <w:szCs w:val="28"/>
        </w:rPr>
      </w:pPr>
    </w:p>
    <w:p w:rsidR="000A293F" w:rsidRDefault="000A293F" w:rsidP="000029D4">
      <w:pPr>
        <w:spacing w:line="240" w:lineRule="auto"/>
        <w:ind w:firstLine="708"/>
        <w:jc w:val="both"/>
        <w:rPr>
          <w:rFonts w:ascii="Times New Roman" w:hAnsi="Times New Roman"/>
          <w:color w:val="000000"/>
          <w:sz w:val="28"/>
          <w:szCs w:val="28"/>
        </w:rPr>
      </w:pPr>
    </w:p>
    <w:p w:rsidR="000A293F" w:rsidRDefault="000A293F" w:rsidP="000029D4">
      <w:pPr>
        <w:spacing w:line="240" w:lineRule="auto"/>
        <w:ind w:firstLine="708"/>
        <w:jc w:val="both"/>
        <w:rPr>
          <w:rFonts w:ascii="Times New Roman" w:hAnsi="Times New Roman"/>
          <w:color w:val="000000"/>
          <w:sz w:val="28"/>
          <w:szCs w:val="28"/>
        </w:rPr>
      </w:pPr>
    </w:p>
    <w:p w:rsidR="00FC2088" w:rsidRDefault="00FC2088" w:rsidP="00FC2088">
      <w:pPr>
        <w:spacing w:line="240" w:lineRule="auto"/>
        <w:rPr>
          <w:rFonts w:ascii="Times New Roman" w:hAnsi="Times New Roman"/>
          <w:color w:val="000000"/>
          <w:sz w:val="28"/>
          <w:szCs w:val="28"/>
        </w:rPr>
      </w:pPr>
    </w:p>
    <w:p w:rsidR="000A293F" w:rsidRDefault="000A293F" w:rsidP="00FC2088">
      <w:pPr>
        <w:spacing w:line="240" w:lineRule="auto"/>
        <w:jc w:val="center"/>
        <w:rPr>
          <w:rFonts w:ascii="Times New Roman" w:hAnsi="Times New Roman" w:cs="Times New Roman"/>
          <w:sz w:val="28"/>
          <w:szCs w:val="28"/>
        </w:rPr>
      </w:pPr>
      <w:r w:rsidRPr="0072329B">
        <w:rPr>
          <w:rFonts w:ascii="Times New Roman" w:hAnsi="Times New Roman" w:cs="Times New Roman"/>
          <w:sz w:val="28"/>
          <w:szCs w:val="28"/>
        </w:rPr>
        <w:lastRenderedPageBreak/>
        <w:t>Список использованных</w:t>
      </w:r>
      <w:r>
        <w:rPr>
          <w:rFonts w:ascii="Times New Roman" w:hAnsi="Times New Roman" w:cs="Times New Roman"/>
          <w:sz w:val="28"/>
          <w:szCs w:val="28"/>
        </w:rPr>
        <w:t xml:space="preserve"> </w:t>
      </w:r>
      <w:r w:rsidRPr="0072329B">
        <w:rPr>
          <w:rFonts w:ascii="Times New Roman" w:hAnsi="Times New Roman" w:cs="Times New Roman"/>
          <w:sz w:val="28"/>
          <w:szCs w:val="28"/>
        </w:rPr>
        <w:t>источников</w:t>
      </w:r>
      <w:r>
        <w:rPr>
          <w:rFonts w:ascii="Times New Roman" w:hAnsi="Times New Roman" w:cs="Times New Roman"/>
          <w:sz w:val="28"/>
          <w:szCs w:val="28"/>
        </w:rPr>
        <w:t>:</w:t>
      </w:r>
    </w:p>
    <w:p w:rsidR="000A293F" w:rsidRPr="00FC2088" w:rsidRDefault="000A293F" w:rsidP="00FC2088">
      <w:pPr>
        <w:spacing w:line="240" w:lineRule="auto"/>
        <w:rPr>
          <w:rFonts w:ascii="Times New Roman" w:hAnsi="Times New Roman"/>
          <w:sz w:val="28"/>
          <w:szCs w:val="28"/>
        </w:rPr>
      </w:pPr>
      <w:r w:rsidRPr="00FC2088">
        <w:rPr>
          <w:rFonts w:ascii="Times New Roman" w:hAnsi="Times New Roman" w:cs="Times New Roman"/>
          <w:sz w:val="28"/>
          <w:szCs w:val="28"/>
        </w:rPr>
        <w:t xml:space="preserve">[1] - </w:t>
      </w:r>
      <w:r w:rsidRPr="00FC2088">
        <w:rPr>
          <w:rFonts w:ascii="Times New Roman" w:hAnsi="Times New Roman"/>
          <w:sz w:val="28"/>
          <w:szCs w:val="28"/>
        </w:rPr>
        <w:t xml:space="preserve">Бугрова С. Е. Основные подходы к изучению и </w:t>
      </w:r>
      <w:proofErr w:type="spellStart"/>
      <w:r w:rsidRPr="00FC2088">
        <w:rPr>
          <w:rFonts w:ascii="Times New Roman" w:hAnsi="Times New Roman"/>
          <w:sz w:val="28"/>
          <w:szCs w:val="28"/>
        </w:rPr>
        <w:t>типологизации</w:t>
      </w:r>
      <w:proofErr w:type="spellEnd"/>
      <w:r w:rsidRPr="00FC2088">
        <w:rPr>
          <w:rFonts w:ascii="Times New Roman" w:hAnsi="Times New Roman"/>
          <w:sz w:val="28"/>
          <w:szCs w:val="28"/>
        </w:rPr>
        <w:t xml:space="preserve"> коммуникативных неудач // Вестник Нижегородского </w:t>
      </w:r>
      <w:proofErr w:type="spellStart"/>
      <w:r w:rsidRPr="00FC2088">
        <w:rPr>
          <w:rFonts w:ascii="Times New Roman" w:hAnsi="Times New Roman"/>
          <w:sz w:val="28"/>
          <w:szCs w:val="28"/>
        </w:rPr>
        <w:t>госуд</w:t>
      </w:r>
      <w:proofErr w:type="spellEnd"/>
      <w:r w:rsidRPr="00FC2088">
        <w:rPr>
          <w:rFonts w:ascii="Times New Roman" w:hAnsi="Times New Roman"/>
          <w:sz w:val="28"/>
          <w:szCs w:val="28"/>
        </w:rPr>
        <w:t xml:space="preserve">. лингвистического университета им. Н.А. Добролюбова. </w:t>
      </w:r>
      <w:proofErr w:type="spellStart"/>
      <w:r w:rsidRPr="00FC2088">
        <w:rPr>
          <w:rFonts w:ascii="Times New Roman" w:hAnsi="Times New Roman"/>
          <w:sz w:val="28"/>
          <w:szCs w:val="28"/>
        </w:rPr>
        <w:t>Вып</w:t>
      </w:r>
      <w:proofErr w:type="spellEnd"/>
      <w:r w:rsidRPr="00FC2088">
        <w:rPr>
          <w:rFonts w:ascii="Times New Roman" w:hAnsi="Times New Roman"/>
          <w:sz w:val="28"/>
          <w:szCs w:val="28"/>
        </w:rPr>
        <w:t xml:space="preserve">. 20. – Нижний Новгород: ФГБОУ ВПО «НГЛУ», 2012. – С. 22 – 30 </w:t>
      </w:r>
    </w:p>
    <w:p w:rsidR="000A293F" w:rsidRPr="00FC2088" w:rsidRDefault="000A293F" w:rsidP="00FC2088">
      <w:pPr>
        <w:spacing w:line="240" w:lineRule="auto"/>
        <w:rPr>
          <w:rFonts w:ascii="Times New Roman" w:hAnsi="Times New Roman" w:cs="Times New Roman"/>
          <w:sz w:val="28"/>
          <w:szCs w:val="28"/>
        </w:rPr>
      </w:pPr>
      <w:r w:rsidRPr="00FC2088">
        <w:rPr>
          <w:rFonts w:ascii="Times New Roman" w:hAnsi="Times New Roman" w:cs="Times New Roman"/>
          <w:sz w:val="28"/>
          <w:szCs w:val="28"/>
        </w:rPr>
        <w:t xml:space="preserve"> [2] - Государственная программа Российской Федерации «Развитие образования»  на 2013–2020 г. – </w:t>
      </w:r>
      <w:hyperlink r:id="rId6" w:history="1">
        <w:r w:rsidRPr="00470F0D">
          <w:rPr>
            <w:rStyle w:val="a3"/>
            <w:rFonts w:ascii="Times New Roman" w:hAnsi="Times New Roman" w:cs="Times New Roman"/>
            <w:sz w:val="28"/>
            <w:szCs w:val="28"/>
          </w:rPr>
          <w:t>http://минобрнауки.рф/ документы/ 3409.</w:t>
        </w:r>
      </w:hyperlink>
      <w:r w:rsidRPr="00FC2088">
        <w:rPr>
          <w:rFonts w:ascii="Times New Roman" w:hAnsi="Times New Roman" w:cs="Times New Roman"/>
          <w:sz w:val="28"/>
          <w:szCs w:val="28"/>
        </w:rPr>
        <w:t xml:space="preserve"> </w:t>
      </w:r>
    </w:p>
    <w:p w:rsidR="000A293F" w:rsidRPr="00FC2088" w:rsidRDefault="000A293F" w:rsidP="00FC2088">
      <w:pPr>
        <w:spacing w:line="240" w:lineRule="auto"/>
        <w:rPr>
          <w:rFonts w:ascii="Times New Roman" w:hAnsi="Times New Roman" w:cs="Times New Roman"/>
          <w:sz w:val="28"/>
          <w:szCs w:val="28"/>
        </w:rPr>
      </w:pPr>
      <w:r w:rsidRPr="00FC2088">
        <w:rPr>
          <w:rFonts w:ascii="Times New Roman" w:hAnsi="Times New Roman" w:cs="Times New Roman"/>
          <w:sz w:val="28"/>
          <w:szCs w:val="28"/>
        </w:rPr>
        <w:t xml:space="preserve">[3] - Нестеренко, О.П. Формирование этнокультурного компонента профессиональной компетенции учителя в системе повышения квалификации: </w:t>
      </w:r>
      <w:proofErr w:type="spellStart"/>
      <w:r w:rsidRPr="00FC2088">
        <w:rPr>
          <w:rFonts w:ascii="Times New Roman" w:hAnsi="Times New Roman" w:cs="Times New Roman"/>
          <w:sz w:val="28"/>
          <w:szCs w:val="28"/>
        </w:rPr>
        <w:t>автореф</w:t>
      </w:r>
      <w:proofErr w:type="spellEnd"/>
      <w:r w:rsidRPr="00FC2088">
        <w:rPr>
          <w:rFonts w:ascii="Times New Roman" w:hAnsi="Times New Roman" w:cs="Times New Roman"/>
          <w:sz w:val="28"/>
          <w:szCs w:val="28"/>
        </w:rPr>
        <w:t xml:space="preserve">. </w:t>
      </w:r>
      <w:proofErr w:type="spellStart"/>
      <w:r w:rsidRPr="00FC2088">
        <w:rPr>
          <w:rFonts w:ascii="Times New Roman" w:hAnsi="Times New Roman" w:cs="Times New Roman"/>
          <w:sz w:val="28"/>
          <w:szCs w:val="28"/>
        </w:rPr>
        <w:t>дис</w:t>
      </w:r>
      <w:proofErr w:type="spellEnd"/>
      <w:r w:rsidRPr="00FC2088">
        <w:rPr>
          <w:rFonts w:ascii="Times New Roman" w:hAnsi="Times New Roman" w:cs="Times New Roman"/>
          <w:sz w:val="28"/>
          <w:szCs w:val="28"/>
        </w:rPr>
        <w:t xml:space="preserve">. … канд. </w:t>
      </w:r>
      <w:proofErr w:type="spellStart"/>
      <w:r w:rsidRPr="00FC2088">
        <w:rPr>
          <w:rFonts w:ascii="Times New Roman" w:hAnsi="Times New Roman" w:cs="Times New Roman"/>
          <w:sz w:val="28"/>
          <w:szCs w:val="28"/>
        </w:rPr>
        <w:t>пед</w:t>
      </w:r>
      <w:proofErr w:type="spellEnd"/>
      <w:r w:rsidRPr="00FC2088">
        <w:rPr>
          <w:rFonts w:ascii="Times New Roman" w:hAnsi="Times New Roman" w:cs="Times New Roman"/>
          <w:sz w:val="28"/>
          <w:szCs w:val="28"/>
        </w:rPr>
        <w:t xml:space="preserve">. наук / О.П. Нестеренко. – М., 2010. – 24 с. </w:t>
      </w:r>
    </w:p>
    <w:p w:rsidR="000A293F" w:rsidRPr="00FC2088" w:rsidRDefault="000A293F" w:rsidP="00FC2088">
      <w:pPr>
        <w:spacing w:line="240" w:lineRule="auto"/>
        <w:rPr>
          <w:rFonts w:ascii="Times New Roman" w:hAnsi="Times New Roman" w:cs="Times New Roman"/>
          <w:sz w:val="28"/>
          <w:szCs w:val="28"/>
        </w:rPr>
      </w:pPr>
      <w:r w:rsidRPr="00FC2088">
        <w:rPr>
          <w:rFonts w:ascii="Times New Roman" w:hAnsi="Times New Roman" w:cs="Times New Roman"/>
          <w:sz w:val="28"/>
          <w:szCs w:val="28"/>
        </w:rPr>
        <w:t xml:space="preserve">[4] - </w:t>
      </w:r>
      <w:proofErr w:type="spellStart"/>
      <w:r w:rsidRPr="00FC2088">
        <w:rPr>
          <w:rFonts w:ascii="Times New Roman" w:hAnsi="Times New Roman" w:cs="Times New Roman"/>
          <w:sz w:val="28"/>
          <w:szCs w:val="28"/>
        </w:rPr>
        <w:t>Садохин</w:t>
      </w:r>
      <w:proofErr w:type="spellEnd"/>
      <w:r w:rsidRPr="00FC2088">
        <w:rPr>
          <w:rFonts w:ascii="Times New Roman" w:hAnsi="Times New Roman" w:cs="Times New Roman"/>
          <w:sz w:val="28"/>
          <w:szCs w:val="28"/>
        </w:rPr>
        <w:t xml:space="preserve">, А.П. Межкультурная коммуникация: учеб. пособие / А.П. </w:t>
      </w:r>
      <w:proofErr w:type="spellStart"/>
      <w:r w:rsidRPr="00FC2088">
        <w:rPr>
          <w:rFonts w:ascii="Times New Roman" w:hAnsi="Times New Roman" w:cs="Times New Roman"/>
          <w:sz w:val="28"/>
          <w:szCs w:val="28"/>
        </w:rPr>
        <w:t>Садохин</w:t>
      </w:r>
      <w:proofErr w:type="spellEnd"/>
      <w:r w:rsidRPr="00FC2088">
        <w:rPr>
          <w:rFonts w:ascii="Times New Roman" w:hAnsi="Times New Roman" w:cs="Times New Roman"/>
          <w:sz w:val="28"/>
          <w:szCs w:val="28"/>
        </w:rPr>
        <w:t xml:space="preserve">. – М.: </w:t>
      </w:r>
      <w:proofErr w:type="gramStart"/>
      <w:r w:rsidRPr="00FC2088">
        <w:rPr>
          <w:rFonts w:ascii="Times New Roman" w:hAnsi="Times New Roman" w:cs="Times New Roman"/>
          <w:sz w:val="28"/>
          <w:szCs w:val="28"/>
        </w:rPr>
        <w:t>Альфа-М</w:t>
      </w:r>
      <w:proofErr w:type="gramEnd"/>
      <w:r w:rsidRPr="00FC2088">
        <w:rPr>
          <w:rFonts w:ascii="Times New Roman" w:hAnsi="Times New Roman" w:cs="Times New Roman"/>
          <w:sz w:val="28"/>
          <w:szCs w:val="28"/>
        </w:rPr>
        <w:t>: Инфра-М, 2009. – 288 c.</w:t>
      </w:r>
    </w:p>
    <w:p w:rsidR="000A293F" w:rsidRPr="00FC2088" w:rsidRDefault="00572779" w:rsidP="00FC2088">
      <w:pPr>
        <w:spacing w:line="240" w:lineRule="auto"/>
        <w:rPr>
          <w:rFonts w:ascii="Times New Roman" w:hAnsi="Times New Roman"/>
          <w:sz w:val="28"/>
          <w:szCs w:val="28"/>
        </w:rPr>
      </w:pPr>
      <w:r w:rsidRPr="00FC2088">
        <w:rPr>
          <w:rFonts w:ascii="Times New Roman" w:hAnsi="Times New Roman" w:cs="Times New Roman"/>
          <w:sz w:val="28"/>
          <w:szCs w:val="28"/>
        </w:rPr>
        <w:t xml:space="preserve">[5] - </w:t>
      </w:r>
      <w:r w:rsidRPr="00FC2088">
        <w:rPr>
          <w:rFonts w:ascii="Times New Roman" w:hAnsi="Times New Roman"/>
          <w:sz w:val="28"/>
          <w:szCs w:val="28"/>
        </w:rPr>
        <w:t xml:space="preserve">Теплякова Е. К. Коммуникативные неудачи при реализации речевых актов побуждения в диалогическом дискурсе (на материале современного немецкого языка): </w:t>
      </w:r>
      <w:proofErr w:type="spellStart"/>
      <w:r w:rsidRPr="00FC2088">
        <w:rPr>
          <w:rFonts w:ascii="Times New Roman" w:hAnsi="Times New Roman"/>
          <w:sz w:val="28"/>
          <w:szCs w:val="28"/>
        </w:rPr>
        <w:t>автореф</w:t>
      </w:r>
      <w:proofErr w:type="spellEnd"/>
      <w:r w:rsidRPr="00FC2088">
        <w:rPr>
          <w:rFonts w:ascii="Times New Roman" w:hAnsi="Times New Roman"/>
          <w:sz w:val="28"/>
          <w:szCs w:val="28"/>
        </w:rPr>
        <w:t xml:space="preserve">. </w:t>
      </w:r>
      <w:proofErr w:type="spellStart"/>
      <w:r w:rsidRPr="00FC2088">
        <w:rPr>
          <w:rFonts w:ascii="Times New Roman" w:hAnsi="Times New Roman"/>
          <w:sz w:val="28"/>
          <w:szCs w:val="28"/>
        </w:rPr>
        <w:t>дис</w:t>
      </w:r>
      <w:proofErr w:type="spellEnd"/>
      <w:r w:rsidRPr="00FC2088">
        <w:rPr>
          <w:rFonts w:ascii="Times New Roman" w:hAnsi="Times New Roman"/>
          <w:sz w:val="28"/>
          <w:szCs w:val="28"/>
        </w:rPr>
        <w:t xml:space="preserve">. канд. </w:t>
      </w:r>
      <w:proofErr w:type="spellStart"/>
      <w:r w:rsidRPr="00FC2088">
        <w:rPr>
          <w:rFonts w:ascii="Times New Roman" w:hAnsi="Times New Roman"/>
          <w:sz w:val="28"/>
          <w:szCs w:val="28"/>
        </w:rPr>
        <w:t>филол</w:t>
      </w:r>
      <w:proofErr w:type="spellEnd"/>
      <w:r w:rsidRPr="00FC2088">
        <w:rPr>
          <w:rFonts w:ascii="Times New Roman" w:hAnsi="Times New Roman"/>
          <w:sz w:val="28"/>
          <w:szCs w:val="28"/>
        </w:rPr>
        <w:t>. наук. – Тамбов, 1998. – С. 157.</w:t>
      </w:r>
    </w:p>
    <w:p w:rsidR="000A293F" w:rsidRDefault="000A293F"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Default="000029D4" w:rsidP="000029D4">
      <w:pPr>
        <w:spacing w:line="240" w:lineRule="auto"/>
        <w:ind w:firstLine="708"/>
        <w:jc w:val="both"/>
        <w:rPr>
          <w:rFonts w:ascii="Times New Roman" w:hAnsi="Times New Roman"/>
          <w:color w:val="000000"/>
          <w:sz w:val="28"/>
          <w:szCs w:val="28"/>
        </w:rPr>
      </w:pPr>
    </w:p>
    <w:p w:rsidR="000029D4" w:rsidRPr="00B1120D" w:rsidRDefault="000029D4" w:rsidP="000029D4">
      <w:pPr>
        <w:spacing w:line="240" w:lineRule="auto"/>
        <w:ind w:firstLine="708"/>
        <w:jc w:val="both"/>
        <w:rPr>
          <w:rFonts w:ascii="Times New Roman" w:hAnsi="Times New Roman"/>
          <w:color w:val="000000"/>
          <w:sz w:val="28"/>
          <w:szCs w:val="28"/>
        </w:rPr>
      </w:pPr>
    </w:p>
    <w:p w:rsidR="007974F6" w:rsidRPr="007974F6" w:rsidRDefault="007974F6" w:rsidP="00065C59">
      <w:pPr>
        <w:ind w:firstLine="708"/>
        <w:jc w:val="both"/>
        <w:rPr>
          <w:rFonts w:ascii="Times New Roman" w:hAnsi="Times New Roman" w:cs="Times New Roman"/>
          <w:sz w:val="28"/>
          <w:szCs w:val="28"/>
        </w:rPr>
      </w:pPr>
    </w:p>
    <w:sectPr w:rsidR="007974F6" w:rsidRPr="007974F6" w:rsidSect="006D0B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A0CFB"/>
    <w:multiLevelType w:val="hybridMultilevel"/>
    <w:tmpl w:val="E48C69F8"/>
    <w:lvl w:ilvl="0" w:tplc="005413F4">
      <w:start w:val="1"/>
      <w:numFmt w:val="decimal"/>
      <w:lvlText w:val="%1."/>
      <w:lvlJc w:val="left"/>
      <w:pPr>
        <w:ind w:left="1068" w:hanging="360"/>
      </w:pPr>
      <w:rPr>
        <w:rFonts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E6A0F"/>
    <w:rsid w:val="000029D4"/>
    <w:rsid w:val="00027988"/>
    <w:rsid w:val="00065C59"/>
    <w:rsid w:val="000A293F"/>
    <w:rsid w:val="000B1221"/>
    <w:rsid w:val="003422FA"/>
    <w:rsid w:val="00470F0D"/>
    <w:rsid w:val="00537380"/>
    <w:rsid w:val="00543579"/>
    <w:rsid w:val="00572779"/>
    <w:rsid w:val="006D0BD7"/>
    <w:rsid w:val="006D7FE8"/>
    <w:rsid w:val="007516C1"/>
    <w:rsid w:val="007974F6"/>
    <w:rsid w:val="008C35D0"/>
    <w:rsid w:val="00956193"/>
    <w:rsid w:val="009A1F08"/>
    <w:rsid w:val="00B917C6"/>
    <w:rsid w:val="00C94BFF"/>
    <w:rsid w:val="00E82B5E"/>
    <w:rsid w:val="00EE6A0F"/>
    <w:rsid w:val="00EF1EED"/>
    <w:rsid w:val="00FC2088"/>
    <w:rsid w:val="00FD2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358E"/>
  <w15:docId w15:val="{E78729E1-CF3A-4E68-B6C4-67DFA543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B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6A0F"/>
    <w:rPr>
      <w:color w:val="0000FF" w:themeColor="hyperlink"/>
      <w:u w:val="single"/>
    </w:rPr>
  </w:style>
  <w:style w:type="paragraph" w:styleId="a4">
    <w:name w:val="List Paragraph"/>
    <w:basedOn w:val="a"/>
    <w:uiPriority w:val="34"/>
    <w:qFormat/>
    <w:rsid w:val="00EF1EED"/>
    <w:pPr>
      <w:ind w:left="720"/>
      <w:contextualSpacing/>
    </w:pPr>
  </w:style>
  <w:style w:type="paragraph" w:styleId="a5">
    <w:name w:val="Normal (Web)"/>
    <w:basedOn w:val="a"/>
    <w:uiPriority w:val="99"/>
    <w:unhideWhenUsed/>
    <w:rsid w:val="00EF1E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uiPriority w:val="20"/>
    <w:qFormat/>
    <w:rsid w:val="00EF1EED"/>
    <w:rPr>
      <w:i/>
      <w:iCs/>
    </w:rPr>
  </w:style>
  <w:style w:type="character" w:customStyle="1" w:styleId="apple-converted-space">
    <w:name w:val="apple-converted-space"/>
    <w:rsid w:val="00002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8649">
      <w:bodyDiv w:val="1"/>
      <w:marLeft w:val="0"/>
      <w:marRight w:val="0"/>
      <w:marTop w:val="0"/>
      <w:marBottom w:val="0"/>
      <w:divBdr>
        <w:top w:val="none" w:sz="0" w:space="0" w:color="auto"/>
        <w:left w:val="none" w:sz="0" w:space="0" w:color="auto"/>
        <w:bottom w:val="none" w:sz="0" w:space="0" w:color="auto"/>
        <w:right w:val="none" w:sz="0" w:space="0" w:color="auto"/>
      </w:divBdr>
    </w:div>
    <w:div w:id="125709047">
      <w:bodyDiv w:val="1"/>
      <w:marLeft w:val="0"/>
      <w:marRight w:val="0"/>
      <w:marTop w:val="0"/>
      <w:marBottom w:val="0"/>
      <w:divBdr>
        <w:top w:val="none" w:sz="0" w:space="0" w:color="auto"/>
        <w:left w:val="none" w:sz="0" w:space="0" w:color="auto"/>
        <w:bottom w:val="none" w:sz="0" w:space="0" w:color="auto"/>
        <w:right w:val="none" w:sz="0" w:space="0" w:color="auto"/>
      </w:divBdr>
    </w:div>
    <w:div w:id="1815371717">
      <w:bodyDiv w:val="1"/>
      <w:marLeft w:val="0"/>
      <w:marRight w:val="0"/>
      <w:marTop w:val="0"/>
      <w:marBottom w:val="0"/>
      <w:divBdr>
        <w:top w:val="none" w:sz="0" w:space="0" w:color="auto"/>
        <w:left w:val="none" w:sz="0" w:space="0" w:color="auto"/>
        <w:bottom w:val="none" w:sz="0" w:space="0" w:color="auto"/>
        <w:right w:val="none" w:sz="0" w:space="0" w:color="auto"/>
      </w:divBdr>
      <w:divsChild>
        <w:div w:id="1412653789">
          <w:marLeft w:val="0"/>
          <w:marRight w:val="0"/>
          <w:marTop w:val="0"/>
          <w:marBottom w:val="0"/>
          <w:divBdr>
            <w:top w:val="none" w:sz="0" w:space="0" w:color="auto"/>
            <w:left w:val="none" w:sz="0" w:space="0" w:color="auto"/>
            <w:bottom w:val="none" w:sz="0" w:space="0" w:color="auto"/>
            <w:right w:val="none" w:sz="0" w:space="0" w:color="auto"/>
          </w:divBdr>
          <w:divsChild>
            <w:div w:id="836581188">
              <w:marLeft w:val="0"/>
              <w:marRight w:val="0"/>
              <w:marTop w:val="0"/>
              <w:marBottom w:val="0"/>
              <w:divBdr>
                <w:top w:val="none" w:sz="0" w:space="0" w:color="auto"/>
                <w:left w:val="none" w:sz="0" w:space="0" w:color="auto"/>
                <w:bottom w:val="none" w:sz="0" w:space="0" w:color="auto"/>
                <w:right w:val="none" w:sz="0" w:space="0" w:color="auto"/>
              </w:divBdr>
            </w:div>
          </w:divsChild>
        </w:div>
        <w:div w:id="1449203263">
          <w:marLeft w:val="0"/>
          <w:marRight w:val="0"/>
          <w:marTop w:val="0"/>
          <w:marBottom w:val="0"/>
          <w:divBdr>
            <w:top w:val="none" w:sz="0" w:space="0" w:color="auto"/>
            <w:left w:val="none" w:sz="0" w:space="0" w:color="auto"/>
            <w:bottom w:val="none" w:sz="0" w:space="0" w:color="auto"/>
            <w:right w:val="none" w:sz="0" w:space="0" w:color="auto"/>
          </w:divBdr>
        </w:div>
      </w:divsChild>
    </w:div>
    <w:div w:id="189033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84;&#1080;&#1085;&#1086;&#1073;&#1088;&#1085;&#1072;&#1091;&#1082;&#1080;.&#1088;&#1092;/%20&#1076;&#1086;&#1082;&#1091;&#1084;&#1077;&#1085;&#1090;&#1099;/%203409.%20" TargetMode="External"/><Relationship Id="rId5" Type="http://schemas.openxmlformats.org/officeDocument/2006/relationships/hyperlink" Target="toropova30.04.03@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7</Pages>
  <Words>1891</Words>
  <Characters>10779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Ирина</cp:lastModifiedBy>
  <cp:revision>6</cp:revision>
  <dcterms:created xsi:type="dcterms:W3CDTF">2023-01-03T04:21:00Z</dcterms:created>
  <dcterms:modified xsi:type="dcterms:W3CDTF">2023-01-10T06:56:00Z</dcterms:modified>
</cp:coreProperties>
</file>