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601B" w14:textId="7F301881" w:rsidR="00010485" w:rsidRDefault="00010485" w:rsidP="00010485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МАОУ № 205 Гимназия «Театр»</w:t>
      </w:r>
    </w:p>
    <w:p w14:paraId="073ACA45" w14:textId="10D2DEF9" w:rsidR="00010485" w:rsidRDefault="00010485" w:rsidP="00010485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>
        <w:rPr>
          <w:rFonts w:ascii="OpenSans" w:eastAsia="Times New Roman" w:hAnsi="OpenSans" w:cs="Times New Roman" w:hint="eastAsia"/>
          <w:b/>
          <w:bCs/>
          <w:color w:val="000000"/>
          <w:kern w:val="36"/>
          <w:sz w:val="28"/>
          <w:szCs w:val="28"/>
          <w:lang w:eastAsia="ru-RU"/>
        </w:rPr>
        <w:t>г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.Екатеринбург</w:t>
      </w:r>
      <w:proofErr w:type="spellEnd"/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, ул. Кировградская ,66</w:t>
      </w:r>
    </w:p>
    <w:p w14:paraId="70F028B7" w14:textId="77777777" w:rsidR="00010485" w:rsidRDefault="00010485" w:rsidP="00010485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602507CE" w14:textId="6A44131E" w:rsidR="00010485" w:rsidRDefault="00E8082C" w:rsidP="00010485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D60E1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Интегрированный урок немецкого языка по теме</w:t>
      </w:r>
    </w:p>
    <w:p w14:paraId="40AD548B" w14:textId="54912DEA" w:rsidR="00010485" w:rsidRDefault="00E8082C" w:rsidP="00010485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D60E1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"К 80-летию </w:t>
      </w:r>
      <w:r w:rsid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Великой </w:t>
      </w:r>
      <w:r w:rsidRPr="00BD60E1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Победы</w:t>
      </w:r>
      <w:r w:rsid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  <w:r w:rsidRPr="00BD60E1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. </w:t>
      </w:r>
    </w:p>
    <w:p w14:paraId="1FB0D346" w14:textId="77777777" w:rsidR="00010485" w:rsidRPr="00010485" w:rsidRDefault="00010485" w:rsidP="00010485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proofErr w:type="gramStart"/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Посвящается</w:t>
      </w:r>
      <w:r w:rsidR="00E8082C" w:rsidRPr="00BD60E1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геро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ю</w:t>
      </w:r>
      <w:proofErr w:type="gramEnd"/>
      <w:r w:rsidR="00E8082C" w:rsidRPr="00BD60E1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-разведчик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у</w:t>
      </w:r>
      <w:r w:rsidR="00E8082C" w:rsidRPr="00BD60E1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Великой Отечественной войны Кузнецов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у</w:t>
      </w:r>
      <w:r w:rsidR="00E8082C" w:rsidRPr="00BD60E1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иколаю </w:t>
      </w:r>
      <w:r w:rsidR="00E8082C" w:rsidRPr="00BD60E1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И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вановичу</w:t>
      </w:r>
      <w:r w:rsidR="00E8082C" w:rsidRP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" </w:t>
      </w:r>
    </w:p>
    <w:p w14:paraId="441D60B6" w14:textId="687305C2" w:rsidR="00E8082C" w:rsidRPr="00010485" w:rsidRDefault="00E8082C" w:rsidP="00010485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r w:rsidRP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(Was </w:t>
      </w:r>
      <w:proofErr w:type="spellStart"/>
      <w:r w:rsidRP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>weißt</w:t>
      </w:r>
      <w:proofErr w:type="spellEnd"/>
      <w:r w:rsidRP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du </w:t>
      </w:r>
      <w:proofErr w:type="spellStart"/>
      <w:r w:rsidRP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>über</w:t>
      </w:r>
      <w:proofErr w:type="spellEnd"/>
      <w:r w:rsidRP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den </w:t>
      </w:r>
      <w:r w:rsidRPr="00BD60E1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>Helden</w:t>
      </w:r>
      <w:r w:rsidRP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r w:rsidRPr="00BD60E1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>des</w:t>
      </w:r>
      <w:r w:rsidRP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>Großen</w:t>
      </w:r>
      <w:proofErr w:type="spellEnd"/>
      <w:r w:rsidRP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>Vaterländischen</w:t>
      </w:r>
      <w:proofErr w:type="spellEnd"/>
      <w:r w:rsidRP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>Krieg</w:t>
      </w:r>
      <w:r w:rsidRPr="00BD60E1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>es</w:t>
      </w:r>
      <w:proofErr w:type="spellEnd"/>
      <w:r w:rsidRPr="00010485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val="en-US" w:eastAsia="ru-RU"/>
        </w:rPr>
        <w:t>…)</w:t>
      </w:r>
    </w:p>
    <w:p w14:paraId="3613FB89" w14:textId="77777777" w:rsidR="00E8082C" w:rsidRPr="00010485" w:rsidRDefault="00E8082C" w:rsidP="00E80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7A5934F" w14:textId="77777777" w:rsidR="00E8082C" w:rsidRPr="00010485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0104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Целью урока является развитие речевых умений (чтение с выделением основной информации, умение слушать, составлять монологическое сообщение).</w:t>
      </w:r>
    </w:p>
    <w:p w14:paraId="6610FDB0" w14:textId="77777777" w:rsidR="00E8082C" w:rsidRPr="00010485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01048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 </w:t>
      </w:r>
    </w:p>
    <w:p w14:paraId="34E1276C" w14:textId="77777777" w:rsidR="00E8082C" w:rsidRPr="00BD60E1" w:rsidRDefault="00E8082C" w:rsidP="00E8082C">
      <w:pPr>
        <w:shd w:val="clear" w:color="auto" w:fill="FCFC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разработки</w:t>
      </w:r>
    </w:p>
    <w:p w14:paraId="3CB235F2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14:paraId="1BCC6B58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речевых умений (чтение с выделением основной информации, умение слушать, составлять монологическое,  сообщение).</w:t>
      </w:r>
    </w:p>
    <w:p w14:paraId="0C3ECE10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6073ED0A" w14:textId="72456FE6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Воспитательные</w:t>
      </w:r>
      <w:proofErr w:type="gram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Воспитывать</w:t>
      </w:r>
      <w:proofErr w:type="gram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уважение к минувшему, привлечь внимание к патриотическому прошлому родного края, обогатить социальный опыт, научить выражать эмоциональную оценку (личностные </w:t>
      </w:r>
      <w:r w:rsid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УУД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14:paraId="5A597F6F" w14:textId="790D00F9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Обучающие</w:t>
      </w:r>
      <w:proofErr w:type="gramStart"/>
      <w:r w:rsid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Организовать</w:t>
      </w:r>
      <w:proofErr w:type="gram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свободное общение учащихся по теме в соответствии с речевой задачей и коммуникативным намерением на основе услышанного, прочитанного и поискового материала из предложенных материалов; научить устанавливать контакт с партнёром по общению (коммуникативные и регулятивные </w:t>
      </w:r>
      <w:r w:rsid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УУД</w:t>
      </w:r>
      <w:r w:rsidR="00010485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14:paraId="367AA742" w14:textId="30C795DB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Развивающие: Развивать познавательные и интеллектуальные способности учащихся, их чувства и эмоции и культуру общения в разных видах коллективного взаимодействия (</w:t>
      </w:r>
      <w:proofErr w:type="gram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)</w:t>
      </w:r>
      <w:proofErr w:type="gramEnd"/>
      <w:r w:rsidR="00010485" w:rsidRP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УУД</w:t>
      </w:r>
      <w:r w:rsidR="00010485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14:paraId="1A6F51F7" w14:textId="6C7AB1B3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Планируемый результат: уметь понять информацию о </w:t>
      </w: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Великой Отечественной войне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о разведчике Кузнецове Н.И. владеть ею и использовать при выполнении контрольного письменного задания</w:t>
      </w:r>
      <w:r w:rsid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(рабочие листы), приобрести новый социальный опыт.</w:t>
      </w:r>
    </w:p>
    <w:p w14:paraId="2E0039FC" w14:textId="77777777" w:rsidR="00010485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данной разработке представлены: технологическая карта (план урока) и текстовое приложение материала урока по теме "</w:t>
      </w: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80 лет Победы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Что ты знаешь о </w:t>
      </w: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Великой Отечественной Войне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Данная информация, а именно жизнь и деятельность выдающегося разведчика-земляка, который свою жизнь посвятил</w:t>
      </w:r>
      <w:r w:rsidR="00214C40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победе над фашизмом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может быть использована для учеников 5-9 классов, она расширит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представления учеников о п</w:t>
      </w:r>
      <w:r w:rsidR="00214C40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одвиге советского народа, о патриотизме, мотивации к изучению немецкого и другого иностранного языка.  </w:t>
      </w:r>
    </w:p>
    <w:p w14:paraId="3BA8330B" w14:textId="110CAAC6" w:rsidR="00E8082C" w:rsidRPr="00010485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      </w:t>
      </w:r>
    </w:p>
    <w:p w14:paraId="3EBAFD52" w14:textId="77777777" w:rsidR="00E8082C" w:rsidRPr="00010485" w:rsidRDefault="00E8082C" w:rsidP="00E80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0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010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14:paraId="269501D7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 – мотивационный.</w:t>
      </w:r>
    </w:p>
    <w:p w14:paraId="34B1C408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 Включение в учебную деятельность на личностно-значимом уровне.</w:t>
      </w:r>
    </w:p>
    <w:p w14:paraId="22BA258C" w14:textId="2C420ACA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Приветствие, орг</w:t>
      </w:r>
      <w:r w:rsidR="00BD60E1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анизационный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момен</w:t>
      </w:r>
      <w:r w:rsidR="00214C40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Вступительное слово учителя: мотивация к формулировке темы, постановка учебных задач, включение внимания учащихся на использование устойчивых речевых клише (алгоритм на па</w:t>
      </w:r>
      <w:r w:rsidR="00214C40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рте), военной лексики,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создание условий для восприятия материала и достижение прогнозируемого результата.</w:t>
      </w:r>
    </w:p>
    <w:p w14:paraId="5A3F4001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 – актуализация знаний и снятие языковых трудностей.</w:t>
      </w:r>
    </w:p>
    <w:p w14:paraId="47873F87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="00214C40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Готовность к мышлению и осознание потребности к построению нового способа действий.</w:t>
      </w:r>
    </w:p>
    <w:p w14:paraId="2A9CFDBA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Вступительная информация о войне</w:t>
      </w:r>
      <w:r w:rsidR="00214C40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о герое- разведчике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вопросы для обсуждения.</w:t>
      </w:r>
    </w:p>
    <w:p w14:paraId="63BEA0AF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Фонетическая и речевая отработка  лексики темы на уровне слова, словосоче</w:t>
      </w:r>
      <w:r w:rsidR="00214C40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тания, фразы; ответ на вопрос.</w:t>
      </w:r>
    </w:p>
    <w:p w14:paraId="23274ACB" w14:textId="77777777" w:rsidR="00E8082C" w:rsidRPr="00BD60E1" w:rsidRDefault="00E8082C" w:rsidP="00E8082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4D01FDAE" wp14:editId="606DEB8D">
            <wp:extent cx="6096000" cy="3933825"/>
            <wp:effectExtent l="0" t="0" r="0" b="9525"/>
            <wp:docPr id="3" name="Рисунок 3" descr="Урок немецкого языка по теме 70 лет Победы. Что ты знаешь о Великой Отечественной вой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рок немецкого языка по теме 70 лет Победы. Что ты знаешь о Великой Отечественной войн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D12D5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этап – аудирование со зрительной основой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использование заданной информации из презентации, закрепление, коррекция ошибок и формирование способов действий для дальнейшей работы.</w:t>
      </w:r>
    </w:p>
    <w:p w14:paraId="34783AFD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</w:p>
    <w:p w14:paraId="037BCBF0" w14:textId="53FDA2C3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Развитие умения аудирования и выбора заданной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информации</w:t>
      </w:r>
      <w:r w:rsid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3F4B695D" w14:textId="77777777" w:rsidR="00E8082C" w:rsidRPr="00BD60E1" w:rsidRDefault="00214C40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Стихотворение «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Gegen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den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Krieg</w:t>
      </w:r>
      <w:r w:rsidR="00E8082C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…” как мотивация к активному слушанию на данном этапе. Показ видеоклипа, презентации</w:t>
      </w:r>
      <w:r w:rsidR="00BD60E1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разведчике Кузнецове Н.И.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4B15F0F2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Усиление эмоционального настроя, важности темы. Активное слушание. Организует деятельность учеников на расширение информации о ВОВ из слайдов. Снятие трудностей для восприятия. </w:t>
      </w:r>
    </w:p>
    <w:p w14:paraId="23C95DCA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этап – Включение в систему знаний основного поискового материала.</w:t>
      </w:r>
    </w:p>
    <w:p w14:paraId="7F1FDB1B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="00214C40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Включение нового способа в систему знаний. Развитие речевых умений (монологическая речь, аудирование).</w:t>
      </w:r>
    </w:p>
    <w:p w14:paraId="04259B04" w14:textId="77777777" w:rsidR="00E8082C" w:rsidRPr="00BD60E1" w:rsidRDefault="00BD60E1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Нацеливание</w:t>
      </w:r>
      <w:r w:rsidR="00E8082C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чтение текста, выбор заданной информации.</w:t>
      </w:r>
    </w:p>
    <w:p w14:paraId="31B893D6" w14:textId="77777777" w:rsidR="00E8082C" w:rsidRPr="00BD60E1" w:rsidRDefault="00BD60E1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п</w:t>
      </w:r>
      <w:r w:rsidR="00E8082C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росит назвать и проговорить 5 важных</w:t>
      </w:r>
      <w:r w:rsidR="00214C40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мнению детей черт разведчика</w:t>
      </w:r>
      <w:r w:rsidR="00E8082C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которые помогли </w:t>
      </w:r>
      <w:r w:rsidR="00214C40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ему побеждать</w:t>
      </w:r>
      <w:r w:rsidR="00E8082C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Просит поделиться подготовленной пои</w:t>
      </w:r>
      <w:r w:rsidR="00214C40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сковой информацией.</w:t>
      </w:r>
    </w:p>
    <w:p w14:paraId="110C591A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этап – рефлексия (подведение итогов занятия).</w:t>
      </w:r>
    </w:p>
    <w:p w14:paraId="21C3048D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="00214C40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осознание метода преодоления затруднений и самооценка результатов своей деятельности.</w:t>
      </w:r>
    </w:p>
    <w:p w14:paraId="51926159" w14:textId="77777777" w:rsidR="00214C40" w:rsidRPr="00BD60E1" w:rsidRDefault="00214C40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 урока.</w:t>
      </w:r>
    </w:p>
    <w:p w14:paraId="77AD8226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Весь материал - в документе.</w:t>
      </w:r>
    </w:p>
    <w:p w14:paraId="5666DE72" w14:textId="77777777" w:rsidR="00E8082C" w:rsidRPr="00BD60E1" w:rsidRDefault="00E8082C" w:rsidP="00E8082C">
      <w:pPr>
        <w:shd w:val="clear" w:color="auto" w:fill="FCFC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Содержимое разработки</w:t>
      </w:r>
    </w:p>
    <w:p w14:paraId="437091F5" w14:textId="4459FAC4" w:rsidR="00214C40" w:rsidRPr="00BD60E1" w:rsidRDefault="00E8082C" w:rsidP="00214C40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</w:t>
      </w:r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Интегрированный урок немецкого языка по теме "К 80-летию Победы. Узнаем о герое-разведчике Великой Отечественной войны Кузнецове Н.И." (</w:t>
      </w:r>
      <w:proofErr w:type="spellStart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Was</w:t>
      </w:r>
      <w:proofErr w:type="spellEnd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weißt</w:t>
      </w:r>
      <w:proofErr w:type="spellEnd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du</w:t>
      </w:r>
      <w:proofErr w:type="spellEnd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über</w:t>
      </w:r>
      <w:proofErr w:type="spellEnd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den</w:t>
      </w:r>
      <w:proofErr w:type="spellEnd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Helden</w:t>
      </w:r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des</w:t>
      </w:r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Großen</w:t>
      </w:r>
      <w:proofErr w:type="spellEnd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Vaterländischen</w:t>
      </w:r>
      <w:proofErr w:type="spellEnd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Krieg</w:t>
      </w:r>
      <w:proofErr w:type="spellEnd"/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ru-RU"/>
        </w:rPr>
        <w:t>es</w:t>
      </w:r>
      <w:r w:rsidR="00214C40" w:rsidRPr="00BD60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…)</w:t>
      </w:r>
    </w:p>
    <w:p w14:paraId="509C35FA" w14:textId="77777777" w:rsidR="00E8082C" w:rsidRPr="00BD60E1" w:rsidRDefault="00E8082C" w:rsidP="00E8082C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3CF86B9" w14:textId="77777777" w:rsidR="00E8082C" w:rsidRPr="00BD60E1" w:rsidRDefault="00E8082C" w:rsidP="00E80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 программы.</w:t>
      </w:r>
    </w:p>
    <w:p w14:paraId="1B7024F3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речевых умений (чтение с выделением основной информации, умение слушать, составлять монологическое сообщение)</w:t>
      </w:r>
    </w:p>
    <w:p w14:paraId="38464B87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7BCC5E4B" w14:textId="4DA862A9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1.Воспитательные</w:t>
      </w:r>
      <w:proofErr w:type="gram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Воспитывать</w:t>
      </w:r>
      <w:proofErr w:type="gram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уважение к минувшему, привлечь внимание к патриотическому прошлому родного края, обогатить социальный опыт, научить выражать эмоциональную оценку (личностные</w:t>
      </w:r>
      <w:r w:rsidR="00010485" w:rsidRP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УУД</w:t>
      </w:r>
      <w:r w:rsidR="00010485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14:paraId="6A4A64CB" w14:textId="09022FD9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Организовать свободное общение учащихся по теме в соответствии с речевой задачей и коммуникативным намерением на основе услышанного, прочитанного и поискового материала из сети; научить устанавливать контакт с партнёром по общению (коммуникативные и регулятивные</w:t>
      </w:r>
      <w:r w:rsidR="00010485" w:rsidRP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УУД</w:t>
      </w:r>
      <w:proofErr w:type="gramStart"/>
      <w:r w:rsidR="00010485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</w:p>
    <w:p w14:paraId="4309C232" w14:textId="36D6B420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3.Развивающие: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Развивать познавательные и интеллектуальные способности учащихся, их чувства и эмоции и культуру общения в разных видах коллективного взаимодействия </w:t>
      </w:r>
      <w:proofErr w:type="gram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 познавательные</w:t>
      </w:r>
      <w:proofErr w:type="gramEnd"/>
      <w:r w:rsidR="00010485" w:rsidRP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УУД</w:t>
      </w:r>
      <w:r w:rsidR="00010485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14:paraId="686BDB11" w14:textId="0D981349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результат: 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 понять информацию о ВОВ, владеть ею и использовать при выполнении контрольного письменного задания</w:t>
      </w:r>
      <w:r w:rsid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(рабочие листы), приобрести новый социальный опыт.</w:t>
      </w:r>
    </w:p>
    <w:p w14:paraId="0CC01264" w14:textId="1E289BDB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 Аукцион знаний.</w:t>
      </w:r>
    </w:p>
    <w:p w14:paraId="3F8E396E" w14:textId="1B00DBC4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методы: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деятельностный поисковый информационно- коммуникативный, сингапурская методика коллективного сотрудничества (кооперативное обучение: использование символики управления и взаимодействия</w:t>
      </w:r>
      <w:r w:rsid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похвала для повышения самооценки и уверенности, сигнал тишины, таймер,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тим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чир(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кричалка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-девиз); технология внедрения краеведческого материала.</w:t>
      </w:r>
    </w:p>
    <w:p w14:paraId="4E3E0627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14:paraId="3C7EF42A" w14:textId="7E198F94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высказывания: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запрос информации, обмен мнениями </w:t>
      </w:r>
      <w:r w:rsidR="00DB75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обсуждение), монолог-сообщение, монолог-описание, декламация, постановка вопросов и ответы на них.</w:t>
      </w:r>
    </w:p>
    <w:p w14:paraId="6D69BB9B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Режимы работы: 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 –класс, ученик - класс, ученик- учебный материал, в паре, в группе, в сменной команде, индивидуально.</w:t>
      </w:r>
    </w:p>
    <w:p w14:paraId="0C4F2D09" w14:textId="20C635F0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="00DB7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(ресурсы): 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1)</w:t>
      </w: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авторско</w:t>
      </w:r>
      <w:r w:rsidR="00784D8D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 пособие - вырезки из статей, фотографии. </w:t>
      </w:r>
    </w:p>
    <w:p w14:paraId="547F7255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3)документы, песня и стихи о Великой Отечественной Войне;</w:t>
      </w:r>
    </w:p>
    <w:p w14:paraId="38520C55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4) иллюстрации, плакаты; детские рисунки</w:t>
      </w:r>
    </w:p>
    <w:p w14:paraId="3EAFF078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5) рабочие листы-задания;</w:t>
      </w:r>
    </w:p>
    <w:p w14:paraId="7EA91264" w14:textId="6F0FF69A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784D8D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видеоклип;</w:t>
      </w:r>
      <w:r w:rsidR="00DB75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презентация, </w:t>
      </w:r>
    </w:p>
    <w:p w14:paraId="37338EA0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8) алгоритмы речевых клише на партах, свой словарь</w:t>
      </w:r>
    </w:p>
    <w:p w14:paraId="4FF3532F" w14:textId="544F7B63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лек</w:t>
      </w:r>
      <w:r w:rsidR="00784D8D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сические единицы по теме «Война</w:t>
      </w:r>
      <w:r w:rsidR="00DB75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(понятие подвига народа во имя победы, уничтожение фашизма для немецкого народа), речевые структуры – фразы выражения своего мнения, речевые клише, общие и специальные вопросы в устной речи</w:t>
      </w:r>
    </w:p>
    <w:p w14:paraId="44CB21B8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 связи: </w:t>
      </w:r>
      <w:r w:rsidR="00784D8D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история, краеведение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литература</w:t>
      </w:r>
    </w:p>
    <w:p w14:paraId="3FD95C0C" w14:textId="77777777" w:rsidR="00E8082C" w:rsidRPr="00BD60E1" w:rsidRDefault="00E8082C" w:rsidP="00E8082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tbl>
      <w:tblPr>
        <w:tblW w:w="15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2097"/>
        <w:gridCol w:w="71"/>
        <w:gridCol w:w="1809"/>
        <w:gridCol w:w="174"/>
        <w:gridCol w:w="1976"/>
        <w:gridCol w:w="284"/>
        <w:gridCol w:w="1535"/>
        <w:gridCol w:w="681"/>
        <w:gridCol w:w="1485"/>
        <w:gridCol w:w="405"/>
        <w:gridCol w:w="2359"/>
      </w:tblGrid>
      <w:tr w:rsidR="00E8082C" w:rsidRPr="00BD60E1" w14:paraId="795FE269" w14:textId="77777777" w:rsidTr="00E8082C">
        <w:tc>
          <w:tcPr>
            <w:tcW w:w="27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D07C9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14:paraId="5910722D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197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8FF1D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 (УУД)</w:t>
            </w:r>
          </w:p>
        </w:tc>
      </w:tr>
      <w:tr w:rsidR="00E8082C" w:rsidRPr="00BD60E1" w14:paraId="26CEE27E" w14:textId="77777777" w:rsidTr="00E8082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E7DBF0B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6EE39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37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DE9D5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41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06427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Регулятивная</w:t>
            </w:r>
          </w:p>
        </w:tc>
      </w:tr>
      <w:tr w:rsidR="00E8082C" w:rsidRPr="00BD60E1" w14:paraId="25BD012D" w14:textId="77777777" w:rsidTr="00E8082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9D3C9B2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DAE44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Осуществляемые</w:t>
            </w:r>
          </w:p>
          <w:p w14:paraId="45436987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43F94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7DAF1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Осуществляемые</w:t>
            </w:r>
          </w:p>
          <w:p w14:paraId="5A174902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8BC6D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  <w:tc>
          <w:tcPr>
            <w:tcW w:w="1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16E40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Осуществляемые</w:t>
            </w:r>
          </w:p>
          <w:p w14:paraId="6E2F601E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75B0E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</w:tr>
      <w:tr w:rsidR="00E8082C" w:rsidRPr="00BD60E1" w14:paraId="2540D280" w14:textId="77777777" w:rsidTr="00E8082C">
        <w:tc>
          <w:tcPr>
            <w:tcW w:w="1492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2F410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 этап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– мотивационный</w:t>
            </w:r>
          </w:p>
          <w:p w14:paraId="43B9E60D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Цель: 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Включение в учебную деятельность на личностно-значимом уровне</w:t>
            </w:r>
          </w:p>
          <w:p w14:paraId="4DBB4B33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082C" w:rsidRPr="00BD60E1" w14:paraId="5AA75ADE" w14:textId="77777777" w:rsidTr="00E8082C"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82C5A" w14:textId="083D638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Приветствие,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оргмомент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менеджмент. Вступительное слово учителя: мотивация к формулировке темы, постановка учебных задач, включение внимания учащихся на использование устойчивых речевых клише </w:t>
            </w:r>
            <w:proofErr w:type="gram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алгоритм</w:t>
            </w:r>
            <w:proofErr w:type="gram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парте), военной 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лексики, рисунков, создание условий для восприятия материала и достижение прогнозируемого результата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A46D8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ECB79E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Осознание темы, цели, задач, прогнозируемого результата</w:t>
            </w:r>
          </w:p>
        </w:tc>
        <w:tc>
          <w:tcPr>
            <w:tcW w:w="19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CF8A6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EBC063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Выбор способов: использование символов,</w:t>
            </w:r>
          </w:p>
          <w:p w14:paraId="244065C4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фронтально, индивидуально, в команде по кругу,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тим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чир (девиз-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кричалка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Aktiv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hören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sprechen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zusammen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arbeiten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!,</w:t>
            </w:r>
            <w:proofErr w:type="gram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сигнал тишины хай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файф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), 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поэтапная рефлексия.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CD4D6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Учитель- класс.</w:t>
            </w:r>
          </w:p>
          <w:p w14:paraId="16CDFE45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Слушают, дают устный ответ в форме приветствия.</w:t>
            </w:r>
          </w:p>
          <w:p w14:paraId="77A05F73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Ответы на вопросы в режиме взаимодействия</w:t>
            </w:r>
          </w:p>
          <w:p w14:paraId="5E7ABC6E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(фронтально)</w:t>
            </w:r>
          </w:p>
        </w:tc>
        <w:tc>
          <w:tcPr>
            <w:tcW w:w="1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BB954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взаимодействие на уровне слов, фраз, с соблюдением норм речевого этикета.</w:t>
            </w:r>
          </w:p>
          <w:p w14:paraId="62219E89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Планирование сотрудничества</w:t>
            </w:r>
          </w:p>
        </w:tc>
        <w:tc>
          <w:tcPr>
            <w:tcW w:w="1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BD180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Принятие сигнала к началу учебной деятельности</w:t>
            </w:r>
          </w:p>
          <w:p w14:paraId="2C30EC46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команды: встреча с друзьями в определённое время для активной работы Постановка 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целей, задач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50BEC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Психологическая готовность к переходу от отдыха к учебной деятельности.</w:t>
            </w:r>
          </w:p>
          <w:p w14:paraId="4D075C69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Самоанализ условий.</w:t>
            </w:r>
          </w:p>
          <w:p w14:paraId="2E7115C4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5CD014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155DB0D" w14:textId="77777777" w:rsidR="00E8082C" w:rsidRPr="00BD60E1" w:rsidRDefault="00E8082C" w:rsidP="00E808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tbl>
      <w:tblPr>
        <w:tblW w:w="15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1877"/>
        <w:gridCol w:w="1976"/>
        <w:gridCol w:w="2485"/>
        <w:gridCol w:w="1982"/>
        <w:gridCol w:w="2344"/>
        <w:gridCol w:w="2322"/>
      </w:tblGrid>
      <w:tr w:rsidR="00E8082C" w:rsidRPr="00BD60E1" w14:paraId="4BCB22A2" w14:textId="77777777" w:rsidTr="00E8082C">
        <w:tc>
          <w:tcPr>
            <w:tcW w:w="1489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16AD9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 этап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– актуализация знаний и снятие языковых трудностей</w:t>
            </w:r>
          </w:p>
          <w:p w14:paraId="582CDA9A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Цель: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Готовность к мышлению и осознание потребности к построению нового способа действий</w:t>
            </w:r>
          </w:p>
        </w:tc>
      </w:tr>
      <w:tr w:rsidR="00E8082C" w:rsidRPr="00BD60E1" w14:paraId="5531ABCA" w14:textId="77777777" w:rsidTr="00E8082C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C6EC7" w14:textId="77777777" w:rsidR="00E8082C" w:rsidRPr="00BD60E1" w:rsidRDefault="00E8082C" w:rsidP="00784D8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Вступительная информация о войне, вопросы для обсуждения. Фонетическая и речевая отработка лексики темы на уровне слова, словосочетания, фр</w:t>
            </w:r>
            <w:r w:rsidR="00784D8D"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азы; ответ на вопрос, 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первичного контроля знания лексики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Сималтиниус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Раунд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тэйбл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Объяснение алгоритма заполнения диагностических листов.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29E89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Мини-монолог учителя воспринимают на слух, выделяют вопросы и слова для обсуждения по теме «Война» в паре и команде.</w:t>
            </w:r>
          </w:p>
          <w:p w14:paraId="1DF8CA3C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318D1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Осуществляют</w:t>
            </w:r>
          </w:p>
          <w:p w14:paraId="168BEC89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актуализацию лексики темы:</w:t>
            </w:r>
          </w:p>
          <w:p w14:paraId="10FDF8BF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Фронтально, индивидуально, в паре, по кругу в команде. Зрительно с экрана.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C7AF8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Проговаривают хором, в паре, переводят, </w:t>
            </w:r>
            <w:r w:rsidRPr="00BD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отвечают на вопросы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 слушают собеседника.</w:t>
            </w:r>
          </w:p>
          <w:p w14:paraId="7D467626" w14:textId="361FEE5C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Воспроизводят на уровне слова, словосочетания, предложения. Записывают на контрольных рабочих листах одновременно в команде ответ по выбору(тест)</w:t>
            </w:r>
          </w:p>
          <w:p w14:paraId="132F8BF7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93576" w14:textId="77777777" w:rsidR="00E8082C" w:rsidRPr="00BD60E1" w:rsidRDefault="00E8082C" w:rsidP="00784D8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Обмен короткими </w:t>
            </w:r>
            <w:proofErr w:type="gram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ответами(</w:t>
            </w:r>
            <w:proofErr w:type="spellStart"/>
            <w:proofErr w:type="gram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Рэлли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Робин), выборочно в игре « Шаг-слово») одновременная письменная фиксация(), использование речевых клише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4A238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Слушают себя и других участников коммуникативного процесса.</w:t>
            </w:r>
          </w:p>
          <w:p w14:paraId="64701A94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Анализируют затруднения. Фиксируют затруднения, выражают символами удачный ответ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8909C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 слушать в соответствии</w:t>
            </w:r>
          </w:p>
          <w:p w14:paraId="32907947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целевой</w:t>
            </w:r>
          </w:p>
          <w:p w14:paraId="6B897301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установкой.</w:t>
            </w:r>
          </w:p>
          <w:p w14:paraId="130DE1E1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Принимать</w:t>
            </w:r>
          </w:p>
          <w:p w14:paraId="169F399A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сохранять учебную задачу.</w:t>
            </w:r>
          </w:p>
          <w:p w14:paraId="757179A5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Корректировать ошибки, восполнять пробелы.</w:t>
            </w:r>
          </w:p>
          <w:p w14:paraId="1D54B1B2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 данного этапа.</w:t>
            </w:r>
          </w:p>
        </w:tc>
      </w:tr>
    </w:tbl>
    <w:p w14:paraId="6D985213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3этап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– аудирование со зрительной основой, использование заданной информации из презентации, закрепление, коррекция ошибок и формирование способов действий для дальнейшей работы.</w:t>
      </w:r>
    </w:p>
    <w:p w14:paraId="0791A01C" w14:textId="77777777" w:rsidR="00E8082C" w:rsidRPr="00BD60E1" w:rsidRDefault="00E8082C" w:rsidP="00E808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Цель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Развитие умения аудирования и выбора заданной информации</w:t>
      </w:r>
    </w:p>
    <w:tbl>
      <w:tblPr>
        <w:tblW w:w="15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2026"/>
        <w:gridCol w:w="3152"/>
        <w:gridCol w:w="1766"/>
        <w:gridCol w:w="2125"/>
        <w:gridCol w:w="2026"/>
        <w:gridCol w:w="2293"/>
      </w:tblGrid>
      <w:tr w:rsidR="00E8082C" w:rsidRPr="00BD60E1" w14:paraId="250D1DC4" w14:textId="77777777" w:rsidTr="00E8082C"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819BA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Стихотворение «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Verstummt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sind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des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Kriegskanonaden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…”как мотивация к активному слушанию на данном этапе. Показ видеоклипа, презентации «Из 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жизни ветерана»</w:t>
            </w:r>
          </w:p>
          <w:p w14:paraId="49BFE051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Усиление эмоционального настроя, важности темы</w:t>
            </w:r>
            <w:r w:rsidRPr="00BD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784D8D" w:rsidRPr="00BD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Активное слушание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Организует деятельность учеников на расширение информации о ВОВ из слайдов. Снятие трудностей для восприятия. Заполнение листов диагностики</w:t>
            </w:r>
          </w:p>
          <w:p w14:paraId="610D650E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ABDEC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Самостоятельно или с помощью учителя выделяют новую лексику и информацию</w:t>
            </w:r>
          </w:p>
          <w:p w14:paraId="1D84FFE5" w14:textId="3DE89721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Фронтовая жизнь, 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лишения, последствия. Героизм, награды. Зрительное ознакомление с новой лексикой</w:t>
            </w:r>
            <w:r w:rsidR="00DB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текстом.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9C305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Активное слушание со зрительной опорой рассказа о ветеране, </w:t>
            </w:r>
            <w:r w:rsidRPr="00BD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подготовленного учеником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Соотнесение старой и новой лексики. Определяют область применения полученных знаний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B4D97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ученик-класс, группа.</w:t>
            </w:r>
          </w:p>
          <w:p w14:paraId="18FC6B3B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Обсуждают ,</w:t>
            </w:r>
            <w:proofErr w:type="gram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приходят к единому мнению. Отвечают 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одновременно на контрольный вопрос в рабочем листе: боевые награды, как они достаются, их цена.</w:t>
            </w:r>
          </w:p>
          <w:p w14:paraId="26AA73F4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2F0FFC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85272A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3C5066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E5203D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128D11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BA94E7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EF1F96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9B83C7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B2B4E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Уметь слушать, выделять суть и аргументировать собственное мнение, мнение партнёра, приходить к единому 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мнению.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92A26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Находят заданную информацию,</w:t>
            </w:r>
          </w:p>
          <w:p w14:paraId="43B2D357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сравнивают, дополняют.</w:t>
            </w:r>
          </w:p>
          <w:p w14:paraId="3E627AC9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Самостоятельно определяют 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степень сложности выполнения задания и необходимой помощи. Корректировка ошибок.</w:t>
            </w:r>
          </w:p>
          <w:p w14:paraId="630D441D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FAF73D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EB8573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6B5FA7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413918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384D1A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2A0E9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Преодоление затруднений.</w:t>
            </w:r>
          </w:p>
          <w:p w14:paraId="5E13C28A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из ситуации при дефиците языковых</w:t>
            </w:r>
          </w:p>
          <w:p w14:paraId="371B154E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знаний. 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Готовность к самостоятельным действиям по воспроизведению и применению полученных знаний. </w:t>
            </w:r>
            <w:r w:rsidRPr="00BD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 этапа.</w:t>
            </w:r>
          </w:p>
        </w:tc>
      </w:tr>
    </w:tbl>
    <w:p w14:paraId="033BA62C" w14:textId="77777777" w:rsidR="00E8082C" w:rsidRPr="00BD60E1" w:rsidRDefault="00E8082C" w:rsidP="00E808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tbl>
      <w:tblPr>
        <w:tblW w:w="15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2028"/>
        <w:gridCol w:w="1890"/>
        <w:gridCol w:w="2043"/>
        <w:gridCol w:w="2253"/>
        <w:gridCol w:w="2026"/>
        <w:gridCol w:w="3289"/>
      </w:tblGrid>
      <w:tr w:rsidR="00E8082C" w:rsidRPr="00BD60E1" w14:paraId="3E1D2964" w14:textId="77777777" w:rsidTr="00E8082C">
        <w:tc>
          <w:tcPr>
            <w:tcW w:w="1525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2A1C7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4этап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–Включение в систему знаний основного поискового материала</w:t>
            </w:r>
          </w:p>
          <w:p w14:paraId="3CE52730" w14:textId="0D6C1062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Цель: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Включение нового способа в систему знаний. Развитие речевых умений</w:t>
            </w:r>
            <w:r w:rsidR="00DB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(монологическая речь, аудирование).</w:t>
            </w:r>
          </w:p>
        </w:tc>
      </w:tr>
      <w:tr w:rsidR="00E8082C" w:rsidRPr="00BD60E1" w14:paraId="4D7E3944" w14:textId="77777777" w:rsidTr="00E8082C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9A9B5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Нацеливает на чтение стихотворного текста, выбор заданной информации.</w:t>
            </w:r>
          </w:p>
          <w:p w14:paraId="7680706C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Просит назвать и проговорить 5 важных по мнению детей мгновений войны, которые помогли победить. </w:t>
            </w:r>
          </w:p>
          <w:p w14:paraId="3865E030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65C24" w14:textId="77777777" w:rsidR="00E8082C" w:rsidRPr="00BD60E1" w:rsidRDefault="00E8082C" w:rsidP="00784D8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Читают текст</w:t>
            </w:r>
            <w:r w:rsidR="00784D8D"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 источника о Кузнецове Н.И. 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Выбирают важную военную информацию, заслушивают информацию из текста и поисковую, подготовленную дома. По необходимости переводят.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9AE98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Определяют область применения полученных знаний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BA4B4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Развивают речевые умения</w:t>
            </w:r>
          </w:p>
          <w:p w14:paraId="13FA8308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паре в течение 4 минут обмениваются поисковой и текстовой информацией.</w:t>
            </w:r>
          </w:p>
          <w:p w14:paraId="0C818447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Выборочный или дословный перевод.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C5E60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коммуникативной задачи, применяя структуры</w:t>
            </w:r>
          </w:p>
          <w:p w14:paraId="587D66C2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тематике выбранной информации)</w:t>
            </w:r>
          </w:p>
          <w:p w14:paraId="5DDC112B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Монологи-сообщения</w:t>
            </w:r>
          </w:p>
          <w:p w14:paraId="5E8B7FA7" w14:textId="23A2CE80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монологи- описания,</w:t>
            </w:r>
          </w:p>
          <w:p w14:paraId="28AD0C20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сообщения из стихотворного текста, стихи, песня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6F507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Коректируют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ответы. Самостоятельно определяют степень сложности выполнения задания и необходимой помощи. Определяют готовность к заполнению контрольных листов.</w:t>
            </w:r>
          </w:p>
        </w:tc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2D95F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Готовность к самостоятельным действиям по воспроизведению и применению полученных знаний.</w:t>
            </w:r>
          </w:p>
          <w:p w14:paraId="43B9E475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Самоконтроль,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самои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 </w:t>
            </w:r>
            <w:r w:rsidRPr="00BD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 этапа.</w:t>
            </w:r>
          </w:p>
        </w:tc>
      </w:tr>
    </w:tbl>
    <w:p w14:paraId="7E67BA98" w14:textId="77777777" w:rsidR="00E8082C" w:rsidRPr="00BD60E1" w:rsidRDefault="00E8082C" w:rsidP="00E808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tbl>
      <w:tblPr>
        <w:tblW w:w="15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2135"/>
        <w:gridCol w:w="1947"/>
        <w:gridCol w:w="246"/>
        <w:gridCol w:w="1958"/>
        <w:gridCol w:w="2253"/>
        <w:gridCol w:w="472"/>
        <w:gridCol w:w="1663"/>
        <w:gridCol w:w="2795"/>
      </w:tblGrid>
      <w:tr w:rsidR="00E8082C" w:rsidRPr="00BD60E1" w14:paraId="65BCE401" w14:textId="77777777" w:rsidTr="00E8082C">
        <w:tc>
          <w:tcPr>
            <w:tcW w:w="1525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E51B3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5 этап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– рефлексия (подведение итогов занятия)</w:t>
            </w:r>
          </w:p>
          <w:p w14:paraId="5F41433A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Цель: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осознание метода преодоления затруднений и самооценка результатов своей деятельности.</w:t>
            </w:r>
          </w:p>
        </w:tc>
      </w:tr>
      <w:tr w:rsidR="00E8082C" w:rsidRPr="00BD60E1" w14:paraId="71A50B40" w14:textId="77777777" w:rsidTr="00E8082C">
        <w:tc>
          <w:tcPr>
            <w:tcW w:w="20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3F5B3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7586C1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  <w:tc>
          <w:tcPr>
            <w:tcW w:w="1303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F72D4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Деятельность учащихся</w:t>
            </w:r>
          </w:p>
        </w:tc>
      </w:tr>
      <w:tr w:rsidR="00E8082C" w:rsidRPr="00BD60E1" w14:paraId="78E0F93C" w14:textId="77777777" w:rsidTr="00E8082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3AD8717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46C7A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41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2461B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4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86615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Регулятивная</w:t>
            </w:r>
          </w:p>
        </w:tc>
      </w:tr>
      <w:tr w:rsidR="00E8082C" w:rsidRPr="00BD60E1" w14:paraId="68F0CE37" w14:textId="77777777" w:rsidTr="00E8082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9C6692E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E099C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3A832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  <w:tc>
          <w:tcPr>
            <w:tcW w:w="1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87031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4BC1A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  <w:tc>
          <w:tcPr>
            <w:tcW w:w="1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1030C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E8F6C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</w:tr>
      <w:tr w:rsidR="00E8082C" w:rsidRPr="00BD60E1" w14:paraId="2BFE70CE" w14:textId="77777777" w:rsidTr="00E8082C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41138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Постановка вопроса: Исходя из информации о войне, какой основной вывод вы можете сделать: Что означала наша победа для немецкого народа? (Уничтожение </w:t>
            </w:r>
            <w:proofErr w:type="gram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фашизма)Чего</w:t>
            </w:r>
            <w:proofErr w:type="gram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хотят все дети на</w:t>
            </w:r>
            <w:r w:rsidR="00784D8D"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Земле.?</w:t>
            </w:r>
          </w:p>
          <w:p w14:paraId="77B595D0" w14:textId="37D8C1DE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Оценивает словесно учеников. Отметки будут поставлены за диагностические листы.</w:t>
            </w:r>
            <w:r w:rsidR="00DB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Объясняет</w:t>
            </w:r>
            <w:proofErr w:type="gram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BD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заполнить до конца диагностические листы и представить для контроля и оценки.</w:t>
            </w:r>
          </w:p>
          <w:p w14:paraId="0C41522A" w14:textId="41772482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 для тех, кто всё заполнил</w:t>
            </w:r>
            <w:proofErr w:type="gram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Подготовить</w:t>
            </w:r>
            <w:proofErr w:type="gram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84D8D"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6 -8 предложений о Кузнецове (по желанию больше)</w:t>
            </w:r>
          </w:p>
          <w:p w14:paraId="40F9C3A4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32EC3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Делают вывод: 1 Гибель фашизма.</w:t>
            </w:r>
          </w:p>
          <w:p w14:paraId="68B5D3EA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Все дети хотят мира. Декламируют хором стихотворение</w:t>
            </w:r>
          </w:p>
          <w:p w14:paraId="228FB97C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Alle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kinder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wollen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Frieden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Ознакомление с содержанием домашнего задания и инструкцией по выполнению.</w:t>
            </w:r>
          </w:p>
          <w:p w14:paraId="7ECB9F16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31569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Определяют область применения полученных знаний, осознают приобретённый социальный опыт Анализ результатов собственной деятельности. Определение существующих пробелов в полученных знаниях, на их основе формулировка дальнейших целей.</w:t>
            </w:r>
          </w:p>
        </w:tc>
        <w:tc>
          <w:tcPr>
            <w:tcW w:w="1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95840" w14:textId="30A52BBB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Заполняют одновременно всей командой задания в диагностическом </w:t>
            </w:r>
            <w:proofErr w:type="spellStart"/>
            <w:proofErr w:type="gram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листе</w:t>
            </w:r>
            <w:r w:rsidR="00DB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Обсуждают</w:t>
            </w:r>
            <w:proofErr w:type="spellEnd"/>
            <w:proofErr w:type="gram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задают вопросы.</w:t>
            </w:r>
          </w:p>
          <w:p w14:paraId="4D3B79CC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Транслируют оценку результатов собственной деятельности.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C6C2F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Пропедевтика выполнения коммуникативной задачи.</w:t>
            </w:r>
          </w:p>
          <w:p w14:paraId="408F488D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Высказывать собственное мнение, слушать других.</w:t>
            </w:r>
          </w:p>
        </w:tc>
        <w:tc>
          <w:tcPr>
            <w:tcW w:w="19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F1E44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 определяют степень сложности выполнения задания и необходимой помощи.</w:t>
            </w:r>
          </w:p>
          <w:p w14:paraId="3198F6C3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Сопоставляют ранее поставленную цель с результатом деятельности.</w:t>
            </w:r>
          </w:p>
          <w:p w14:paraId="543F6B6F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Самооценка и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работы на уроке.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95DF0" w14:textId="77777777" w:rsidR="00E8082C" w:rsidRPr="00BD60E1" w:rsidRDefault="00E8082C" w:rsidP="00E8082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Готовность к самостоятельным действиям по воспроизведению и применению полученных знаний.</w:t>
            </w:r>
          </w:p>
          <w:p w14:paraId="22658726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Сохранять учебную задачу, осуществлять самоконтроль и самооценку.</w:t>
            </w:r>
            <w:r w:rsidRPr="00BD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Рефлексия этапа и всего урока</w:t>
            </w:r>
          </w:p>
        </w:tc>
      </w:tr>
    </w:tbl>
    <w:p w14:paraId="5B3A6AEC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14:paraId="6B24C2A3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к уроку </w:t>
      </w: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ты знаешь о ВОВ?»</w:t>
      </w:r>
    </w:p>
    <w:p w14:paraId="7C4BDE6C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Вступительное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слово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учителя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:</w:t>
      </w:r>
    </w:p>
    <w:p w14:paraId="05A0D524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Am 22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Juni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1941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Morgengrauen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fielen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faschitischen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Truppen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ohne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Kriegserklärung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auf die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Sowjetunion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ein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gro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β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Vaterländische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Krieg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begann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Vom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ersten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Tag </w:t>
      </w:r>
      <w:proofErr w:type="gram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an</w:t>
      </w:r>
      <w:proofErr w:type="gram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beteiligen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Millionen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unserer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Menschen an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Verteidigung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der Heimat: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Männer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und Frauen,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Mädchen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und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Jungen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Kinder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auch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Der Krieg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dauerte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1418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Tage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Endlich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kam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helle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Tag des Sieges-</w:t>
      </w:r>
    </w:p>
    <w:p w14:paraId="061D7BF5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br/>
      </w:r>
    </w:p>
    <w:p w14:paraId="34290A1F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 xml:space="preserve">5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Augenblicke</w:t>
      </w:r>
      <w:proofErr w:type="spellEnd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des </w:t>
      </w:r>
      <w:proofErr w:type="spellStart"/>
      <w:proofErr w:type="gram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Krieges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:</w:t>
      </w:r>
      <w:proofErr w:type="gramEnd"/>
    </w:p>
    <w:p w14:paraId="25760FDF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Der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erste</w:t>
      </w:r>
      <w:proofErr w:type="spellEnd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Augenblick</w:t>
      </w:r>
      <w:proofErr w:type="spellEnd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des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Krieges</w:t>
      </w:r>
      <w:proofErr w:type="spellEnd"/>
    </w:p>
    <w:p w14:paraId="3D4B91DD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1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Lesen</w:t>
      </w:r>
      <w:proofErr w:type="spellEnd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Sie den Text,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űbersetzen</w:t>
      </w:r>
      <w:proofErr w:type="spellEnd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Sie ,</w:t>
      </w:r>
      <w:proofErr w:type="gramEnd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beantworten</w:t>
      </w:r>
      <w:proofErr w:type="spellEnd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Sie die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Fragen</w:t>
      </w:r>
      <w:proofErr w:type="spellEnd"/>
    </w:p>
    <w:p w14:paraId="17279970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Und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Morgenrőte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sind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hier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still. I 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dieser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Stille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vor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mehr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als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siebzig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Jahren war Krieg.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Fűnf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junge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Mädchen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gegen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sechzehn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Feinde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standen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fest,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kämpften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fűr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Sieg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Fűnf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junge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Mädchen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fanden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Tod,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aber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siegten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so war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ihr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Schicksal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während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Krieges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Waskow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nahm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vier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gebliebene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Faschisten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fast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ohne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Kraft und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ohne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Waffe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in </w:t>
      </w:r>
      <w:proofErr w:type="spellStart"/>
      <w:proofErr w:type="gram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Gefang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.“</w:t>
      </w:r>
      <w:proofErr w:type="gram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Krieg hat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kein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Frauengesicht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”, - die Leute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sagen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Die Frau und der Krieg – das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ist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Sinnlosigkeit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Die Frauen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műssen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Kinder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Welt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bringen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dem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neuen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Leben :</w:t>
      </w:r>
      <w:proofErr w:type="gram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“Ja!”, dem Krieg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wir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rufen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: “ Nein!”</w:t>
      </w:r>
    </w:p>
    <w:p w14:paraId="65362278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1</w:t>
      </w:r>
      <w:r w:rsidR="00784D8D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Von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welchem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Buch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ist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hier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die Rede?</w:t>
      </w:r>
    </w:p>
    <w:p w14:paraId="68D54C0E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</w:t>
      </w:r>
      <w:r w:rsidR="00784D8D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hat das Buch </w:t>
      </w:r>
      <w:proofErr w:type="spellStart"/>
      <w:proofErr w:type="gram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geschrieben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?(</w:t>
      </w:r>
      <w:proofErr w:type="gram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Boris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Wassiliew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)</w:t>
      </w:r>
    </w:p>
    <w:p w14:paraId="59D39598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3</w:t>
      </w:r>
      <w:r w:rsidR="00784D8D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sind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handelnden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Personen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?</w:t>
      </w:r>
    </w:p>
    <w:p w14:paraId="251EC043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4</w:t>
      </w:r>
      <w:r w:rsidR="00784D8D"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Wo und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wann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spielt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Handlung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?</w:t>
      </w:r>
    </w:p>
    <w:p w14:paraId="27C28E3A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(дале</w:t>
      </w:r>
      <w:r w:rsidR="00BD60E1"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подготовленные монологические высказывания заранее)</w:t>
      </w:r>
    </w:p>
    <w:p w14:paraId="6DD71046" w14:textId="77777777" w:rsidR="00E8082C" w:rsidRPr="00010485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010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Der </w:t>
      </w:r>
      <w:proofErr w:type="spellStart"/>
      <w:r w:rsidRPr="00010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zweite</w:t>
      </w:r>
      <w:proofErr w:type="spellEnd"/>
      <w:r w:rsidRPr="00010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010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Augenblick</w:t>
      </w:r>
      <w:proofErr w:type="spellEnd"/>
      <w:r w:rsidRPr="00010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des </w:t>
      </w:r>
      <w:proofErr w:type="spellStart"/>
      <w:r w:rsidRPr="00010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Krieges</w:t>
      </w:r>
      <w:proofErr w:type="spellEnd"/>
    </w:p>
    <w:p w14:paraId="6E983906" w14:textId="77777777" w:rsidR="00E8082C" w:rsidRPr="00010485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„Dir, </w:t>
      </w:r>
      <w:proofErr w:type="spellStart"/>
      <w:r w:rsidRP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mein</w:t>
      </w:r>
      <w:proofErr w:type="spellEnd"/>
      <w:r w:rsidRP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proofErr w:type="gramStart"/>
      <w:r w:rsidRP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Söhnchen</w:t>
      </w:r>
      <w:proofErr w:type="spellEnd"/>
      <w:r w:rsidRPr="000104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“</w:t>
      </w:r>
      <w:proofErr w:type="gramEnd"/>
    </w:p>
    <w:p w14:paraId="60D09516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Dezember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1941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bekam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Sofia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Antonowna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Krews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einen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Brief. Sie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wohnte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mit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ihren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Kindern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in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Tschistopol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in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Evakuation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16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Zeilen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die der Mann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geschrieben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hat,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wurden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Lied „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Erdhütte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“, das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ersten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lyrischen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Kriegslied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wurde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Frontkorrespondent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der Zeitung „Der rote </w:t>
      </w:r>
      <w:proofErr w:type="gram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Stern“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Alexej</w:t>
      </w:r>
      <w:proofErr w:type="spellEnd"/>
      <w:proofErr w:type="gram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Surkow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schrieb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diese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Worte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am 27. November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bei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Moskau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An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diesem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Tag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sah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er den Tod </w:t>
      </w:r>
      <w:proofErr w:type="spellStart"/>
      <w:proofErr w:type="gram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zweimal.Eine</w:t>
      </w:r>
      <w:proofErr w:type="spellEnd"/>
      <w:proofErr w:type="gram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kleine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Abteilung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hatte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nicht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nur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das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Gefecht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anzunehmen,sondern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auch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durch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das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Minenfeld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gehen.In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der Nacht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schrieb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einen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Brief an die Frau. Aber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kein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Wort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über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Gefahr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,</w:t>
      </w:r>
      <w:proofErr w:type="gram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nur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die Liebe in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jeder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Zeile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Februar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1942 gab er den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Entwurf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Gedichtes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seinem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Freund , dem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Komponisten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Konstantin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Listow.So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erschien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das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Lieblingslied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Soldaten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allen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Fronten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Krieges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</w:p>
    <w:p w14:paraId="3CF45B36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Der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dritte</w:t>
      </w:r>
      <w:proofErr w:type="spellEnd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Augenblick</w:t>
      </w:r>
      <w:proofErr w:type="spellEnd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des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Krieges</w:t>
      </w:r>
      <w:proofErr w:type="spellEnd"/>
    </w:p>
    <w:p w14:paraId="055C07E1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Die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Gescichte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Ehrenmals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Treptower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Park</w:t>
      </w:r>
    </w:p>
    <w:p w14:paraId="36A6ED60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Treptower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Park in Berlin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befindet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ein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Memorial,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dessen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Autor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Jewgenij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Wutschetisch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ist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Zentrum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steht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das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Ehrenmal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dem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Sowjetsoldaten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mit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einem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Mädchen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Arm. Es gab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während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Krieges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viele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solche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Geschichten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Das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ist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eine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von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ihnen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</w:p>
    <w:p w14:paraId="3CED3CEA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Es war an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einem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Morgen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April 1945.Der Krieg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ging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seinem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Ende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zu.Im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Zentrum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Berlins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wurde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gekämpft.Die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Sowjetsoldaten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-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gegen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Überreste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einer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zerschlagenen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SS – Einheit.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Überall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lagen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Trümmer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Neben den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Trümmern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lag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eine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tote Frau,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bei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ihr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hockte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ein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2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oder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3 Jahre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altes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hellblondes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Mädchen.Es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weinte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Das Kind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retten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bedeutete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in den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sicheren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Tod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gehen.Ein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Sowjetsoldat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schwang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üeiden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Seiten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die Mauer. Alle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erstarrten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Zu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beiden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Seiten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Kampflinie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trat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Stille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an.Über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den Asphalt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kriechend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erreichte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Soldat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das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Ziel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und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nahm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das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Mädchen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auf.Kurze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Zeit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wiegte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er es in den Armen, um es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beruhigen.Dann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kroch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er , das Kind an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gedrückt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zurück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Schon hat er die Mauer an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unsere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Seite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erreicht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richtete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auf. In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diesem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Augenblick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erdröhnte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von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anderen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Seite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ein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einziger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Schluss.An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dieser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Stelle auf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einem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Gedenkstein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kann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man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jetzt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lesen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: 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Trifon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Andrejewitsch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Lukjanowitsch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rettete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ein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deutsches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 Kind.</w:t>
      </w:r>
    </w:p>
    <w:p w14:paraId="7446A9F5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Der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vierte</w:t>
      </w:r>
      <w:proofErr w:type="spellEnd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Augenblick</w:t>
      </w:r>
      <w:proofErr w:type="spellEnd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des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Krieges</w:t>
      </w:r>
      <w:proofErr w:type="spellEnd"/>
    </w:p>
    <w:p w14:paraId="55F30ABF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 xml:space="preserve">Die rote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Fahne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des Sieges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über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dem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Riechstag</w:t>
      </w:r>
      <w:proofErr w:type="spellEnd"/>
    </w:p>
    <w:p w14:paraId="67F02D35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Ende April –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Anfang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Mai 1945. Der Krieg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ging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seinem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Ende </w:t>
      </w:r>
      <w:proofErr w:type="spellStart"/>
      <w:proofErr w:type="gram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zu.Die</w:t>
      </w:r>
      <w:proofErr w:type="spellEnd"/>
      <w:proofErr w:type="gram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Sowjetarmee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stand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schon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in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Berlin.Heftige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Kämpfe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wurden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um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jedes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Haus: um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jede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Straße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geführt.Berlin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brannte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Es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begann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der Sturm auf den Reichstag. Die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Sergeanten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Jegorow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und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Kantaria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erhielten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Befehl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die rote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Fahne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auf den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Reichstaggebäude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hissen.Mit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Fahne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in der Hand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begannen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Anfang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Kuppel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suchen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Die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Treppe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war stark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beschädigt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Es war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gefährlich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hinaufzusteigen.Und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taten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es. Bald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konnten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melden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: „ Die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Fahne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ist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gehisst“Die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Fahne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des Sieges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über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dem Reichstag! Das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sollte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das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ganze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Sowjetvolk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sehen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die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ganze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Welt.</w:t>
      </w:r>
    </w:p>
    <w:p w14:paraId="040332B5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Vor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70 Jahren, am 8. Mai</w:t>
      </w:r>
    </w:p>
    <w:p w14:paraId="09BD052D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Die Nazis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zerschlagen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in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letzten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Bastei</w:t>
      </w:r>
      <w:proofErr w:type="spellEnd"/>
    </w:p>
    <w:p w14:paraId="337C4466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Da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pflanzten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zwei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Sowjetsoldaten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Siegeslauf</w:t>
      </w:r>
      <w:proofErr w:type="spellEnd"/>
    </w:p>
    <w:p w14:paraId="4158C79C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Die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Fahne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die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blutrote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Fahne</w:t>
      </w:r>
      <w:proofErr w:type="spellEnd"/>
    </w:p>
    <w:p w14:paraId="05EE7B40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Auf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Kumpel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Reichstages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auf.</w:t>
      </w:r>
    </w:p>
    <w:p w14:paraId="28FAF5FB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Über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Trümmern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wehend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grü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β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weit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,</w:t>
      </w:r>
    </w:p>
    <w:p w14:paraId="3EBB6CB5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ein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Symbol des Friedens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neuen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Zeit.</w:t>
      </w:r>
    </w:p>
    <w:p w14:paraId="37464361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над фашистскою столицей,</w:t>
      </w:r>
    </w:p>
    <w:p w14:paraId="1D93C219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Пронзая синеву насквозь,</w:t>
      </w:r>
    </w:p>
    <w:p w14:paraId="4889F519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вестник славы, вольной птицей</w:t>
      </w:r>
    </w:p>
    <w:p w14:paraId="6F8CACE0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Победы знамя вознеслось!</w:t>
      </w:r>
    </w:p>
    <w:p w14:paraId="02D103B1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Der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fünfte</w:t>
      </w:r>
      <w:proofErr w:type="spellEnd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Augenblick</w:t>
      </w:r>
      <w:proofErr w:type="spellEnd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des </w:t>
      </w:r>
      <w:proofErr w:type="spellStart"/>
      <w:r w:rsidRPr="00BD60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Krieges</w:t>
      </w:r>
      <w:proofErr w:type="spellEnd"/>
    </w:p>
    <w:p w14:paraId="27874996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Kundschafter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am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Dienste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des Friedens</w:t>
      </w:r>
    </w:p>
    <w:p w14:paraId="0C1EC063" w14:textId="77777777" w:rsidR="00E8082C" w:rsidRPr="00BD60E1" w:rsidRDefault="00E8082C" w:rsidP="00E8082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Der Held des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Filmes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ist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sowjetische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Kundschafter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Maxim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Maximowitsch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Issajew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In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seinem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„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zweitem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Leben“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trägt</w:t>
      </w:r>
      <w:proofErr w:type="spellEnd"/>
      <w:proofErr w:type="gram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er den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Namen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des SS-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Standartenführers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Otto von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Stirlitz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sowjetische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Oberst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kämpft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für seine Heimat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gegen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Faschismus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Dafür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riskiert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viel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Issajew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hat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keine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Angst, 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versteht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es, die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Pläne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Faschisten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analysieren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Er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hilft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seinem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Platz, den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schweren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Kampf des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Sowjetvolkes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zum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Sieg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zu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führen</w:t>
      </w:r>
      <w:proofErr w:type="spellEnd"/>
      <w:r w:rsidRPr="00BD60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</w:p>
    <w:p w14:paraId="12C7459F" w14:textId="790D340B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Стихотворение</w:t>
      </w:r>
      <w:r w:rsidR="00DB75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(перед видеоклипом «Из жизни ветерана» декламирует учитель)</w:t>
      </w:r>
    </w:p>
    <w:p w14:paraId="01C6AC53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Verstummt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sind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des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Kriegskanonaden</w:t>
      </w:r>
      <w:proofErr w:type="spellEnd"/>
    </w:p>
    <w:p w14:paraId="3DCD8B2C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Das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Menschenvernichten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ist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aus.</w:t>
      </w:r>
      <w:proofErr w:type="spellEnd"/>
    </w:p>
    <w:p w14:paraId="1160F879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Daheim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sind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schon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längst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die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Soldaten</w:t>
      </w:r>
      <w:proofErr w:type="spellEnd"/>
    </w:p>
    <w:p w14:paraId="5028EA23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Doch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du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Soldat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kommst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nicht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nach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Haus</w:t>
      </w:r>
    </w:p>
    <w:p w14:paraId="4CAB12B0" w14:textId="77777777" w:rsidR="00E8082C" w:rsidRPr="00BD60E1" w:rsidRDefault="00E8082C" w:rsidP="00E80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Es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kommen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zu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deinem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Grabe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im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Herzen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verhaltenes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Leid</w:t>
      </w:r>
      <w:proofErr w:type="spellEnd"/>
    </w:p>
    <w:p w14:paraId="59F8B8D6" w14:textId="77777777" w:rsidR="00E8082C" w:rsidRPr="00BD60E1" w:rsidRDefault="00E8082C" w:rsidP="00E808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Erwachsene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Mädchen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und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Knaben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betreuen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es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mit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Dankbarkeit</w:t>
      </w:r>
      <w:proofErr w:type="spellEnd"/>
      <w:r w:rsidRPr="00BD60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4"/>
        <w:gridCol w:w="1461"/>
      </w:tblGrid>
      <w:tr w:rsidR="00E8082C" w:rsidRPr="00010485" w14:paraId="6B467782" w14:textId="77777777" w:rsidTr="00E8082C"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D7CDD9" w14:textId="0A9294C4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Alle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Kinder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wollen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Frieden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(стихотворение, уместно в конце урока, декламируют хором ученики)</w:t>
            </w:r>
          </w:p>
          <w:p w14:paraId="3300CB16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1. Alle Kinder 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Singen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Lieder. 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  <w:t>Alle Kinder 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  <w:t>Woolen Frieden. 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  <w:t>2. Alle Kinder 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Wollen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lernen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, 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Traumen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  <w:t xml:space="preserve">Von den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fernen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Sternen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14:paraId="7F58CD00" w14:textId="77777777" w:rsidR="00DB7545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5.Alle Kinder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wollen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bauen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mutig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in die Zukunft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schauen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r w:rsidR="00DB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Подведение итога урока. </w:t>
            </w:r>
          </w:p>
          <w:p w14:paraId="7BAA6477" w14:textId="05961BFF" w:rsidR="00010485" w:rsidRPr="00DB7545" w:rsidRDefault="00DB7545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Прощание с учениками.</w:t>
            </w:r>
            <w:r w:rsidRPr="00010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BD60E1"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Окончание урока. </w:t>
            </w:r>
          </w:p>
          <w:p w14:paraId="67D6614A" w14:textId="0608465E" w:rsidR="00E8082C" w:rsidRPr="00010485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14:paraId="265F2FE6" w14:textId="77777777" w:rsidR="00E8082C" w:rsidRPr="00010485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BD4021" w14:textId="77777777" w:rsidR="00E8082C" w:rsidRPr="00010485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5206F4" w14:textId="77777777" w:rsidR="00E8082C" w:rsidRPr="00010485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E1BE18" w14:textId="77777777" w:rsidR="00E8082C" w:rsidRPr="00BD60E1" w:rsidRDefault="00E8082C" w:rsidP="00E80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3. Alle Kinder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Wollen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lachen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,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ihren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Eltern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Freude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machen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  <w:t xml:space="preserve">4. Alle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wollen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glucklich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sein</w:t>
            </w:r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unterm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warmen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Sonnenschein</w:t>
            </w:r>
            <w:proofErr w:type="spellEnd"/>
            <w:r w:rsidRPr="00BD6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0963996F" w14:textId="77777777" w:rsidR="00693C3F" w:rsidRPr="00BD60E1" w:rsidRDefault="00693C3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93C3F" w:rsidRPr="00BD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2C"/>
    <w:rsid w:val="00010485"/>
    <w:rsid w:val="00214C40"/>
    <w:rsid w:val="00351CB5"/>
    <w:rsid w:val="00693C3F"/>
    <w:rsid w:val="00784D8D"/>
    <w:rsid w:val="00BD60E1"/>
    <w:rsid w:val="00DB0EC1"/>
    <w:rsid w:val="00DB7545"/>
    <w:rsid w:val="00E8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7C0C"/>
  <w15:docId w15:val="{3451193B-4ED8-4C19-BE13-46E8F592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0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1293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140287519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5089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3685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5069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280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0091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Volodin</dc:creator>
  <cp:lastModifiedBy>asus</cp:lastModifiedBy>
  <cp:revision>2</cp:revision>
  <dcterms:created xsi:type="dcterms:W3CDTF">2025-11-01T18:23:00Z</dcterms:created>
  <dcterms:modified xsi:type="dcterms:W3CDTF">2025-11-01T18:23:00Z</dcterms:modified>
</cp:coreProperties>
</file>