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17" w:rsidRDefault="003D7758" w:rsidP="003C6717">
      <w:pPr>
        <w:spacing w:after="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69C2">
        <w:rPr>
          <w:rFonts w:ascii="Times New Roman" w:eastAsia="Times New Roman" w:hAnsi="Times New Roman" w:cs="Times New Roman"/>
          <w:b/>
          <w:bCs/>
          <w:sz w:val="28"/>
          <w:szCs w:val="28"/>
        </w:rPr>
        <w:t>Мотивация учеников к учебной деятельности</w:t>
      </w:r>
      <w:r w:rsidR="00D54C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уроках биологии.</w:t>
      </w:r>
    </w:p>
    <w:p w:rsidR="00A314F0" w:rsidRPr="00A314F0" w:rsidRDefault="00A314F0" w:rsidP="003C6717">
      <w:pPr>
        <w:spacing w:after="93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314F0">
        <w:rPr>
          <w:rFonts w:ascii="Times New Roman" w:eastAsia="Times New Roman" w:hAnsi="Times New Roman" w:cs="Times New Roman"/>
          <w:bCs/>
          <w:i/>
          <w:sz w:val="28"/>
          <w:szCs w:val="28"/>
        </w:rPr>
        <w:t>Учитель биологии МОУ «</w:t>
      </w:r>
      <w:proofErr w:type="spellStart"/>
      <w:r w:rsidRPr="00A314F0">
        <w:rPr>
          <w:rFonts w:ascii="Times New Roman" w:eastAsia="Times New Roman" w:hAnsi="Times New Roman" w:cs="Times New Roman"/>
          <w:bCs/>
          <w:i/>
          <w:sz w:val="28"/>
          <w:szCs w:val="28"/>
        </w:rPr>
        <w:t>Каслинская</w:t>
      </w:r>
      <w:proofErr w:type="spellEnd"/>
      <w:r w:rsidRPr="00A314F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СОШ №24» КМО Челябинской области</w:t>
      </w:r>
    </w:p>
    <w:p w:rsidR="003C6717" w:rsidRDefault="00D54C7A" w:rsidP="003C6717">
      <w:pPr>
        <w:spacing w:after="93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ab/>
      </w:r>
      <w:r w:rsidR="003C6717" w:rsidRPr="002469C2">
        <w:rPr>
          <w:rFonts w:ascii="Times New Roman" w:hAnsi="Times New Roman" w:cs="Times New Roman"/>
          <w:spacing w:val="6"/>
          <w:sz w:val="28"/>
          <w:szCs w:val="28"/>
        </w:rPr>
        <w:t xml:space="preserve">Вопрос, от чего зависит учебная мотивация и как увлечь ребёнка на уроке, </w:t>
      </w:r>
      <w:r w:rsidR="00A314F0">
        <w:rPr>
          <w:rFonts w:ascii="Times New Roman" w:hAnsi="Times New Roman" w:cs="Times New Roman"/>
          <w:spacing w:val="6"/>
          <w:sz w:val="28"/>
          <w:szCs w:val="28"/>
        </w:rPr>
        <w:t xml:space="preserve">существует </w:t>
      </w:r>
      <w:r w:rsidR="003C6717" w:rsidRPr="002469C2">
        <w:rPr>
          <w:rFonts w:ascii="Times New Roman" w:hAnsi="Times New Roman" w:cs="Times New Roman"/>
          <w:spacing w:val="6"/>
          <w:sz w:val="28"/>
          <w:szCs w:val="28"/>
        </w:rPr>
        <w:t>давно. Кто-то считает, что успех в свободе. Кто-то — что в дисциплине. А кто-то уверен, что будущее не за теоретическими знаниями, а </w:t>
      </w:r>
      <w:proofErr w:type="gramStart"/>
      <w:r w:rsidR="003C6717" w:rsidRPr="002469C2">
        <w:rPr>
          <w:rFonts w:ascii="Times New Roman" w:hAnsi="Times New Roman" w:cs="Times New Roman"/>
          <w:spacing w:val="6"/>
          <w:sz w:val="28"/>
          <w:szCs w:val="28"/>
        </w:rPr>
        <w:t>за</w:t>
      </w:r>
      <w:proofErr w:type="gramEnd"/>
      <w:r w:rsidR="003C6717" w:rsidRPr="002469C2">
        <w:rPr>
          <w:rFonts w:ascii="Times New Roman" w:hAnsi="Times New Roman" w:cs="Times New Roman"/>
          <w:spacing w:val="6"/>
          <w:sz w:val="28"/>
          <w:szCs w:val="28"/>
        </w:rPr>
        <w:t> </w:t>
      </w:r>
      <w:r w:rsidR="003C6717">
        <w:rPr>
          <w:rFonts w:ascii="Times New Roman" w:hAnsi="Times New Roman" w:cs="Times New Roman"/>
          <w:spacing w:val="6"/>
          <w:sz w:val="28"/>
          <w:szCs w:val="28"/>
        </w:rPr>
        <w:t xml:space="preserve">практическими </w:t>
      </w:r>
      <w:r w:rsidR="003C6717" w:rsidRPr="002469C2">
        <w:rPr>
          <w:rFonts w:ascii="Times New Roman" w:hAnsi="Times New Roman" w:cs="Times New Roman"/>
          <w:spacing w:val="6"/>
          <w:sz w:val="28"/>
          <w:szCs w:val="28"/>
        </w:rPr>
        <w:t xml:space="preserve"> и нужно развивать именно их.</w:t>
      </w:r>
    </w:p>
    <w:p w:rsidR="003C6717" w:rsidRDefault="003C6717" w:rsidP="003C6717">
      <w:pPr>
        <w:spacing w:after="93"/>
        <w:rPr>
          <w:rFonts w:ascii="Times New Roman" w:hAnsi="Times New Roman" w:cs="Times New Roman"/>
          <w:spacing w:val="6"/>
          <w:sz w:val="28"/>
          <w:szCs w:val="28"/>
        </w:rPr>
      </w:pPr>
      <w:r w:rsidRPr="002469C2">
        <w:rPr>
          <w:rStyle w:val="has-inline-color"/>
          <w:rFonts w:ascii="Times New Roman" w:hAnsi="Times New Roman" w:cs="Times New Roman"/>
          <w:b/>
          <w:bCs/>
          <w:spacing w:val="6"/>
          <w:sz w:val="28"/>
          <w:szCs w:val="28"/>
        </w:rPr>
        <w:t>Мотив</w:t>
      </w:r>
      <w:r w:rsidRPr="002469C2">
        <w:rPr>
          <w:rFonts w:ascii="Times New Roman" w:hAnsi="Times New Roman" w:cs="Times New Roman"/>
          <w:spacing w:val="6"/>
          <w:sz w:val="28"/>
          <w:szCs w:val="28"/>
        </w:rPr>
        <w:t> — это побудительная причина, повод действовать.</w:t>
      </w:r>
    </w:p>
    <w:p w:rsidR="003C6717" w:rsidRDefault="003C6717" w:rsidP="003C6717">
      <w:pPr>
        <w:spacing w:after="93"/>
        <w:rPr>
          <w:rFonts w:ascii="Times New Roman" w:hAnsi="Times New Roman" w:cs="Times New Roman"/>
          <w:spacing w:val="6"/>
          <w:sz w:val="28"/>
          <w:szCs w:val="28"/>
        </w:rPr>
      </w:pPr>
      <w:r w:rsidRPr="002469C2">
        <w:rPr>
          <w:rStyle w:val="has-inline-color"/>
          <w:rFonts w:ascii="Times New Roman" w:hAnsi="Times New Roman" w:cs="Times New Roman"/>
          <w:b/>
          <w:bCs/>
          <w:spacing w:val="6"/>
          <w:sz w:val="28"/>
          <w:szCs w:val="28"/>
        </w:rPr>
        <w:t>Мотивация</w:t>
      </w:r>
      <w:r w:rsidRPr="002469C2">
        <w:rPr>
          <w:rStyle w:val="a3"/>
          <w:rFonts w:ascii="Times New Roman" w:hAnsi="Times New Roman" w:cs="Times New Roman"/>
          <w:spacing w:val="6"/>
          <w:sz w:val="28"/>
          <w:szCs w:val="28"/>
        </w:rPr>
        <w:t> </w:t>
      </w:r>
      <w:r w:rsidRPr="002469C2">
        <w:rPr>
          <w:rFonts w:ascii="Times New Roman" w:hAnsi="Times New Roman" w:cs="Times New Roman"/>
          <w:spacing w:val="6"/>
          <w:sz w:val="28"/>
          <w:szCs w:val="28"/>
        </w:rPr>
        <w:t xml:space="preserve">— это процесс, который поддерживает и направляет действие к достижению цели. </w:t>
      </w:r>
    </w:p>
    <w:p w:rsidR="003C6717" w:rsidRPr="003C6717" w:rsidRDefault="003C6717" w:rsidP="003C6717">
      <w:pPr>
        <w:spacing w:after="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69C2">
        <w:rPr>
          <w:rStyle w:val="has-inline-color"/>
          <w:rFonts w:ascii="Times New Roman" w:hAnsi="Times New Roman" w:cs="Times New Roman"/>
          <w:b/>
          <w:bCs/>
          <w:spacing w:val="6"/>
          <w:sz w:val="28"/>
          <w:szCs w:val="28"/>
        </w:rPr>
        <w:t>Учебная мотивация</w:t>
      </w:r>
      <w:r w:rsidRPr="002469C2">
        <w:rPr>
          <w:rStyle w:val="a3"/>
          <w:rFonts w:ascii="Times New Roman" w:hAnsi="Times New Roman" w:cs="Times New Roman"/>
          <w:spacing w:val="6"/>
          <w:sz w:val="28"/>
          <w:szCs w:val="28"/>
        </w:rPr>
        <w:t> </w:t>
      </w:r>
      <w:r w:rsidRPr="002469C2">
        <w:rPr>
          <w:rFonts w:ascii="Times New Roman" w:hAnsi="Times New Roman" w:cs="Times New Roman"/>
          <w:spacing w:val="6"/>
          <w:sz w:val="28"/>
          <w:szCs w:val="28"/>
        </w:rPr>
        <w:t>— это частный вид мотивации, который включён в образовательный процесс.</w:t>
      </w:r>
    </w:p>
    <w:p w:rsidR="003D7758" w:rsidRDefault="002469C2" w:rsidP="002469C2">
      <w:pPr>
        <w:spacing w:after="93"/>
        <w:rPr>
          <w:rFonts w:ascii="Times New Roman" w:eastAsia="Times New Roman" w:hAnsi="Times New Roman" w:cs="Times New Roman"/>
          <w:sz w:val="28"/>
          <w:szCs w:val="28"/>
        </w:rPr>
      </w:pPr>
      <w:r w:rsidRPr="002469C2">
        <w:rPr>
          <w:rFonts w:ascii="Times New Roman" w:eastAsia="Times New Roman" w:hAnsi="Times New Roman" w:cs="Times New Roman"/>
          <w:bCs/>
          <w:sz w:val="28"/>
          <w:szCs w:val="28"/>
        </w:rPr>
        <w:t>Мотивация учеников к учебной деятельности</w:t>
      </w:r>
      <w:r w:rsidR="003D7758" w:rsidRPr="003D7758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="003D7758" w:rsidRPr="003D7758">
        <w:rPr>
          <w:rFonts w:ascii="Times New Roman" w:eastAsia="Times New Roman" w:hAnsi="Times New Roman" w:cs="Times New Roman"/>
          <w:sz w:val="28"/>
          <w:szCs w:val="28"/>
        </w:rPr>
        <w:t>эт</w:t>
      </w:r>
      <w:proofErr w:type="gramEnd"/>
      <w:r w:rsidR="003D7758" w:rsidRPr="003D7758">
        <w:rPr>
          <w:rFonts w:ascii="Times New Roman" w:eastAsia="Times New Roman" w:hAnsi="Times New Roman" w:cs="Times New Roman"/>
          <w:sz w:val="28"/>
          <w:szCs w:val="28"/>
        </w:rPr>
        <w:t xml:space="preserve">о совокупность внутренних и внешних факторов, которые побуждают учащихся к познавательной деятельности, направляют и поддерживают их активность в процессе приобретения знаний, умений и навыков. Мотивация определяет </w:t>
      </w:r>
      <w:r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="003D7758" w:rsidRPr="003D7758">
        <w:rPr>
          <w:rFonts w:ascii="Times New Roman" w:eastAsia="Times New Roman" w:hAnsi="Times New Roman" w:cs="Times New Roman"/>
          <w:sz w:val="28"/>
          <w:szCs w:val="28"/>
        </w:rPr>
        <w:t xml:space="preserve"> ученика к учёбе, влияет на его успехи и поведение в школе. </w:t>
      </w:r>
      <w:r w:rsidRPr="003D7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6717" w:rsidRPr="003D7758" w:rsidRDefault="003C6717" w:rsidP="002469C2">
      <w:pPr>
        <w:spacing w:after="93"/>
        <w:rPr>
          <w:rFonts w:ascii="Times New Roman" w:eastAsia="Times New Roman" w:hAnsi="Times New Roman" w:cs="Times New Roman"/>
          <w:sz w:val="28"/>
          <w:szCs w:val="28"/>
        </w:rPr>
      </w:pPr>
    </w:p>
    <w:p w:rsidR="003D7758" w:rsidRPr="003D7758" w:rsidRDefault="003D7758" w:rsidP="002469C2">
      <w:pPr>
        <w:spacing w:after="93"/>
        <w:rPr>
          <w:rFonts w:ascii="Times New Roman" w:eastAsia="Times New Roman" w:hAnsi="Times New Roman" w:cs="Times New Roman"/>
          <w:sz w:val="28"/>
          <w:szCs w:val="28"/>
        </w:rPr>
      </w:pPr>
      <w:r w:rsidRPr="003D7758">
        <w:rPr>
          <w:rFonts w:ascii="Times New Roman" w:eastAsia="Times New Roman" w:hAnsi="Times New Roman" w:cs="Times New Roman"/>
          <w:sz w:val="28"/>
          <w:szCs w:val="28"/>
        </w:rPr>
        <w:t>На мотивацию учеников к учебной деятельности влияют, например:</w:t>
      </w:r>
    </w:p>
    <w:p w:rsidR="003D7758" w:rsidRPr="003D7758" w:rsidRDefault="003D7758" w:rsidP="00D54C7A">
      <w:pPr>
        <w:spacing w:before="93" w:after="93"/>
        <w:rPr>
          <w:rFonts w:ascii="Times New Roman" w:eastAsia="Times New Roman" w:hAnsi="Times New Roman" w:cs="Times New Roman"/>
          <w:sz w:val="28"/>
          <w:szCs w:val="28"/>
        </w:rPr>
      </w:pPr>
      <w:r w:rsidRPr="00A314F0">
        <w:rPr>
          <w:rFonts w:ascii="Times New Roman" w:eastAsia="Times New Roman" w:hAnsi="Times New Roman" w:cs="Times New Roman"/>
          <w:bCs/>
          <w:sz w:val="28"/>
          <w:szCs w:val="28"/>
        </w:rPr>
        <w:t>Личностные особенности</w:t>
      </w:r>
      <w:r w:rsidRPr="003D7758">
        <w:rPr>
          <w:rFonts w:ascii="Times New Roman" w:eastAsia="Times New Roman" w:hAnsi="Times New Roman" w:cs="Times New Roman"/>
          <w:sz w:val="28"/>
          <w:szCs w:val="28"/>
        </w:rPr>
        <w:t> — мотивы, ценности, убеждения, социальные установки и ожидания.</w:t>
      </w:r>
    </w:p>
    <w:p w:rsidR="003D7758" w:rsidRPr="003D7758" w:rsidRDefault="003D7758" w:rsidP="00D54C7A">
      <w:pPr>
        <w:spacing w:before="100" w:beforeAutospacing="1" w:after="93"/>
        <w:rPr>
          <w:rFonts w:ascii="Times New Roman" w:eastAsia="Times New Roman" w:hAnsi="Times New Roman" w:cs="Times New Roman"/>
          <w:sz w:val="28"/>
          <w:szCs w:val="28"/>
        </w:rPr>
      </w:pPr>
      <w:r w:rsidRPr="00A314F0">
        <w:rPr>
          <w:rFonts w:ascii="Times New Roman" w:eastAsia="Times New Roman" w:hAnsi="Times New Roman" w:cs="Times New Roman"/>
          <w:bCs/>
          <w:sz w:val="28"/>
          <w:szCs w:val="28"/>
        </w:rPr>
        <w:t>Учебная среда</w:t>
      </w:r>
      <w:r w:rsidRPr="003D7758">
        <w:rPr>
          <w:rFonts w:ascii="Times New Roman" w:eastAsia="Times New Roman" w:hAnsi="Times New Roman" w:cs="Times New Roman"/>
          <w:sz w:val="28"/>
          <w:szCs w:val="28"/>
        </w:rPr>
        <w:t xml:space="preserve"> — учебное помещение и оборудование, </w:t>
      </w:r>
      <w:proofErr w:type="spellStart"/>
      <w:r w:rsidR="0047698C">
        <w:rPr>
          <w:rFonts w:ascii="Times New Roman" w:eastAsia="Times New Roman" w:hAnsi="Times New Roman" w:cs="Times New Roman"/>
          <w:sz w:val="28"/>
          <w:szCs w:val="28"/>
        </w:rPr>
        <w:t>одноклассники</w:t>
      </w:r>
      <w:proofErr w:type="gramStart"/>
      <w:r w:rsidR="004769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7758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3D7758">
        <w:rPr>
          <w:rFonts w:ascii="Times New Roman" w:eastAsia="Times New Roman" w:hAnsi="Times New Roman" w:cs="Times New Roman"/>
          <w:sz w:val="28"/>
          <w:szCs w:val="28"/>
        </w:rPr>
        <w:t xml:space="preserve"> также учебный материал могут вызвать различные ассоциации и эмоции.</w:t>
      </w:r>
    </w:p>
    <w:p w:rsidR="003D7758" w:rsidRPr="003D7758" w:rsidRDefault="003D7758" w:rsidP="00D54C7A">
      <w:pPr>
        <w:spacing w:before="100" w:beforeAutospacing="1" w:after="93"/>
        <w:rPr>
          <w:rFonts w:ascii="Times New Roman" w:eastAsia="Times New Roman" w:hAnsi="Times New Roman" w:cs="Times New Roman"/>
          <w:sz w:val="28"/>
          <w:szCs w:val="28"/>
        </w:rPr>
      </w:pPr>
      <w:r w:rsidRPr="00A314F0">
        <w:rPr>
          <w:rFonts w:ascii="Times New Roman" w:eastAsia="Times New Roman" w:hAnsi="Times New Roman" w:cs="Times New Roman"/>
          <w:bCs/>
          <w:sz w:val="28"/>
          <w:szCs w:val="28"/>
        </w:rPr>
        <w:t>Доступность учебного материала</w:t>
      </w:r>
      <w:r w:rsidRPr="003D7758">
        <w:rPr>
          <w:rFonts w:ascii="Times New Roman" w:eastAsia="Times New Roman" w:hAnsi="Times New Roman" w:cs="Times New Roman"/>
          <w:sz w:val="28"/>
          <w:szCs w:val="28"/>
        </w:rPr>
        <w:t> — недостаточная доступность материала может снизить мотивацию, а слишком объёмный и несвязный материал может привести к чувству непонимания.</w:t>
      </w:r>
    </w:p>
    <w:p w:rsidR="003D7758" w:rsidRPr="003D7758" w:rsidRDefault="003D7758" w:rsidP="00D54C7A">
      <w:pPr>
        <w:spacing w:before="100" w:beforeAutospacing="1" w:after="93"/>
        <w:rPr>
          <w:rFonts w:ascii="Times New Roman" w:eastAsia="Times New Roman" w:hAnsi="Times New Roman" w:cs="Times New Roman"/>
          <w:sz w:val="28"/>
          <w:szCs w:val="28"/>
        </w:rPr>
      </w:pPr>
      <w:r w:rsidRPr="00A314F0">
        <w:rPr>
          <w:rFonts w:ascii="Times New Roman" w:eastAsia="Times New Roman" w:hAnsi="Times New Roman" w:cs="Times New Roman"/>
          <w:bCs/>
          <w:sz w:val="28"/>
          <w:szCs w:val="28"/>
        </w:rPr>
        <w:t>Возможность для самостоятельности</w:t>
      </w:r>
      <w:r w:rsidRPr="003D7758">
        <w:rPr>
          <w:rFonts w:ascii="Times New Roman" w:eastAsia="Times New Roman" w:hAnsi="Times New Roman" w:cs="Times New Roman"/>
          <w:sz w:val="28"/>
          <w:szCs w:val="28"/>
        </w:rPr>
        <w:t> — самостоятельность может проявляться на разных этапах познавательной деятельности: при постановке учебной задачи, создании новых знаний, их отработке и на этапе самоконтроля.</w:t>
      </w:r>
    </w:p>
    <w:p w:rsidR="0047698C" w:rsidRPr="0047698C" w:rsidRDefault="003D7758" w:rsidP="00D54C7A">
      <w:pPr>
        <w:spacing w:before="100" w:beforeAutospacing="1" w:after="93"/>
        <w:rPr>
          <w:rFonts w:ascii="Times New Roman" w:hAnsi="Times New Roman" w:cs="Times New Roman"/>
          <w:sz w:val="28"/>
          <w:szCs w:val="28"/>
        </w:rPr>
      </w:pPr>
      <w:r w:rsidRPr="00A314F0">
        <w:rPr>
          <w:rFonts w:ascii="Times New Roman" w:eastAsia="Times New Roman" w:hAnsi="Times New Roman" w:cs="Times New Roman"/>
          <w:bCs/>
          <w:sz w:val="28"/>
          <w:szCs w:val="28"/>
        </w:rPr>
        <w:t>Благоприятный психологический климат</w:t>
      </w:r>
      <w:r w:rsidRPr="003D7758">
        <w:rPr>
          <w:rFonts w:ascii="Times New Roman" w:eastAsia="Times New Roman" w:hAnsi="Times New Roman" w:cs="Times New Roman"/>
          <w:sz w:val="28"/>
          <w:szCs w:val="28"/>
        </w:rPr>
        <w:t> — взаимодействие ученика и педагога, ученика и его сверстников способствует формированию учебной мотивации.</w:t>
      </w:r>
    </w:p>
    <w:p w:rsidR="003D7758" w:rsidRPr="002469C2" w:rsidRDefault="0047698C" w:rsidP="0047698C">
      <w:pPr>
        <w:spacing w:before="100" w:beforeAutospacing="1" w:after="93"/>
        <w:rPr>
          <w:rFonts w:ascii="Times New Roman" w:hAnsi="Times New Roman" w:cs="Times New Roman"/>
          <w:sz w:val="28"/>
          <w:szCs w:val="28"/>
        </w:rPr>
      </w:pPr>
      <w:r w:rsidRPr="002469C2">
        <w:rPr>
          <w:sz w:val="28"/>
          <w:szCs w:val="28"/>
        </w:rPr>
        <w:t xml:space="preserve"> </w:t>
      </w:r>
      <w:r w:rsidR="003D7758" w:rsidRPr="002469C2">
        <w:rPr>
          <w:rFonts w:ascii="Times New Roman" w:hAnsi="Times New Roman" w:cs="Times New Roman"/>
          <w:sz w:val="28"/>
          <w:szCs w:val="28"/>
        </w:rPr>
        <w:t xml:space="preserve">Есть множество </w:t>
      </w:r>
      <w:r w:rsidR="00A314F0">
        <w:rPr>
          <w:rFonts w:ascii="Times New Roman" w:hAnsi="Times New Roman" w:cs="Times New Roman"/>
          <w:sz w:val="28"/>
          <w:szCs w:val="28"/>
        </w:rPr>
        <w:t>приемов</w:t>
      </w:r>
      <w:r w:rsidR="003D7758" w:rsidRPr="002469C2">
        <w:rPr>
          <w:rFonts w:ascii="Times New Roman" w:hAnsi="Times New Roman" w:cs="Times New Roman"/>
          <w:sz w:val="28"/>
          <w:szCs w:val="28"/>
        </w:rPr>
        <w:t xml:space="preserve">, которые позволяют повысить и поддерживать вовлеченность учащихся. </w:t>
      </w:r>
    </w:p>
    <w:p w:rsidR="003D7758" w:rsidRPr="00A314F0" w:rsidRDefault="0047698C" w:rsidP="002469C2">
      <w:pPr>
        <w:pStyle w:val="3"/>
        <w:shd w:val="clear" w:color="auto" w:fill="FFFFFF"/>
        <w:spacing w:before="232" w:after="116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314F0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Первая</w:t>
      </w:r>
      <w:r w:rsidR="00A314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314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стратегия связана с задействием</w:t>
      </w:r>
      <w:r w:rsidR="000259B6" w:rsidRPr="00A314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D7758" w:rsidRPr="00A314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все</w:t>
      </w:r>
      <w:r w:rsidRPr="00A314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х каналов </w:t>
      </w:r>
      <w:r w:rsidR="003D7758" w:rsidRPr="00A314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восприятия</w:t>
      </w:r>
      <w:r w:rsidR="00A314F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7698C" w:rsidRDefault="00AC02AB" w:rsidP="0047698C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7758" w:rsidRPr="002469C2">
        <w:rPr>
          <w:sz w:val="28"/>
          <w:szCs w:val="28"/>
        </w:rPr>
        <w:t>Монотонность губит все живое. В том числе, интерес и тягу учащихся к знаниям. Поэтому важно применять разные форматы уроков и разные виды деятельности, подключать разные каналы восприятия — визуальный, слуховой, кинестетический. </w:t>
      </w:r>
    </w:p>
    <w:p w:rsidR="0047698C" w:rsidRDefault="00A314F0" w:rsidP="0047698C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раз</w:t>
      </w:r>
      <w:r w:rsidR="005649F9">
        <w:rPr>
          <w:sz w:val="28"/>
          <w:szCs w:val="28"/>
        </w:rPr>
        <w:t xml:space="preserve">ных вариантов проведения уроков. Уроки </w:t>
      </w:r>
      <w:r w:rsidR="003D7758" w:rsidRPr="002469C2">
        <w:rPr>
          <w:sz w:val="28"/>
          <w:szCs w:val="28"/>
        </w:rPr>
        <w:t> могут принимать форму лекций, дискуссий, практической работы и т. д. Информация подается по-разному, что дает возможность лучше понять изучаемый материал и лучше его усвоить. </w:t>
      </w:r>
    </w:p>
    <w:p w:rsidR="0047698C" w:rsidRDefault="00AC02AB" w:rsidP="0047698C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7758" w:rsidRPr="002469C2">
        <w:rPr>
          <w:sz w:val="28"/>
          <w:szCs w:val="28"/>
        </w:rPr>
        <w:t xml:space="preserve">Визуальные средства. Использование иллюстраций (фото, графики) и </w:t>
      </w:r>
      <w:proofErr w:type="spellStart"/>
      <w:r w:rsidR="003D7758" w:rsidRPr="002469C2">
        <w:rPr>
          <w:sz w:val="28"/>
          <w:szCs w:val="28"/>
        </w:rPr>
        <w:t>видеоконтента</w:t>
      </w:r>
      <w:proofErr w:type="spellEnd"/>
      <w:r w:rsidR="003D7758" w:rsidRPr="002469C2">
        <w:rPr>
          <w:sz w:val="28"/>
          <w:szCs w:val="28"/>
        </w:rPr>
        <w:t xml:space="preserve"> (кино, анимация) помогает заинтересовать, повысить мотивацию и удерживать ученика. </w:t>
      </w:r>
      <w:r w:rsidR="005649F9">
        <w:rPr>
          <w:sz w:val="28"/>
          <w:szCs w:val="28"/>
        </w:rPr>
        <w:t xml:space="preserve"> Например,   при определении темы урока и постановке задач урока, можно использовать приемы, связанные с  разгадыванием </w:t>
      </w:r>
      <w:r w:rsidR="0047698C">
        <w:rPr>
          <w:sz w:val="28"/>
          <w:szCs w:val="28"/>
        </w:rPr>
        <w:t xml:space="preserve"> ребус</w:t>
      </w:r>
      <w:r w:rsidR="005649F9">
        <w:rPr>
          <w:sz w:val="28"/>
          <w:szCs w:val="28"/>
        </w:rPr>
        <w:t xml:space="preserve">ов </w:t>
      </w:r>
      <w:r w:rsidR="0047698C">
        <w:rPr>
          <w:sz w:val="28"/>
          <w:szCs w:val="28"/>
        </w:rPr>
        <w:t xml:space="preserve"> или </w:t>
      </w:r>
      <w:r w:rsidR="005649F9">
        <w:rPr>
          <w:sz w:val="28"/>
          <w:szCs w:val="28"/>
        </w:rPr>
        <w:t>решения головоломок</w:t>
      </w:r>
      <w:r w:rsidR="0047698C">
        <w:rPr>
          <w:sz w:val="28"/>
          <w:szCs w:val="28"/>
        </w:rPr>
        <w:t>.</w:t>
      </w:r>
    </w:p>
    <w:p w:rsidR="0047698C" w:rsidRDefault="00AC02AB" w:rsidP="0047698C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7758" w:rsidRPr="002469C2">
        <w:rPr>
          <w:sz w:val="28"/>
          <w:szCs w:val="28"/>
        </w:rPr>
        <w:t>Восприятие на слух. Задействовать слуховой канал восприятия можно, прослушивая музыку, читая отрывки произведений вслух (например, по ролям) и т. д.</w:t>
      </w:r>
      <w:r w:rsidR="0047698C">
        <w:rPr>
          <w:sz w:val="28"/>
          <w:szCs w:val="28"/>
        </w:rPr>
        <w:t xml:space="preserve">  </w:t>
      </w:r>
      <w:r w:rsidR="003D7758" w:rsidRPr="002469C2">
        <w:rPr>
          <w:sz w:val="28"/>
          <w:szCs w:val="28"/>
        </w:rPr>
        <w:t> </w:t>
      </w:r>
      <w:r w:rsidR="005649F9">
        <w:rPr>
          <w:sz w:val="28"/>
          <w:szCs w:val="28"/>
        </w:rPr>
        <w:t>Например</w:t>
      </w:r>
      <w:r w:rsidR="0047698C">
        <w:rPr>
          <w:sz w:val="28"/>
          <w:szCs w:val="28"/>
        </w:rPr>
        <w:t>: стихи и песн</w:t>
      </w:r>
      <w:proofErr w:type="gramStart"/>
      <w:r w:rsidR="0047698C">
        <w:rPr>
          <w:sz w:val="28"/>
          <w:szCs w:val="28"/>
        </w:rPr>
        <w:t>и-</w:t>
      </w:r>
      <w:proofErr w:type="gramEnd"/>
      <w:r w:rsidR="0047698C">
        <w:rPr>
          <w:sz w:val="28"/>
          <w:szCs w:val="28"/>
        </w:rPr>
        <w:t xml:space="preserve"> это внезапное изменение ритма и мелодии вашей речи, которые сначала удивляют вашего собеседника, затем вызывают у ученика интерес к этой теме. Так при изучении в 8 классе темы «Работа скелетных мышц и их регуляция. Гиподинамия», я в начале урока включаю песню В. Леонтьева «Что такое гиподинамия?» </w:t>
      </w:r>
      <w:r w:rsidR="005649F9">
        <w:rPr>
          <w:sz w:val="28"/>
          <w:szCs w:val="28"/>
        </w:rPr>
        <w:t>Прослушивание песни вызывает у учащихся бурю эмоций и повышает интерес к уроку. Когда со старшеклассниками изучаем тему  «Мутационная изменчивость»</w:t>
      </w:r>
      <w:r>
        <w:rPr>
          <w:sz w:val="28"/>
          <w:szCs w:val="28"/>
        </w:rPr>
        <w:t xml:space="preserve">, то урок начинаю с отрывка из сказки А.С. Пушкина «Сказка о царе </w:t>
      </w:r>
      <w:proofErr w:type="spellStart"/>
      <w:r>
        <w:rPr>
          <w:sz w:val="28"/>
          <w:szCs w:val="28"/>
        </w:rPr>
        <w:t>Салтане</w:t>
      </w:r>
      <w:proofErr w:type="spellEnd"/>
      <w:r>
        <w:rPr>
          <w:sz w:val="28"/>
          <w:szCs w:val="28"/>
        </w:rPr>
        <w:t>»</w:t>
      </w:r>
    </w:p>
    <w:p w:rsidR="00AC02AB" w:rsidRPr="00AC02AB" w:rsidRDefault="00AC02AB" w:rsidP="0047698C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 w:rsidRPr="00AC02AB">
        <w:rPr>
          <w:sz w:val="28"/>
          <w:szCs w:val="28"/>
        </w:rPr>
        <w:t>«Родила царица в ночь</w:t>
      </w:r>
    </w:p>
    <w:p w:rsidR="00AC02AB" w:rsidRPr="00AC02AB" w:rsidRDefault="00AC02AB" w:rsidP="0047698C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 w:rsidRPr="00AC02AB">
        <w:rPr>
          <w:sz w:val="28"/>
          <w:szCs w:val="28"/>
        </w:rPr>
        <w:t>Не то сына, не то дочь;</w:t>
      </w:r>
    </w:p>
    <w:p w:rsidR="00AC02AB" w:rsidRPr="00AC02AB" w:rsidRDefault="00AC02AB" w:rsidP="0047698C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 w:rsidRPr="00AC02AB">
        <w:rPr>
          <w:sz w:val="28"/>
          <w:szCs w:val="28"/>
        </w:rPr>
        <w:t>Не мышонка, не лягушку,</w:t>
      </w:r>
    </w:p>
    <w:p w:rsidR="00AC02AB" w:rsidRDefault="00AC02AB" w:rsidP="0047698C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 w:rsidRPr="00AC02AB">
        <w:rPr>
          <w:sz w:val="28"/>
          <w:szCs w:val="28"/>
        </w:rPr>
        <w:t xml:space="preserve">А </w:t>
      </w:r>
      <w:proofErr w:type="spellStart"/>
      <w:r w:rsidRPr="00AC02AB">
        <w:rPr>
          <w:sz w:val="28"/>
          <w:szCs w:val="28"/>
        </w:rPr>
        <w:t>неведому</w:t>
      </w:r>
      <w:proofErr w:type="spellEnd"/>
      <w:r w:rsidRPr="00AC02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AC02AB">
        <w:rPr>
          <w:sz w:val="28"/>
          <w:szCs w:val="28"/>
        </w:rPr>
        <w:t>зверюшку</w:t>
      </w:r>
      <w:proofErr w:type="gramEnd"/>
      <w:r w:rsidRPr="00AC02AB">
        <w:rPr>
          <w:sz w:val="28"/>
          <w:szCs w:val="28"/>
        </w:rPr>
        <w:t>».</w:t>
      </w:r>
    </w:p>
    <w:p w:rsidR="00AC02AB" w:rsidRPr="00AC02AB" w:rsidRDefault="00AC02AB" w:rsidP="0047698C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Отрывок из произведения подводит учеников к понятию «мутация» и к изучению темы.</w:t>
      </w:r>
    </w:p>
    <w:p w:rsidR="003D7758" w:rsidRPr="002469C2" w:rsidRDefault="00AC02AB" w:rsidP="0047698C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7758" w:rsidRPr="002469C2">
        <w:rPr>
          <w:sz w:val="28"/>
          <w:szCs w:val="28"/>
        </w:rPr>
        <w:t xml:space="preserve">Двигательная память. Когда ребенок не только слушает или смотрит, но и сам участвует в процессе </w:t>
      </w:r>
      <w:proofErr w:type="gramStart"/>
      <w:r w:rsidR="003D7758" w:rsidRPr="002469C2">
        <w:rPr>
          <w:sz w:val="28"/>
          <w:szCs w:val="28"/>
        </w:rPr>
        <w:t>—п</w:t>
      </w:r>
      <w:proofErr w:type="gramEnd"/>
      <w:r w:rsidR="003D7758" w:rsidRPr="002469C2">
        <w:rPr>
          <w:sz w:val="28"/>
          <w:szCs w:val="28"/>
        </w:rPr>
        <w:t xml:space="preserve">ередвигается по классу или участвует в эксперименте, подключается </w:t>
      </w:r>
      <w:r w:rsidR="0047698C">
        <w:rPr>
          <w:sz w:val="28"/>
          <w:szCs w:val="28"/>
        </w:rPr>
        <w:t xml:space="preserve"> </w:t>
      </w:r>
      <w:proofErr w:type="spellStart"/>
      <w:r w:rsidR="003D7758" w:rsidRPr="002469C2">
        <w:rPr>
          <w:sz w:val="28"/>
          <w:szCs w:val="28"/>
        </w:rPr>
        <w:t>кинестетика</w:t>
      </w:r>
      <w:proofErr w:type="spellEnd"/>
      <w:r w:rsidR="003D7758" w:rsidRPr="002469C2">
        <w:rPr>
          <w:sz w:val="28"/>
          <w:szCs w:val="28"/>
        </w:rPr>
        <w:t xml:space="preserve"> — усвоение материала идет на уровне движений. </w:t>
      </w:r>
      <w:r w:rsidR="0047698C">
        <w:rPr>
          <w:sz w:val="28"/>
          <w:szCs w:val="28"/>
        </w:rPr>
        <w:t>Так при проведении уроков биологии</w:t>
      </w:r>
      <w:r w:rsidR="00EB5EEE">
        <w:rPr>
          <w:sz w:val="28"/>
          <w:szCs w:val="28"/>
        </w:rPr>
        <w:t xml:space="preserve">, при изучении темы «Цепи питания. Пищевые связи», мы с учениками встаем, составляем цепи питания, каждый ученик следует за своим звеном цепи питания, можем еще </w:t>
      </w:r>
      <w:r w:rsidR="00EB5EEE">
        <w:rPr>
          <w:sz w:val="28"/>
          <w:szCs w:val="28"/>
        </w:rPr>
        <w:lastRenderedPageBreak/>
        <w:t>использовать клубок ниток, передавая его из рук в руки, перед нами легко воссоздается пищевая сеть.</w:t>
      </w:r>
    </w:p>
    <w:p w:rsidR="003D7758" w:rsidRDefault="003D7758" w:rsidP="002469C2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 w:rsidRPr="002469C2">
        <w:rPr>
          <w:sz w:val="28"/>
          <w:szCs w:val="28"/>
        </w:rPr>
        <w:t>И главное — чем менее предсказуемым будет очередной урок, тем более заинтересованными и внимательными будут ученики. </w:t>
      </w:r>
    </w:p>
    <w:p w:rsidR="0047698C" w:rsidRPr="002469C2" w:rsidRDefault="0047698C" w:rsidP="002469C2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</w:p>
    <w:p w:rsidR="003D7758" w:rsidRPr="00AC02AB" w:rsidRDefault="003D7758" w:rsidP="002469C2">
      <w:pPr>
        <w:pStyle w:val="3"/>
        <w:shd w:val="clear" w:color="auto" w:fill="FFFFFF"/>
        <w:spacing w:before="232" w:after="116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C02AB">
        <w:rPr>
          <w:rFonts w:ascii="Times New Roman" w:hAnsi="Times New Roman" w:cs="Times New Roman"/>
          <w:b w:val="0"/>
          <w:color w:val="auto"/>
          <w:sz w:val="28"/>
          <w:szCs w:val="28"/>
        </w:rPr>
        <w:t>   </w:t>
      </w:r>
      <w:r w:rsidR="00EB5EEE" w:rsidRPr="00AC02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Вторая стратегия связана с тем, что </w:t>
      </w:r>
      <w:r w:rsidRPr="00AC02AB">
        <w:rPr>
          <w:rFonts w:ascii="Times New Roman" w:hAnsi="Times New Roman" w:cs="Times New Roman"/>
          <w:b w:val="0"/>
          <w:color w:val="auto"/>
          <w:sz w:val="28"/>
          <w:szCs w:val="28"/>
        </w:rPr>
        <w:t>обучени</w:t>
      </w:r>
      <w:r w:rsidR="00EB5EEE" w:rsidRPr="00AC02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 всегда должно переплетаться </w:t>
      </w:r>
      <w:r w:rsidRPr="00AC02AB">
        <w:rPr>
          <w:rFonts w:ascii="Times New Roman" w:hAnsi="Times New Roman" w:cs="Times New Roman"/>
          <w:b w:val="0"/>
          <w:color w:val="auto"/>
          <w:sz w:val="28"/>
          <w:szCs w:val="28"/>
        </w:rPr>
        <w:t> с реальной жизнью</w:t>
      </w:r>
      <w:r w:rsidR="00EB5EEE" w:rsidRPr="00AC02A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3D7758" w:rsidRPr="002469C2" w:rsidRDefault="00AC02AB" w:rsidP="002469C2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7758" w:rsidRPr="002469C2">
        <w:rPr>
          <w:sz w:val="28"/>
          <w:szCs w:val="28"/>
        </w:rPr>
        <w:t>Ребятам будет проще вовлечься в </w:t>
      </w:r>
      <w:r w:rsidR="00D54C7A">
        <w:rPr>
          <w:sz w:val="28"/>
          <w:szCs w:val="28"/>
        </w:rPr>
        <w:t xml:space="preserve">процесс </w:t>
      </w:r>
      <w:r w:rsidR="003D7758" w:rsidRPr="002469C2">
        <w:rPr>
          <w:sz w:val="28"/>
          <w:szCs w:val="28"/>
        </w:rPr>
        <w:t>обучени</w:t>
      </w:r>
      <w:r w:rsidR="00D54C7A">
        <w:rPr>
          <w:sz w:val="28"/>
          <w:szCs w:val="28"/>
        </w:rPr>
        <w:t>я</w:t>
      </w:r>
      <w:r w:rsidR="003D7758" w:rsidRPr="002469C2">
        <w:rPr>
          <w:sz w:val="28"/>
          <w:szCs w:val="28"/>
        </w:rPr>
        <w:t xml:space="preserve">, если они увидят, как это связано с их реальной жизнью. Для этого </w:t>
      </w:r>
      <w:r w:rsidR="00D54C7A">
        <w:rPr>
          <w:sz w:val="28"/>
          <w:szCs w:val="28"/>
        </w:rPr>
        <w:t>учителю</w:t>
      </w:r>
      <w:r w:rsidR="003D7758" w:rsidRPr="002469C2">
        <w:rPr>
          <w:sz w:val="28"/>
          <w:szCs w:val="28"/>
        </w:rPr>
        <w:t xml:space="preserve"> предстоит познакомиться с подопечными поближе и узнать об их интересах и увлечениях, о том, чем наполнены их будни и выходные за стенами школы, а затем грамотно использовать эту информацию. </w:t>
      </w:r>
    </w:p>
    <w:p w:rsidR="003D7758" w:rsidRPr="002469C2" w:rsidRDefault="003D7758" w:rsidP="002469C2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 w:rsidRPr="002469C2">
        <w:rPr>
          <w:sz w:val="28"/>
          <w:szCs w:val="28"/>
        </w:rPr>
        <w:t>Узнавая в объяснениях, практических упражнениях себя, ребята с большей вовлеченностью будут выполнять предложенные задания, принимать участие в обсуждениях, отвечать на вопросы учителя и одноклассников. </w:t>
      </w:r>
    </w:p>
    <w:p w:rsidR="003D7758" w:rsidRDefault="003D7758" w:rsidP="002469C2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 w:rsidRPr="002469C2">
        <w:rPr>
          <w:sz w:val="28"/>
          <w:szCs w:val="28"/>
        </w:rPr>
        <w:t>Кроме того, понимание того, каким образом новые знания и умения можно применить в жизни, появится стимул разобраться во всем как следует, к заданиям подойти более ответственно. </w:t>
      </w:r>
    </w:p>
    <w:p w:rsidR="00AC02AB" w:rsidRDefault="00EB5EEE" w:rsidP="002469C2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этими моментами связаны часто уроки анатомии, где разбираем с учениками и решаем практические задачки на оказание первой помощи при переломах конечностей или при оказании первой помощи при разл</w:t>
      </w:r>
      <w:r w:rsidR="00AC02AB">
        <w:rPr>
          <w:sz w:val="28"/>
          <w:szCs w:val="28"/>
        </w:rPr>
        <w:t>ичных видах кровотечений. Так на уроках мы разбираем ход действия ребят при оказании первой помощи при повреждениях скелета или при кровотечениях Ребята определяют вид травмы и оказывают в действии первую помощь.</w:t>
      </w:r>
    </w:p>
    <w:p w:rsidR="00EB5EEE" w:rsidRDefault="00D54C7A" w:rsidP="002469C2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AC02AB">
        <w:rPr>
          <w:color w:val="000000"/>
          <w:sz w:val="28"/>
          <w:szCs w:val="28"/>
          <w:shd w:val="clear" w:color="auto" w:fill="FFFFFF"/>
        </w:rPr>
        <w:t>В</w:t>
      </w:r>
      <w:r w:rsidR="00EB5EEE" w:rsidRPr="00EB5EEE">
        <w:rPr>
          <w:color w:val="000000"/>
          <w:sz w:val="28"/>
          <w:szCs w:val="28"/>
          <w:shd w:val="clear" w:color="auto" w:fill="FFFFFF"/>
        </w:rPr>
        <w:t>о время драки молодой человек получил удар по переносице.  Из носа потекло обильное выделение крови. Он беспокоен,  сплевывает кровь, иногда проглатывает.</w:t>
      </w:r>
      <w:r w:rsidR="00EB5EEE">
        <w:rPr>
          <w:color w:val="000000"/>
          <w:sz w:val="28"/>
          <w:szCs w:val="28"/>
          <w:shd w:val="clear" w:color="auto" w:fill="FFFFFF"/>
        </w:rPr>
        <w:t xml:space="preserve"> Какую первую помощь ты можешь оказать молодому человеку?</w:t>
      </w:r>
    </w:p>
    <w:p w:rsidR="00EB5EEE" w:rsidRPr="000259B6" w:rsidRDefault="00D54C7A" w:rsidP="002469C2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EB5EEE" w:rsidRPr="00EB5EEE">
        <w:rPr>
          <w:color w:val="000000"/>
          <w:sz w:val="28"/>
          <w:szCs w:val="28"/>
          <w:shd w:val="clear" w:color="auto" w:fill="FFFFFF"/>
        </w:rPr>
        <w:t>Рабочий на стройке при заливе площадки бетоном упал на металлический штырь,  повредив при этом бедро,  из раны которого  показалась алая пульсирующая кровь</w:t>
      </w:r>
      <w:r w:rsidR="00EB5EEE" w:rsidRPr="000259B6">
        <w:rPr>
          <w:color w:val="000000"/>
          <w:sz w:val="28"/>
          <w:szCs w:val="28"/>
          <w:shd w:val="clear" w:color="auto" w:fill="FFFFFF"/>
        </w:rPr>
        <w:t>. </w:t>
      </w:r>
      <w:r w:rsidR="000259B6" w:rsidRPr="000259B6">
        <w:rPr>
          <w:color w:val="000000"/>
          <w:sz w:val="28"/>
          <w:szCs w:val="28"/>
          <w:shd w:val="clear" w:color="auto" w:fill="FFFFFF"/>
        </w:rPr>
        <w:t>Какое кровотечение случилось у человека и какую первую помощь ему можно оказать?</w:t>
      </w:r>
    </w:p>
    <w:p w:rsidR="003D7758" w:rsidRPr="00AC02AB" w:rsidRDefault="000259B6" w:rsidP="002469C2">
      <w:pPr>
        <w:pStyle w:val="3"/>
        <w:shd w:val="clear" w:color="auto" w:fill="FFFFFF"/>
        <w:spacing w:before="232" w:after="116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C02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Еще одна стратегия- это  использование  группового </w:t>
      </w:r>
      <w:r w:rsidR="003D7758" w:rsidRPr="00AC02AB">
        <w:rPr>
          <w:rFonts w:ascii="Times New Roman" w:hAnsi="Times New Roman" w:cs="Times New Roman"/>
          <w:b w:val="0"/>
          <w:color w:val="auto"/>
          <w:sz w:val="28"/>
          <w:szCs w:val="28"/>
        </w:rPr>
        <w:t>формат</w:t>
      </w:r>
      <w:r w:rsidRPr="00AC02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</w:t>
      </w:r>
      <w:r w:rsidR="003D7758" w:rsidRPr="00AC02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работы</w:t>
      </w:r>
      <w:r w:rsidRPr="00AC02A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3D7758" w:rsidRPr="002469C2" w:rsidRDefault="0021535C" w:rsidP="002469C2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7758" w:rsidRPr="002469C2">
        <w:rPr>
          <w:sz w:val="28"/>
          <w:szCs w:val="28"/>
        </w:rPr>
        <w:t xml:space="preserve">Групповые формы работы развивают коммуникативные способности, навыки взаимопомощи, учат эффективно взаимодействовать с окружающими — и детьми, и взрослыми, слышать и уважать разные мнения. Такой формат хорошо подходит для обсуждения проблемных моментов — получается </w:t>
      </w:r>
      <w:r w:rsidR="003D7758" w:rsidRPr="002469C2">
        <w:rPr>
          <w:sz w:val="28"/>
          <w:szCs w:val="28"/>
        </w:rPr>
        <w:lastRenderedPageBreak/>
        <w:t>мозговой штурм, который даст множество разных вариантов решения непростой задачи. </w:t>
      </w:r>
    </w:p>
    <w:p w:rsidR="003D7758" w:rsidRPr="0021535C" w:rsidRDefault="000259B6" w:rsidP="002469C2">
      <w:pPr>
        <w:pStyle w:val="3"/>
        <w:shd w:val="clear" w:color="auto" w:fill="FFFFFF"/>
        <w:spacing w:before="232" w:after="116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153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Четвертая стратегия связана с добавлением </w:t>
      </w:r>
      <w:r w:rsidR="003D7758" w:rsidRPr="002153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учебный процесс</w:t>
      </w:r>
      <w:r w:rsidRPr="0021535C">
        <w:rPr>
          <w:rFonts w:ascii="Times New Roman" w:hAnsi="Times New Roman" w:cs="Times New Roman"/>
          <w:b w:val="0"/>
          <w:color w:val="auto"/>
          <w:sz w:val="28"/>
          <w:szCs w:val="28"/>
        </w:rPr>
        <w:t> игровых</w:t>
      </w:r>
      <w:r w:rsidR="003D7758" w:rsidRPr="002153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элемент</w:t>
      </w:r>
      <w:r w:rsidRPr="0021535C">
        <w:rPr>
          <w:rFonts w:ascii="Times New Roman" w:hAnsi="Times New Roman" w:cs="Times New Roman"/>
          <w:b w:val="0"/>
          <w:color w:val="auto"/>
          <w:sz w:val="28"/>
          <w:szCs w:val="28"/>
        </w:rPr>
        <w:t>ов.</w:t>
      </w:r>
    </w:p>
    <w:p w:rsidR="003D7758" w:rsidRDefault="0021535C" w:rsidP="002469C2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7758" w:rsidRPr="002469C2">
        <w:rPr>
          <w:sz w:val="28"/>
          <w:szCs w:val="28"/>
        </w:rPr>
        <w:t xml:space="preserve">Игра — наиболее </w:t>
      </w:r>
      <w:r w:rsidR="000259B6">
        <w:rPr>
          <w:sz w:val="28"/>
          <w:szCs w:val="28"/>
        </w:rPr>
        <w:t xml:space="preserve">интересная </w:t>
      </w:r>
      <w:r w:rsidR="003D7758" w:rsidRPr="002469C2">
        <w:rPr>
          <w:sz w:val="28"/>
          <w:szCs w:val="28"/>
        </w:rPr>
        <w:t>форма деятельности для детей, в ходе которой они обучаются: знакомятся с новыми явлениями и предметами, усваивают весомые объемы информации и т. д. Поэтому использование игровых элементов на занятиях снимает излишнее напряжение, делает материал более доступным для усвоения. Причем такие моменты одинаково увлекают как младших школьников, так и старшеклассников. </w:t>
      </w:r>
    </w:p>
    <w:p w:rsidR="000259B6" w:rsidRPr="0021535C" w:rsidRDefault="000259B6" w:rsidP="002469C2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 w:rsidRPr="0021535C">
        <w:rPr>
          <w:sz w:val="28"/>
          <w:szCs w:val="28"/>
        </w:rPr>
        <w:t>Пятая стратегия, которую я использую в работе, связана с проблемным обучением.</w:t>
      </w:r>
    </w:p>
    <w:p w:rsidR="000259B6" w:rsidRPr="002469C2" w:rsidRDefault="0021535C" w:rsidP="000259B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r w:rsidR="000259B6" w:rsidRPr="002469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Ценным стимулирующим влиянием обладают проблемно-поисковые методы в том случае, когда проблемные ситуации находятся в зоне реальных учебных возможностей школьников, т.е. доступны для самостоятельного разрешения.  В этом случае мотивом учебной деятельности учащихся является стремление решить поставленную задачу.</w:t>
      </w:r>
      <w:r w:rsidR="00025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Наприме</w:t>
      </w:r>
      <w:r w:rsidR="00025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="00025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при изучении темы 5 класса «Увеличительные приборы», я ученикам предлагаю прочитать неско</w:t>
      </w:r>
      <w:r w:rsidR="008876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лько слов, напечатанных на белых  листах </w:t>
      </w:r>
      <w:r w:rsidR="00025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бумаги разным шрифтом</w:t>
      </w:r>
      <w:r w:rsidR="008876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А потом, после создания проблемной ситуации, когда на одном из листов бумаги прочитать слова мы не можем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 они напечатаны мелким шрифтом)</w:t>
      </w:r>
      <w:proofErr w:type="gramStart"/>
      <w:r w:rsidR="008876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="008876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мы подходим к теме урока, что в природе также есть очень мелкие организмы, которых мы можем рассмотреть только с помощью увеличительных приборов.</w:t>
      </w:r>
    </w:p>
    <w:p w:rsidR="008876D4" w:rsidRDefault="008876D4" w:rsidP="008876D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469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Основная движущая </w:t>
      </w:r>
      <w:r w:rsidR="002153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сила</w:t>
      </w:r>
      <w:r w:rsidRPr="002469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поискового, проблемного обучения – это система интересных вопросов, творческих заданий и исследовательских проектов, которые ставятся перед учениками.   </w:t>
      </w:r>
    </w:p>
    <w:p w:rsidR="0021535C" w:rsidRDefault="0021535C" w:rsidP="008876D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876D4" w:rsidRPr="0021535C" w:rsidRDefault="008876D4" w:rsidP="008876D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21535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Шестой стратегией моей работы над развитием учебной мотивации</w:t>
      </w:r>
      <w:proofErr w:type="gramStart"/>
      <w:r w:rsidRPr="0021535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21535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считаю создание ситуации успеха на уроке.</w:t>
      </w:r>
    </w:p>
    <w:p w:rsidR="008876D4" w:rsidRPr="008876D4" w:rsidRDefault="008876D4" w:rsidP="008876D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876D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2153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Создание ситуации успеха </w:t>
      </w:r>
      <w:r w:rsidRPr="008876D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также позволяет </w:t>
      </w:r>
      <w:proofErr w:type="spellStart"/>
      <w:r w:rsidRPr="008876D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замотивировать</w:t>
      </w:r>
      <w:proofErr w:type="spellEnd"/>
      <w:r w:rsidRPr="008876D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учащихся на активную работу во время урока. Во время фронтального опроса </w:t>
      </w:r>
      <w:r w:rsidR="0037536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лучше </w:t>
      </w:r>
      <w:r w:rsidRPr="008876D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  научить ребят начинать свой ответ словами: «Я знаю, что…». Этот приём способствует росту уверенности учеников в своей компетенции.</w:t>
      </w:r>
    </w:p>
    <w:p w:rsidR="008876D4" w:rsidRPr="008876D4" w:rsidRDefault="008876D4" w:rsidP="008876D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876D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Очень важно не только записать тему на доске, но и вызвать у школьников эмоциональный отклик, отношение к этой теме. Это можно сделать через 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ряд вопросов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8876D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8876D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опираясь на его жизненный опыт.</w:t>
      </w:r>
    </w:p>
    <w:p w:rsidR="008876D4" w:rsidRPr="008876D4" w:rsidRDefault="008876D4" w:rsidP="008876D4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8876D4">
        <w:rPr>
          <w:iCs/>
          <w:color w:val="000000"/>
          <w:sz w:val="28"/>
          <w:szCs w:val="28"/>
          <w:bdr w:val="none" w:sz="0" w:space="0" w:color="auto" w:frame="1"/>
        </w:rPr>
        <w:t>     — Что вы уже знаете об этой теме?</w:t>
      </w:r>
    </w:p>
    <w:p w:rsidR="008876D4" w:rsidRPr="008876D4" w:rsidRDefault="008876D4" w:rsidP="008876D4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8876D4">
        <w:rPr>
          <w:color w:val="000000"/>
          <w:sz w:val="28"/>
          <w:szCs w:val="28"/>
          <w:bdr w:val="none" w:sz="0" w:space="0" w:color="auto" w:frame="1"/>
        </w:rPr>
        <w:t>     </w:t>
      </w:r>
      <w:r w:rsidRPr="008876D4">
        <w:rPr>
          <w:iCs/>
          <w:color w:val="000000"/>
          <w:sz w:val="28"/>
          <w:szCs w:val="28"/>
          <w:bdr w:val="none" w:sz="0" w:space="0" w:color="auto" w:frame="1"/>
        </w:rPr>
        <w:t>— Подберите слова об этом или на эту тему….</w:t>
      </w:r>
    </w:p>
    <w:p w:rsidR="008876D4" w:rsidRPr="008876D4" w:rsidRDefault="008876D4" w:rsidP="008876D4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8876D4">
        <w:rPr>
          <w:color w:val="000000"/>
          <w:sz w:val="28"/>
          <w:szCs w:val="28"/>
          <w:bdr w:val="none" w:sz="0" w:space="0" w:color="auto" w:frame="1"/>
        </w:rPr>
        <w:t>     </w:t>
      </w:r>
      <w:r w:rsidRPr="008876D4">
        <w:rPr>
          <w:iCs/>
          <w:color w:val="000000"/>
          <w:sz w:val="28"/>
          <w:szCs w:val="28"/>
          <w:bdr w:val="none" w:sz="0" w:space="0" w:color="auto" w:frame="1"/>
        </w:rPr>
        <w:t>— Вот видите! В вашей памяти это уже храниться! Значит это нужно!</w:t>
      </w:r>
    </w:p>
    <w:p w:rsidR="000259B6" w:rsidRPr="00EF21E9" w:rsidRDefault="008876D4" w:rsidP="00EF21E9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8876D4">
        <w:rPr>
          <w:color w:val="000000"/>
          <w:sz w:val="28"/>
          <w:szCs w:val="28"/>
          <w:bdr w:val="none" w:sz="0" w:space="0" w:color="auto" w:frame="1"/>
        </w:rPr>
        <w:lastRenderedPageBreak/>
        <w:t>     </w:t>
      </w:r>
      <w:r w:rsidRPr="008876D4">
        <w:rPr>
          <w:iCs/>
          <w:color w:val="000000"/>
          <w:sz w:val="28"/>
          <w:szCs w:val="28"/>
          <w:bdr w:val="none" w:sz="0" w:space="0" w:color="auto" w:frame="1"/>
        </w:rPr>
        <w:t>(Не правда ли, звучит как открытие!)</w:t>
      </w:r>
    </w:p>
    <w:p w:rsidR="003D7758" w:rsidRDefault="003D7758" w:rsidP="002469C2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 w:rsidRPr="002469C2">
        <w:rPr>
          <w:sz w:val="28"/>
          <w:szCs w:val="28"/>
        </w:rPr>
        <w:t>Перечисленные способы вовлечения стоит использовать не по отдельности, а все вместе. Тогда и эффект будет гораздо более ощутимым. </w:t>
      </w:r>
    </w:p>
    <w:p w:rsidR="00EF21E9" w:rsidRDefault="00EF21E9" w:rsidP="002469C2">
      <w:pPr>
        <w:pStyle w:val="a5"/>
        <w:shd w:val="clear" w:color="auto" w:fill="FFFFFF"/>
        <w:spacing w:before="0" w:beforeAutospacing="0" w:after="116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Работая в школе и мотивируя учеников на изучение биологии, иногда использую в работе также необычные приемы- доверия, чтобы у ребят на уроках не возникало каждый раз разочарования в учебе, чтобы у детей надолго сохранялось чувство ситуации- успеха.</w:t>
      </w:r>
      <w:r w:rsidR="0021535C">
        <w:rPr>
          <w:sz w:val="28"/>
          <w:szCs w:val="28"/>
        </w:rPr>
        <w:t xml:space="preserve"> Такие приемы можно использовать при преподавании биологии в 5 классах, когда происходит адаптация учащихся к основной школе.</w:t>
      </w:r>
    </w:p>
    <w:p w:rsidR="00375361" w:rsidRPr="00D54C7A" w:rsidRDefault="00375361" w:rsidP="0037536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54C7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r w:rsidR="00990B62" w:rsidRPr="0021535C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О</w:t>
      </w:r>
      <w:r w:rsidRPr="0021535C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свобождение от домашнего задания, зачёта</w:t>
      </w:r>
      <w:r w:rsidRPr="00D54C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375361" w:rsidRPr="00D54C7A" w:rsidRDefault="00375361" w:rsidP="0037536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D54C7A">
        <w:rPr>
          <w:iCs/>
          <w:color w:val="000000"/>
          <w:sz w:val="28"/>
          <w:szCs w:val="28"/>
          <w:bdr w:val="none" w:sz="0" w:space="0" w:color="auto" w:frame="1"/>
        </w:rPr>
        <w:t xml:space="preserve">и других форм контроля —  сильное мотивирующее средство. Для этого надо до начала урока   </w:t>
      </w:r>
      <w:r w:rsidR="0021535C">
        <w:rPr>
          <w:iCs/>
          <w:color w:val="000000"/>
          <w:sz w:val="28"/>
          <w:szCs w:val="28"/>
          <w:bdr w:val="none" w:sz="0" w:space="0" w:color="auto" w:frame="1"/>
        </w:rPr>
        <w:t>познакомить учеников с  критериями</w:t>
      </w:r>
      <w:r w:rsidRPr="00D54C7A">
        <w:rPr>
          <w:iCs/>
          <w:color w:val="000000"/>
          <w:sz w:val="28"/>
          <w:szCs w:val="28"/>
          <w:bdr w:val="none" w:sz="0" w:space="0" w:color="auto" w:frame="1"/>
        </w:rPr>
        <w:t xml:space="preserve"> оценивания результатов изучения темы и </w:t>
      </w:r>
      <w:r w:rsidR="0021535C">
        <w:rPr>
          <w:iCs/>
          <w:color w:val="000000"/>
          <w:sz w:val="28"/>
          <w:szCs w:val="28"/>
          <w:bdr w:val="none" w:sz="0" w:space="0" w:color="auto" w:frame="1"/>
        </w:rPr>
        <w:t>разъяснить    учащим</w:t>
      </w:r>
      <w:r w:rsidRPr="00D54C7A">
        <w:rPr>
          <w:iCs/>
          <w:color w:val="000000"/>
          <w:sz w:val="28"/>
          <w:szCs w:val="28"/>
          <w:bdr w:val="none" w:sz="0" w:space="0" w:color="auto" w:frame="1"/>
        </w:rPr>
        <w:t xml:space="preserve">ся, что нужно сделать, чтобы освободить себя от </w:t>
      </w:r>
      <w:r w:rsidR="0021535C">
        <w:rPr>
          <w:iCs/>
          <w:color w:val="000000"/>
          <w:sz w:val="28"/>
          <w:szCs w:val="28"/>
          <w:bdr w:val="none" w:sz="0" w:space="0" w:color="auto" w:frame="1"/>
        </w:rPr>
        <w:t>домашнего задания.</w:t>
      </w:r>
    </w:p>
    <w:p w:rsidR="00375361" w:rsidRPr="00D54C7A" w:rsidRDefault="00375361" w:rsidP="0037536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54C7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r w:rsidR="00990B62" w:rsidRPr="0021535C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З</w:t>
      </w:r>
      <w:r w:rsidRPr="0021535C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ащитный лист</w:t>
      </w:r>
    </w:p>
    <w:p w:rsidR="00375361" w:rsidRPr="00D54C7A" w:rsidRDefault="00375361" w:rsidP="0037536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D54C7A">
        <w:rPr>
          <w:iCs/>
          <w:color w:val="000000"/>
          <w:sz w:val="28"/>
          <w:szCs w:val="28"/>
          <w:bdr w:val="none" w:sz="0" w:space="0" w:color="auto" w:frame="1"/>
        </w:rPr>
        <w:t xml:space="preserve">Перед некоторыми  уроками  на столе лежит лист, куда каждый ученик без объяснения причин может вписать свою фамилию и быть уверенным, что его сегодня не спросят. Зато, </w:t>
      </w:r>
      <w:r w:rsidR="0021535C">
        <w:rPr>
          <w:iCs/>
          <w:color w:val="000000"/>
          <w:sz w:val="28"/>
          <w:szCs w:val="28"/>
          <w:bdr w:val="none" w:sz="0" w:space="0" w:color="auto" w:frame="1"/>
        </w:rPr>
        <w:t xml:space="preserve">собирая </w:t>
      </w:r>
      <w:r w:rsidRPr="00D54C7A">
        <w:rPr>
          <w:iCs/>
          <w:color w:val="000000"/>
          <w:sz w:val="28"/>
          <w:szCs w:val="28"/>
          <w:bdr w:val="none" w:sz="0" w:space="0" w:color="auto" w:frame="1"/>
        </w:rPr>
        <w:t xml:space="preserve"> эти листы, учитель может держать ситуацию под контролем. Этот приём позволяет переложить ответственность за процесс обучения на самих учеников. Иногда набирается материал для индивидуальной беседы с подростком, родителями, коллегами.</w:t>
      </w:r>
    </w:p>
    <w:p w:rsidR="00375361" w:rsidRPr="0021535C" w:rsidRDefault="00375361" w:rsidP="0037536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1535C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- Кредит доверия</w:t>
      </w:r>
    </w:p>
    <w:p w:rsidR="00375361" w:rsidRPr="00D54C7A" w:rsidRDefault="00375361" w:rsidP="0037536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D54C7A">
        <w:rPr>
          <w:iCs/>
          <w:color w:val="000000"/>
          <w:sz w:val="28"/>
          <w:szCs w:val="28"/>
          <w:bdr w:val="none" w:sz="0" w:space="0" w:color="auto" w:frame="1"/>
        </w:rPr>
        <w:t>В некоторых ситуациях можно поставить отметку «в кредит». Это возможность  для ученика проявить себя и доказать свою состоятельность.</w:t>
      </w:r>
    </w:p>
    <w:p w:rsidR="00375361" w:rsidRPr="0021535C" w:rsidRDefault="00375361" w:rsidP="0037536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2153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Рецензент</w:t>
      </w:r>
    </w:p>
    <w:p w:rsidR="00375361" w:rsidRPr="00D54C7A" w:rsidRDefault="00375361" w:rsidP="0037536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54C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При ответе одного школьника у доски обязательно давать остальным задания</w:t>
      </w:r>
      <w:r w:rsidRPr="00D54C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 </w:t>
      </w:r>
      <w:r w:rsidRPr="0021535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быть рецензентами</w:t>
      </w:r>
      <w:r w:rsidRPr="00D54C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D54C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отвечающих</w:t>
      </w:r>
      <w:proofErr w:type="gramEnd"/>
      <w:r w:rsidRPr="00D54C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, давать оценки, задавать вопросы. Внимание к ответам одноклассников повышается.</w:t>
      </w:r>
      <w:r w:rsidRPr="00D54C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990B62" w:rsidRPr="00D54C7A" w:rsidRDefault="00990B62" w:rsidP="002469C2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</w:p>
    <w:p w:rsidR="00375361" w:rsidRPr="00D54C7A" w:rsidRDefault="00990B62" w:rsidP="00D54C7A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ab/>
      </w:r>
      <w:r w:rsidR="002469C2" w:rsidRPr="00D54C7A">
        <w:rPr>
          <w:bCs/>
          <w:color w:val="000000"/>
          <w:sz w:val="28"/>
          <w:szCs w:val="28"/>
          <w:bdr w:val="none" w:sz="0" w:space="0" w:color="auto" w:frame="1"/>
        </w:rPr>
        <w:t>Таким образом</w:t>
      </w:r>
      <w:r w:rsidR="002469C2" w:rsidRPr="00D54C7A">
        <w:rPr>
          <w:color w:val="000000"/>
          <w:sz w:val="28"/>
          <w:szCs w:val="28"/>
          <w:bdr w:val="none" w:sz="0" w:space="0" w:color="auto" w:frame="1"/>
        </w:rPr>
        <w:t>, учителю который хочет, чтобы его ученики не только</w:t>
      </w:r>
      <w:r w:rsidR="00375361" w:rsidRPr="00D54C7A">
        <w:rPr>
          <w:color w:val="000000"/>
          <w:sz w:val="28"/>
          <w:szCs w:val="28"/>
          <w:bdr w:val="none" w:sz="0" w:space="0" w:color="auto" w:frame="1"/>
        </w:rPr>
        <w:t xml:space="preserve"> знали его предмет</w:t>
      </w:r>
      <w:proofErr w:type="gramStart"/>
      <w:r w:rsidR="00375361" w:rsidRPr="00D54C7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469C2" w:rsidRPr="00D54C7A"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="002469C2" w:rsidRPr="00D54C7A">
        <w:rPr>
          <w:color w:val="000000"/>
          <w:sz w:val="28"/>
          <w:szCs w:val="28"/>
          <w:bdr w:val="none" w:sz="0" w:space="0" w:color="auto" w:frame="1"/>
        </w:rPr>
        <w:t xml:space="preserve"> но и полюбили его предмет, целесообразно использовать в своей работе наряду с традиционными и нетрадиционные формы контроля и оценки знаний учащихся</w:t>
      </w:r>
      <w:r w:rsidR="00375361" w:rsidRPr="00D54C7A">
        <w:rPr>
          <w:color w:val="000000"/>
          <w:sz w:val="28"/>
          <w:szCs w:val="28"/>
          <w:bdr w:val="none" w:sz="0" w:space="0" w:color="auto" w:frame="1"/>
        </w:rPr>
        <w:t>.</w:t>
      </w:r>
    </w:p>
    <w:p w:rsidR="00375361" w:rsidRPr="00D54C7A" w:rsidRDefault="0021535C" w:rsidP="00D54C7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="00D54C7A" w:rsidRPr="00D54C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Повышение мотивации учащихся  к обучению  является  средством </w:t>
      </w:r>
      <w:r w:rsidR="00375361" w:rsidRPr="00D54C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  достижения  главной  цели – по</w:t>
      </w:r>
      <w:r w:rsidR="00D54C7A" w:rsidRPr="00D54C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вышения  качества  образования,</w:t>
      </w:r>
      <w:r w:rsidR="00990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75361" w:rsidRPr="00D54C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формирование  у  учащихся  умения  учиться.  </w:t>
      </w:r>
    </w:p>
    <w:p w:rsidR="00375361" w:rsidRPr="00D54C7A" w:rsidRDefault="00375361" w:rsidP="00D54C7A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375361" w:rsidRPr="00D54C7A" w:rsidRDefault="00375361" w:rsidP="002469C2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</w:p>
    <w:sectPr w:rsidR="00375361" w:rsidRPr="00D54C7A" w:rsidSect="00D54C7A">
      <w:pgSz w:w="11906" w:h="16838"/>
      <w:pgMar w:top="568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10B"/>
    <w:multiLevelType w:val="multilevel"/>
    <w:tmpl w:val="2C7CF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43D9F"/>
    <w:multiLevelType w:val="multilevel"/>
    <w:tmpl w:val="8010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F3474"/>
    <w:multiLevelType w:val="multilevel"/>
    <w:tmpl w:val="E6F4A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A4F6D"/>
    <w:multiLevelType w:val="multilevel"/>
    <w:tmpl w:val="81B6C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1576C"/>
    <w:multiLevelType w:val="multilevel"/>
    <w:tmpl w:val="228465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9550D2"/>
    <w:multiLevelType w:val="multilevel"/>
    <w:tmpl w:val="9EE2D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A11FE"/>
    <w:multiLevelType w:val="multilevel"/>
    <w:tmpl w:val="E728B0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F580A"/>
    <w:multiLevelType w:val="multilevel"/>
    <w:tmpl w:val="850ED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D059C9"/>
    <w:multiLevelType w:val="multilevel"/>
    <w:tmpl w:val="9FD4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4F5B54"/>
    <w:multiLevelType w:val="multilevel"/>
    <w:tmpl w:val="E124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975559"/>
    <w:multiLevelType w:val="multilevel"/>
    <w:tmpl w:val="0002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457B7B"/>
    <w:multiLevelType w:val="multilevel"/>
    <w:tmpl w:val="F43AF6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247D49"/>
    <w:multiLevelType w:val="multilevel"/>
    <w:tmpl w:val="4DBE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431D82"/>
    <w:multiLevelType w:val="multilevel"/>
    <w:tmpl w:val="50C40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A140E9"/>
    <w:multiLevelType w:val="multilevel"/>
    <w:tmpl w:val="F1B89E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D43DC9"/>
    <w:multiLevelType w:val="multilevel"/>
    <w:tmpl w:val="DAEE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375C5B"/>
    <w:multiLevelType w:val="multilevel"/>
    <w:tmpl w:val="B038D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18581A"/>
    <w:multiLevelType w:val="multilevel"/>
    <w:tmpl w:val="26AE2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031843"/>
    <w:multiLevelType w:val="multilevel"/>
    <w:tmpl w:val="0E5C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D73042"/>
    <w:multiLevelType w:val="multilevel"/>
    <w:tmpl w:val="13002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E355CD"/>
    <w:multiLevelType w:val="multilevel"/>
    <w:tmpl w:val="B27E2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3501E4"/>
    <w:multiLevelType w:val="multilevel"/>
    <w:tmpl w:val="4FDC1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4E7296"/>
    <w:multiLevelType w:val="multilevel"/>
    <w:tmpl w:val="8BF85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485CB2"/>
    <w:multiLevelType w:val="multilevel"/>
    <w:tmpl w:val="DF3A2E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320B5E"/>
    <w:multiLevelType w:val="multilevel"/>
    <w:tmpl w:val="B22CD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4A0412"/>
    <w:multiLevelType w:val="multilevel"/>
    <w:tmpl w:val="A82E9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B236D7"/>
    <w:multiLevelType w:val="multilevel"/>
    <w:tmpl w:val="093C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9"/>
  </w:num>
  <w:num w:numId="5">
    <w:abstractNumId w:val="18"/>
  </w:num>
  <w:num w:numId="6">
    <w:abstractNumId w:val="10"/>
  </w:num>
  <w:num w:numId="7">
    <w:abstractNumId w:val="26"/>
  </w:num>
  <w:num w:numId="8">
    <w:abstractNumId w:val="3"/>
  </w:num>
  <w:num w:numId="9">
    <w:abstractNumId w:val="0"/>
  </w:num>
  <w:num w:numId="10">
    <w:abstractNumId w:val="16"/>
  </w:num>
  <w:num w:numId="11">
    <w:abstractNumId w:val="19"/>
  </w:num>
  <w:num w:numId="12">
    <w:abstractNumId w:val="6"/>
  </w:num>
  <w:num w:numId="13">
    <w:abstractNumId w:val="22"/>
  </w:num>
  <w:num w:numId="14">
    <w:abstractNumId w:val="23"/>
  </w:num>
  <w:num w:numId="15">
    <w:abstractNumId w:val="25"/>
  </w:num>
  <w:num w:numId="16">
    <w:abstractNumId w:val="13"/>
  </w:num>
  <w:num w:numId="17">
    <w:abstractNumId w:val="14"/>
  </w:num>
  <w:num w:numId="18">
    <w:abstractNumId w:val="11"/>
  </w:num>
  <w:num w:numId="19">
    <w:abstractNumId w:val="20"/>
  </w:num>
  <w:num w:numId="20">
    <w:abstractNumId w:val="24"/>
  </w:num>
  <w:num w:numId="21">
    <w:abstractNumId w:val="5"/>
  </w:num>
  <w:num w:numId="22">
    <w:abstractNumId w:val="17"/>
  </w:num>
  <w:num w:numId="23">
    <w:abstractNumId w:val="21"/>
  </w:num>
  <w:num w:numId="24">
    <w:abstractNumId w:val="2"/>
  </w:num>
  <w:num w:numId="25">
    <w:abstractNumId w:val="7"/>
  </w:num>
  <w:num w:numId="26">
    <w:abstractNumId w:val="4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3D7758"/>
    <w:rsid w:val="000259B6"/>
    <w:rsid w:val="0021535C"/>
    <w:rsid w:val="002469C2"/>
    <w:rsid w:val="0031660C"/>
    <w:rsid w:val="00375361"/>
    <w:rsid w:val="003C6717"/>
    <w:rsid w:val="003D7758"/>
    <w:rsid w:val="0047698C"/>
    <w:rsid w:val="004C045F"/>
    <w:rsid w:val="005649F9"/>
    <w:rsid w:val="008876D4"/>
    <w:rsid w:val="00990B62"/>
    <w:rsid w:val="00A314F0"/>
    <w:rsid w:val="00AC02AB"/>
    <w:rsid w:val="00D54C7A"/>
    <w:rsid w:val="00EB5EEE"/>
    <w:rsid w:val="00EF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5F"/>
  </w:style>
  <w:style w:type="paragraph" w:styleId="2">
    <w:name w:val="heading 2"/>
    <w:basedOn w:val="a"/>
    <w:link w:val="20"/>
    <w:uiPriority w:val="9"/>
    <w:qFormat/>
    <w:rsid w:val="003D7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7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9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775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D7758"/>
    <w:rPr>
      <w:b/>
      <w:bCs/>
    </w:rPr>
  </w:style>
  <w:style w:type="character" w:styleId="a4">
    <w:name w:val="Hyperlink"/>
    <w:basedOn w:val="a0"/>
    <w:uiPriority w:val="99"/>
    <w:semiHidden/>
    <w:unhideWhenUsed/>
    <w:rsid w:val="003D775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s-inline-color">
    <w:name w:val="has-inline-color"/>
    <w:basedOn w:val="a0"/>
    <w:rsid w:val="003D7758"/>
  </w:style>
  <w:style w:type="character" w:customStyle="1" w:styleId="30">
    <w:name w:val="Заголовок 3 Знак"/>
    <w:basedOn w:val="a0"/>
    <w:link w:val="3"/>
    <w:uiPriority w:val="9"/>
    <w:semiHidden/>
    <w:rsid w:val="003D77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469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 Spacing"/>
    <w:uiPriority w:val="1"/>
    <w:qFormat/>
    <w:rsid w:val="00D54C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9678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670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5628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1307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9302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1703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3492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2939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7494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7032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1185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2026-02-24T16:28:00Z</dcterms:created>
  <dcterms:modified xsi:type="dcterms:W3CDTF">2026-02-25T16:09:00Z</dcterms:modified>
</cp:coreProperties>
</file>