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Муниципальное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 xml:space="preserve">бюджетное общеобразовательное учреждение </w:t>
      </w:r>
    </w:p>
    <w:p>
      <w:pPr>
        <w:pStyle w:val="style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                "Оштинская средняя общеобразовательная школа" </w:t>
      </w: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</w:p>
    <w:bookmarkStart w:id="0" w:name="_GoBack"/>
    <w:bookmarkEnd w:id="0"/>
    <w:p>
      <w:pPr>
        <w:pStyle w:val="style0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ru-RU"/>
        </w:rPr>
        <w:t>РОДИТЕЛЬСКОЕ</w:t>
      </w:r>
      <w:r>
        <w:rPr>
          <w:rFonts w:hint="default"/>
          <w:b/>
          <w:sz w:val="32"/>
          <w:szCs w:val="32"/>
          <w:lang w:val="ru-RU"/>
        </w:rPr>
        <w:t xml:space="preserve"> СОБРАНИЕ</w:t>
      </w: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</w:t>
      </w:r>
      <w:r>
        <w:rPr>
          <w:rFonts w:hint="default"/>
          <w:b/>
          <w:sz w:val="24"/>
          <w:szCs w:val="24"/>
          <w:lang w:val="en-US"/>
        </w:rPr>
        <w:t>Профилактика наркомании среди подростков: Комплексный подход к формированию здорового образа жизни и его профилактике</w:t>
      </w:r>
      <w:r>
        <w:rPr>
          <w:b/>
          <w:sz w:val="24"/>
          <w:szCs w:val="24"/>
        </w:rPr>
        <w:t>»</w:t>
      </w: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</w:p>
    <w:tbl>
      <w:tblPr>
        <w:tblStyle w:val="style105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8"/>
        <w:gridCol w:w="5478"/>
      </w:tblGrid>
      <w:tr>
        <w:trPr>
          <w:trHeight w:val="3969" w:hRule="atLeast"/>
        </w:trPr>
        <w:tc>
          <w:tcPr>
            <w:tcW w:w="4644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93" w:type="dxa"/>
            <w:tcBorders/>
            <w:shd w:val="clear" w:color="auto" w:fill="auto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Подготовила :Морозова Валерия Андреевна </w:t>
            </w: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Педагог-психолог </w:t>
            </w: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</w:t>
            </w: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</w:tc>
      </w:tr>
    </w:tbl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right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Ошта</w:t>
      </w:r>
    </w:p>
    <w:p>
      <w:pPr>
        <w:pStyle w:val="style0"/>
        <w:jc w:val="center"/>
        <w:rPr>
          <w:rFonts w:hint="default"/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  </w:t>
      </w:r>
      <w:r>
        <w:rPr>
          <w:rFonts w:hint="default"/>
          <w:b/>
          <w:sz w:val="24"/>
          <w:szCs w:val="24"/>
          <w:lang w:val="en-US"/>
        </w:rPr>
        <w:t>2026</w:t>
      </w:r>
    </w:p>
    <w:p>
      <w:pPr>
        <w:pStyle w:val="style0"/>
        <w:rPr>
          <w:rFonts w:hint="default"/>
          <w:b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br w:type="page"/>
      </w:r>
    </w:p>
    <w:p>
      <w:pPr>
        <w:pStyle w:val="style0"/>
        <w:jc w:val="center"/>
        <w:rPr>
          <w:rFonts w:ascii="Times New Roman" w:cs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>ОГЛАВЛЕНИЕ</w:t>
      </w:r>
    </w:p>
    <w:p>
      <w:pPr>
        <w:pStyle w:val="style0"/>
        <w:tabs>
          <w:tab w:val="left" w:leader="dot" w:pos="9300"/>
        </w:tabs>
        <w:ind w:left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1. Введение</w:t>
      </w:r>
      <w:r>
        <w:rPr>
          <w:rFonts w:ascii="Times New Roman" w:cs="Times New Roman" w:eastAsia="Times New Roman" w:hAnsi="Times New Roman"/>
          <w:sz w:val="28"/>
          <w:szCs w:val="28"/>
        </w:rPr>
        <w:tab/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3 с.</w:t>
      </w:r>
    </w:p>
    <w:p>
      <w:pPr>
        <w:pStyle w:val="style0"/>
        <w:tabs>
          <w:tab w:val="left" w:leader="dot" w:pos="9300"/>
        </w:tabs>
        <w:ind w:left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2. Концепция здорового образа жизни и его роль в профилактике</w:t>
        <w:tab/>
        <w:t>4 с.</w:t>
      </w:r>
    </w:p>
    <w:p>
      <w:pPr>
        <w:pStyle w:val="style0"/>
        <w:tabs>
          <w:tab w:val="left" w:leader="dot" w:pos="9300"/>
        </w:tabs>
        <w:ind w:left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3. Современные наркотические вещества и их воздействие</w:t>
        <w:tab/>
        <w:t>5 с.</w:t>
      </w:r>
    </w:p>
    <w:p>
      <w:pPr>
        <w:pStyle w:val="style0"/>
        <w:tabs>
          <w:tab w:val="left" w:leader="dot" w:pos="9300"/>
        </w:tabs>
        <w:ind w:left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4. Факторы риска и ранние признаки употребления</w:t>
        <w:tab/>
        <w:t>6 с.</w:t>
      </w:r>
    </w:p>
    <w:p>
      <w:pPr>
        <w:pStyle w:val="style0"/>
        <w:tabs>
          <w:tab w:val="left" w:leader="dot" w:pos="9300"/>
        </w:tabs>
        <w:ind w:left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5. Эффективная коммуникация с подростком</w:t>
        <w:tab/>
        <w:t>7 с.</w:t>
      </w:r>
    </w:p>
    <w:p>
      <w:pPr>
        <w:pStyle w:val="style0"/>
        <w:tabs>
          <w:tab w:val="left" w:leader="dot" w:pos="9300"/>
        </w:tabs>
        <w:ind w:left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6. Семейные ценности и ресурсы поддержки</w:t>
        <w:tab/>
        <w:t>8 с.</w:t>
      </w:r>
    </w:p>
    <w:p>
      <w:pPr>
        <w:pStyle w:val="style0"/>
        <w:tabs>
          <w:tab w:val="left" w:leader="dot" w:pos="9300"/>
        </w:tabs>
        <w:ind w:left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7. Законодательные аспекты</w:t>
        <w:tab/>
        <w:t>9 с.</w:t>
      </w:r>
    </w:p>
    <w:p>
      <w:pPr>
        <w:pStyle w:val="style0"/>
        <w:tabs>
          <w:tab w:val="left" w:leader="dot" w:pos="9300"/>
        </w:tabs>
        <w:ind w:left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8. Вопросы и ответы. Обмен опытом</w:t>
        <w:tab/>
        <w:t>10 с.</w:t>
      </w:r>
    </w:p>
    <w:p>
      <w:pPr>
        <w:pStyle w:val="style0"/>
        <w:tabs>
          <w:tab w:val="left" w:leader="dot" w:pos="9300"/>
        </w:tabs>
        <w:ind w:left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9. Список литературы</w:t>
        <w:tab/>
        <w:t>11 с.</w:t>
      </w:r>
    </w:p>
    <w:p>
      <w:pPr>
        <w:pStyle w:val="style0"/>
        <w:rPr>
          <w:color w:val="000000"/>
        </w:rPr>
      </w:pPr>
    </w:p>
    <w:p>
      <w:pPr>
        <w:pStyle w:val="style0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</w:p>
    <w:p>
      <w:pPr>
        <w:pStyle w:val="style0"/>
        <w:rPr/>
      </w:pPr>
      <w:r>
        <w:br w:type="page"/>
      </w:r>
    </w:p>
    <w:p>
      <w:pPr>
        <w:pStyle w:val="style0"/>
        <w:rPr>
          <w:rFonts w:ascii="Times New Roman" w:cs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>1. Введение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widowControl/>
        <w:spacing w:before="280" w:after="280" w:lineRule="auto" w:line="240"/>
        <w:ind w:left="0" w:right="0"/>
        <w:jc w:val="left"/>
        <w:rPr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Добрый день, уважаемые родители. Сегодня мы обсуждаем одну из самых острых тем — 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профилактику наркомании среди подростков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. Эта проблема напрямую касается здоровья и будущего наших детей. Цель встречи — выработать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u w:val="single" w:color="000000"/>
        </w:rPr>
        <w:t>совместные комплексные подходы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к формированию у подростков здорового образа жизни и методов активной защиты от угроз современного мира.</w:t>
      </w:r>
    </w:p>
    <w:p>
      <w:pPr>
        <w:pStyle w:val="style0"/>
        <w:widowControl/>
        <w:spacing w:before="280" w:after="280" w:lineRule="auto" w:line="240"/>
        <w:ind w:left="0" w:right="0"/>
        <w:jc w:val="left"/>
        <w:rPr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Актуальность проблемы невозможно переоценить. В период формирования личности подростки особенно подвержены внешнему влиянию и склонны к рискованному поведению. Дефицит информированности и сложности в семейном общении становятся факторами риска. Наша задача — создать фундамент </w:t>
      </w:r>
      <w:r>
        <w:rPr>
          <w:rFonts w:ascii="Times New Roman" w:cs="Times New Roman" w:eastAsia="Times New Roman" w:hAnsi="Times New Roman"/>
          <w:i/>
          <w:iCs/>
          <w:color w:val="000000"/>
          <w:sz w:val="28"/>
          <w:szCs w:val="28"/>
        </w:rPr>
        <w:t>психологической устойчивости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и осознанности у каждого ребенка.</w:t>
      </w:r>
    </w:p>
    <w:p>
      <w:pPr>
        <w:pStyle w:val="style0"/>
        <w:widowControl/>
        <w:spacing w:before="280" w:after="280" w:lineRule="auto" w:line="240"/>
        <w:ind w:left="0" w:right="0"/>
        <w:jc w:val="left"/>
        <w:rPr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Школа не может решить эту задачу в одиночку. Только скоординированные усилия семьи и образовательного учреждения создают безопасную среду. 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Доверительные отношения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, открытый диалог и своевременная поддержка со стороны родителей являются мощнейшим щитом против негативных воздействий.</w:t>
      </w:r>
    </w:p>
    <w:p>
      <w:pPr>
        <w:pStyle w:val="style0"/>
        <w:widowControl/>
        <w:spacing w:before="280" w:after="280" w:lineRule="auto" w:line="240"/>
        <w:ind w:left="0" w:right="0"/>
        <w:jc w:val="left"/>
        <w:rPr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В ходе собрания представлены следующие ключевые аспекты:</w:t>
      </w:r>
    </w:p>
    <w:p>
      <w:pPr>
        <w:pStyle w:val="style0"/>
        <w:numPr>
          <w:ilvl w:val="0"/>
          <w:numId w:val="1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Концепция ЗОЖ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как основа профилактики зависимостей.</w:t>
      </w:r>
    </w:p>
    <w:p>
      <w:pPr>
        <w:pStyle w:val="style0"/>
        <w:numPr>
          <w:ilvl w:val="0"/>
          <w:numId w:val="1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Современные синтетические вещества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и их разрушительное воздействие на неокрепший организм.</w:t>
      </w:r>
    </w:p>
    <w:p>
      <w:pPr>
        <w:pStyle w:val="style0"/>
        <w:numPr>
          <w:ilvl w:val="0"/>
          <w:numId w:val="1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Факторы риска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и ранние признаки, сигнализирующие о проблеме.</w:t>
      </w:r>
    </w:p>
    <w:p>
      <w:pPr>
        <w:pStyle w:val="style0"/>
        <w:numPr>
          <w:ilvl w:val="0"/>
          <w:numId w:val="1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Эффективные 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методы коммуникации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для выстраивания доверия.</w:t>
      </w:r>
    </w:p>
    <w:p>
      <w:pPr>
        <w:pStyle w:val="style0"/>
        <w:numPr>
          <w:ilvl w:val="0"/>
          <w:numId w:val="1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Роль семейных ценностей и доступные ресурсы поддержки.</w:t>
      </w:r>
    </w:p>
    <w:p>
      <w:pPr>
        <w:pStyle w:val="style0"/>
        <w:numPr>
          <w:ilvl w:val="0"/>
          <w:numId w:val="1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Юридические и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u w:val="single" w:color="000000"/>
        </w:rPr>
        <w:t>законодательные последствия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употребления и распространения.</w:t>
      </w:r>
    </w:p>
    <w:p>
      <w:pPr>
        <w:pStyle w:val="style0"/>
        <w:widowControl/>
        <w:spacing w:before="280" w:after="280" w:lineRule="auto" w:line="240"/>
        <w:ind w:left="0" w:right="0"/>
        <w:jc w:val="left"/>
        <w:rPr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Ваша вовлеченность — залог успеха. По итогам встречи у вас есть четкий алгоритм действий и понимание, как сохранить контакт с ребенком. Мы настроены на </w:t>
      </w:r>
      <w:r>
        <w:rPr>
          <w:rFonts w:ascii="Times New Roman" w:cs="Times New Roman" w:eastAsia="Times New Roman" w:hAnsi="Times New Roman"/>
          <w:i/>
          <w:iCs/>
          <w:color w:val="000000"/>
          <w:sz w:val="28"/>
          <w:szCs w:val="28"/>
        </w:rPr>
        <w:t>конструктивный диалог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и обмен опытом для обеспечения безопасности наших детей.</w:t>
      </w:r>
    </w:p>
    <w:p>
      <w:pPr>
        <w:pStyle w:val="style0"/>
        <w:rPr/>
      </w:pPr>
      <w:r>
        <w:br w:type="page"/>
      </w:r>
    </w:p>
    <w:p>
      <w:pPr>
        <w:pStyle w:val="style0"/>
        <w:rPr>
          <w:rFonts w:ascii="Times New Roman" w:cs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>2. Концепция здорового образа жизни и его роль в профилактике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widowControl/>
        <w:spacing w:before="280" w:after="280" w:lineRule="auto" w:line="240"/>
        <w:ind w:left="0" w:right="0"/>
        <w:jc w:val="left"/>
        <w:rPr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Здоровый образ жизни (ЗОЖ) в контексте профилактики — это 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фундаментальная система ценностей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и действий, направленная на поддержание физического, психического и социального благополучия подростков [1]. ЗОЖ выступает первичным барьером против любых форм зависимости.</w:t>
      </w:r>
    </w:p>
    <w:p>
      <w:pPr>
        <w:pStyle w:val="style0"/>
        <w:widowControl/>
        <w:spacing w:before="280" w:after="280" w:lineRule="auto" w:line="240"/>
        <w:ind w:left="0" w:right="0"/>
        <w:jc w:val="left"/>
        <w:rPr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Ключевые компоненты здорового образа жизни включают:</w:t>
      </w:r>
    </w:p>
    <w:p>
      <w:pPr>
        <w:pStyle w:val="style0"/>
        <w:numPr>
          <w:ilvl w:val="0"/>
          <w:numId w:val="1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Физическая активность: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регулярные занятия спортом и активный отдых не только укрепляют организм, но и способствуют естественной выработке эндорфинов, снижая уровень стресса.</w:t>
      </w:r>
    </w:p>
    <w:p>
      <w:pPr>
        <w:pStyle w:val="style0"/>
        <w:numPr>
          <w:ilvl w:val="0"/>
          <w:numId w:val="1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Правильное питание: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сбалансированный рацион обеспечивает стабильную работу нервной системы и эмоциональную устойчивость.</w:t>
      </w:r>
    </w:p>
    <w:p>
      <w:pPr>
        <w:pStyle w:val="style0"/>
        <w:numPr>
          <w:ilvl w:val="0"/>
          <w:numId w:val="1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Режим дня: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соблюдение графиков сна и отдыха позволяет организму восстанавливаться, предотвращая психоэмоциональное истощение и раздражительность.</w:t>
      </w:r>
    </w:p>
    <w:p>
      <w:pPr>
        <w:pStyle w:val="style0"/>
        <w:numPr>
          <w:ilvl w:val="0"/>
          <w:numId w:val="1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Психологическое благополучие: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развитие навыков саморегуляции и конструктивного решения конфликтов формирует внутреннюю опору личности.</w:t>
      </w:r>
    </w:p>
    <w:p>
      <w:pPr>
        <w:pStyle w:val="style0"/>
        <w:widowControl/>
        <w:spacing w:before="280" w:after="280" w:lineRule="auto" w:line="240"/>
        <w:ind w:left="0" w:right="0"/>
        <w:jc w:val="left"/>
        <w:rPr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Приверженность этим принципам с ранних лет минимизирует риск поиска стимуляторов или путей ухода от реальности [2]. Подросток, имеющий позитивные источники удовольствия и физического развития, обладает </w:t>
      </w:r>
      <w:r>
        <w:rPr>
          <w:rFonts w:ascii="Times New Roman" w:cs="Times New Roman" w:eastAsia="Times New Roman" w:hAnsi="Times New Roman"/>
          <w:i/>
          <w:iCs/>
          <w:color w:val="000000"/>
          <w:sz w:val="28"/>
          <w:szCs w:val="28"/>
        </w:rPr>
        <w:t>механизмами защиты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от внешних негативных влияний [3].</w:t>
      </w:r>
    </w:p>
    <w:p>
      <w:pPr>
        <w:pStyle w:val="style0"/>
        <w:widowControl/>
        <w:spacing w:before="280" w:after="280" w:lineRule="auto" w:line="240"/>
        <w:ind w:left="0" w:right="0"/>
        <w:jc w:val="left"/>
        <w:rPr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Эффективные семейные практики формирования здоровых привычек:</w:t>
      </w:r>
    </w:p>
    <w:p>
      <w:pPr>
        <w:pStyle w:val="style0"/>
        <w:numPr>
          <w:ilvl w:val="0"/>
          <w:numId w:val="1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Личный пример: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демонстрация родителями ценности здоровья и активности является самым убедительным методом воспитания.</w:t>
      </w:r>
    </w:p>
    <w:p>
      <w:pPr>
        <w:pStyle w:val="style0"/>
        <w:numPr>
          <w:ilvl w:val="0"/>
          <w:numId w:val="1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Совместный активный досуг: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велопрогулки, походы и спортивные игры укрепляют внутрисемейные связи.</w:t>
      </w:r>
    </w:p>
    <w:p>
      <w:pPr>
        <w:pStyle w:val="style0"/>
        <w:numPr>
          <w:ilvl w:val="0"/>
          <w:numId w:val="1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Поддержка увлечений: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поощрение занятий творчеством или спортом дает ребенку чувство самореализации и значимости.</w:t>
      </w:r>
    </w:p>
    <w:p>
      <w:pPr>
        <w:pStyle w:val="style0"/>
        <w:numPr>
          <w:ilvl w:val="0"/>
          <w:numId w:val="1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Открытое общение: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обсуждение вопросов здоровья, гигиены и влияния привычек на качество жизни.</w:t>
      </w:r>
    </w:p>
    <w:p>
      <w:pPr>
        <w:pStyle w:val="style0"/>
        <w:widowControl/>
        <w:spacing w:before="280" w:after="280" w:lineRule="auto" w:line="240"/>
        <w:ind w:left="0" w:right="0"/>
        <w:jc w:val="left"/>
        <w:rPr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Создание в семье атмосферы, где ценятся активность и саморазвитие, формирует у подростков устойчивую внутреннюю установку на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u w:val="single" w:color="000000"/>
        </w:rPr>
        <w:t>безопасный и продуктивный жизненный путь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[4].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</w:p>
    <w:tbl>
      <w:tblPr>
        <w:tblStyle w:val="style4107"/>
        <w:tblOverlap w:val="never"/>
        <w:tblW w:w="90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</w:tblPr>
      <w:tblGrid>
        <w:gridCol w:w="3000"/>
        <w:gridCol w:w="3000"/>
        <w:gridCol w:w="3000"/>
      </w:tblGrid>
      <w:tr>
        <w:trPr>
          <w:jc w:val="center"/>
        </w:trPr>
        <w:tc>
          <w:tcPr>
            <w:tcW w:w="3000" w:type="dxa"/>
            <w:tcBorders/>
            <w:shd w:val="clear" w:color="auto" w:fill="d9d9d9"/>
            <w:vAlign w:val="center"/>
          </w:tcPr>
          <w:p>
            <w:pPr>
              <w:pStyle w:val="style0"/>
              <w:rPr/>
            </w:pPr>
            <w:r>
              <w:t>Компонент ЗОЖ</w:t>
            </w:r>
          </w:p>
        </w:tc>
        <w:tc>
          <w:tcPr>
            <w:tcW w:w="3000" w:type="dxa"/>
            <w:tcBorders/>
            <w:shd w:val="clear" w:color="auto" w:fill="d9d9d9"/>
            <w:vAlign w:val="center"/>
          </w:tcPr>
          <w:p>
            <w:pPr>
              <w:pStyle w:val="style0"/>
              <w:rPr/>
            </w:pPr>
            <w:r>
              <w:t>Профилактическое действие</w:t>
            </w:r>
          </w:p>
        </w:tc>
        <w:tc>
          <w:tcPr>
            <w:tcW w:w="3000" w:type="dxa"/>
            <w:tcBorders/>
            <w:shd w:val="clear" w:color="auto" w:fill="d9d9d9"/>
            <w:vAlign w:val="center"/>
          </w:tcPr>
          <w:p>
            <w:pPr>
              <w:pStyle w:val="style0"/>
              <w:rPr/>
            </w:pPr>
            <w:r>
              <w:t>Результат формирования</w:t>
            </w:r>
          </w:p>
        </w:tc>
      </w:tr>
      <w:tr>
        <w:tblPrEx/>
        <w:trPr>
          <w:jc w:val="center"/>
        </w:trPr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Физическая активность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Естественная стимуляция эндорфинной системы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Снижение потребности в психоактивных веществах</w:t>
            </w:r>
          </w:p>
        </w:tc>
      </w:tr>
      <w:tr>
        <w:tblPrEx/>
        <w:trPr>
          <w:jc w:val="center"/>
        </w:trPr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Режим дня и сон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Восстановление нервной системы и психоэмоционального фона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Повышение стрессоустойчивости и самообладания</w:t>
            </w:r>
          </w:p>
        </w:tc>
      </w:tr>
      <w:tr>
        <w:tblPrEx/>
        <w:trPr>
          <w:jc w:val="center"/>
        </w:trPr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Психологическое благополучие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Развитие навыков саморегуляции и адаптивности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Формирование внутреннего барьера к девиантному поведению</w:t>
            </w:r>
          </w:p>
        </w:tc>
      </w:tr>
      <w:tr>
        <w:tblPrEx/>
        <w:trPr>
          <w:jc w:val="center"/>
        </w:trPr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Семейный досуг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Укрепление межличностных связей и доверия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Минимизация риска негативного влияния внешней среды</w:t>
            </w:r>
          </w:p>
        </w:tc>
      </w:tr>
    </w:tbl>
    <w:p>
      <w:pPr>
        <w:pStyle w:val="style0"/>
        <w:jc w:val="center"/>
        <w:rPr>
          <w:rFonts w:ascii="Times New Roman" w:cs="Times New Roman" w:eastAsia="Times New Roman" w:hAnsi="Times New Roman"/>
          <w:i/>
          <w:iCs/>
          <w:sz w:val="22"/>
          <w:szCs w:val="22"/>
        </w:rPr>
      </w:pP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>Таблица 1. Система компонентов здорового образа жизни и их профилактическое воздействие на подростковую среду.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rPr/>
      </w:pPr>
      <w:r>
        <w:br w:type="page"/>
      </w:r>
    </w:p>
    <w:p>
      <w:pPr>
        <w:pStyle w:val="style0"/>
        <w:rPr>
          <w:rFonts w:ascii="Times New Roman" w:cs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>3. Современные наркотические вещества и их воздействие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widowControl/>
        <w:spacing w:before="280" w:after="280" w:lineRule="auto" w:line="240"/>
        <w:ind w:left="0" w:right="0"/>
        <w:jc w:val="left"/>
        <w:rPr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Современный рынок наркотических средств характеризуется ростом популярности 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синтетических («дизайнерских») веществ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, которые представляют колоссальную угрозу для неокрепшего организма [5]. В отличие от запрещенных препаратов прошлых поколений, эти соединения создаются в подпольных лабораториях, что делает их состав абсолютно непредсказуемым [6].</w:t>
      </w:r>
    </w:p>
    <w:p>
      <w:pPr>
        <w:pStyle w:val="style0"/>
        <w:numPr>
          <w:ilvl w:val="0"/>
          <w:numId w:val="1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Отсутствие контроля дозировки: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Концентрация активных компонентов меняется от партии к партии, что кратно увеличивает риск </w:t>
      </w:r>
      <w:r>
        <w:rPr>
          <w:rFonts w:ascii="Times New Roman" w:cs="Times New Roman" w:eastAsia="Times New Roman" w:hAnsi="Times New Roman"/>
          <w:i/>
          <w:iCs/>
          <w:color w:val="000000"/>
          <w:sz w:val="28"/>
          <w:szCs w:val="28"/>
        </w:rPr>
        <w:t>моментальной передозировки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.</w:t>
      </w:r>
    </w:p>
    <w:p>
      <w:pPr>
        <w:pStyle w:val="style0"/>
        <w:numPr>
          <w:ilvl w:val="0"/>
          <w:numId w:val="1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Высокая токсичность: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Синтетические вещества провоцируют острые психозы, панические атаки и необратимые поражения сердца, печени и почек.</w:t>
      </w:r>
    </w:p>
    <w:p>
      <w:pPr>
        <w:pStyle w:val="style0"/>
        <w:numPr>
          <w:ilvl w:val="0"/>
          <w:numId w:val="1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Мгновенная зависимость: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Толерантность к новым веществам развивается в кратчайшие сроки, формируя тяжелую психологическую тягу уже после первых проб.</w:t>
      </w:r>
    </w:p>
    <w:p>
      <w:pPr>
        <w:pStyle w:val="style0"/>
        <w:numPr>
          <w:ilvl w:val="0"/>
          <w:numId w:val="1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Скрытые формы употребления: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Наркотики маскируются под жидкости для вейпов, таблетки или безвредные смеси, становясь доступными через социальные сети.</w:t>
      </w:r>
    </w:p>
    <w:p>
      <w:pPr>
        <w:pStyle w:val="style0"/>
        <w:widowControl/>
        <w:spacing w:before="280" w:after="280" w:lineRule="auto" w:line="240"/>
        <w:ind w:left="0" w:right="0"/>
        <w:jc w:val="left"/>
        <w:rPr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Разрушительное воздействие затрагивает все сферы жизни ребенка. 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Физическое здоровье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страдает из-за поражения центральной нервной системы и резкого снижения иммунитета. В сфере 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психического здоровья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наблюдаются выраженная агрессия, депрессия и когнитивные нарушения: ухудшение памяти и замедление мыслительных процессов [7]. На уровне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u w:val="single" w:color="000000"/>
        </w:rPr>
        <w:t>социального функционирования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происходит разрыв связей с семьей, потеря интереса к учебе и вовлечение в криминальную среду.</w:t>
      </w:r>
    </w:p>
    <w:p>
      <w:pPr>
        <w:pStyle w:val="style0"/>
        <w:widowControl/>
        <w:spacing w:before="280" w:after="280" w:lineRule="auto" w:line="240"/>
        <w:ind w:left="600" w:right="600"/>
        <w:jc w:val="left"/>
        <w:rPr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Подростковый мозг находится в стадии активного развития, поэтому токсический удар в этот период часто приводит к необратимым изменениям личности [8].</w:t>
      </w:r>
    </w:p>
    <w:p>
      <w:pPr>
        <w:pStyle w:val="style0"/>
        <w:widowControl/>
        <w:spacing w:before="280" w:after="280" w:lineRule="auto" w:line="240"/>
        <w:ind w:left="0" w:right="0"/>
        <w:jc w:val="left"/>
        <w:rPr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Визуализация последствий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наглядными материалами демонстрирует не только внешние изменения (преждевременное старение, патологии кожи), но и масштаб внутренней деградации организма. Глубокое понимание коварства современных веществ — </w:t>
      </w:r>
      <w:r>
        <w:rPr>
          <w:rFonts w:ascii="Times New Roman" w:cs="Times New Roman" w:eastAsia="Times New Roman" w:hAnsi="Times New Roman"/>
          <w:i/>
          <w:iCs/>
          <w:color w:val="000000"/>
          <w:sz w:val="28"/>
          <w:szCs w:val="28"/>
        </w:rPr>
        <w:t>первый и необходимый шаг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родителей к эффективной защите своих детей и своевременному выявлению скрытых угроз.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</w:p>
    <w:tbl>
      <w:tblPr>
        <w:tblStyle w:val="style4107"/>
        <w:tblOverlap w:val="never"/>
        <w:tblW w:w="90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</w:tblPr>
      <w:tblGrid>
        <w:gridCol w:w="2250"/>
        <w:gridCol w:w="2250"/>
        <w:gridCol w:w="2250"/>
        <w:gridCol w:w="2250"/>
      </w:tblGrid>
      <w:tr>
        <w:trPr>
          <w:jc w:val="center"/>
        </w:trPr>
        <w:tc>
          <w:tcPr>
            <w:tcW w:w="2250" w:type="dxa"/>
            <w:tcBorders/>
            <w:shd w:val="clear" w:color="auto" w:fill="d9d9d9"/>
            <w:vAlign w:val="center"/>
          </w:tcPr>
          <w:p>
            <w:pPr>
              <w:pStyle w:val="style0"/>
              <w:rPr/>
            </w:pPr>
            <w:r>
              <w:t>Тип вещества</w:t>
            </w:r>
          </w:p>
        </w:tc>
        <w:tc>
          <w:tcPr>
            <w:tcW w:w="2250" w:type="dxa"/>
            <w:tcBorders/>
            <w:shd w:val="clear" w:color="auto" w:fill="d9d9d9"/>
            <w:vAlign w:val="center"/>
          </w:tcPr>
          <w:p>
            <w:pPr>
              <w:pStyle w:val="style0"/>
              <w:rPr/>
            </w:pPr>
            <w:r>
              <w:t>Риск зависимости</w:t>
            </w:r>
          </w:p>
        </w:tc>
        <w:tc>
          <w:tcPr>
            <w:tcW w:w="2250" w:type="dxa"/>
            <w:tcBorders/>
            <w:shd w:val="clear" w:color="auto" w:fill="d9d9d9"/>
            <w:vAlign w:val="center"/>
          </w:tcPr>
          <w:p>
            <w:pPr>
              <w:pStyle w:val="style0"/>
              <w:rPr/>
            </w:pPr>
            <w:r>
              <w:t>Ключевые органы-мишени</w:t>
            </w:r>
          </w:p>
        </w:tc>
        <w:tc>
          <w:tcPr>
            <w:tcW w:w="2250" w:type="dxa"/>
            <w:tcBorders/>
            <w:shd w:val="clear" w:color="auto" w:fill="d9d9d9"/>
            <w:vAlign w:val="center"/>
          </w:tcPr>
          <w:p>
            <w:pPr>
              <w:pStyle w:val="style0"/>
              <w:rPr/>
            </w:pPr>
            <w:r>
              <w:t>Основные последствия</w:t>
            </w:r>
          </w:p>
        </w:tc>
      </w:tr>
      <w:tr>
        <w:tblPrEx/>
        <w:trPr>
          <w:jc w:val="center"/>
        </w:trPr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Синтетические каннабиноиды (спайсы)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Критически высокий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ЦНС, сердечно-сосудистая система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Острые психозы, необратимые когнитивные нарушения, судорожный синдром</w:t>
            </w:r>
          </w:p>
        </w:tc>
      </w:tr>
      <w:tr>
        <w:tblPrEx/>
        <w:trPr>
          <w:jc w:val="center"/>
        </w:trPr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Стимуляторы (соли, мефедрон)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Мгновенный (1-2 приема)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Головной мозг, печень, почки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Тотальное истощение нервной системы, тяжелые депрессии, риск остановки сердца</w:t>
            </w:r>
          </w:p>
        </w:tc>
      </w:tr>
      <w:tr>
        <w:tblPrEx/>
        <w:trPr>
          <w:jc w:val="center"/>
        </w:trPr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Дизайнерские психоделики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Высокий психологический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Кора головного мозга, психика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Галлюцинации, потеря связи с реальностью, затяжные психические расстройства</w:t>
            </w:r>
          </w:p>
        </w:tc>
      </w:tr>
      <w:tr>
        <w:tblPrEx/>
        <w:trPr>
          <w:jc w:val="center"/>
        </w:trPr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Ингаляты и вейпинг (с добавками)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Умеренно-стабильный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Легкие, сосуды головного мозга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Хроническая гипоксия мозга, токсическая энцефалопатия, поражение слизистых</w:t>
            </w:r>
          </w:p>
        </w:tc>
      </w:tr>
    </w:tbl>
    <w:p>
      <w:pPr>
        <w:pStyle w:val="style0"/>
        <w:jc w:val="center"/>
        <w:rPr>
          <w:rFonts w:ascii="Times New Roman" w:cs="Times New Roman" w:eastAsia="Times New Roman" w:hAnsi="Times New Roman"/>
          <w:i/>
          <w:iCs/>
          <w:sz w:val="22"/>
          <w:szCs w:val="22"/>
        </w:rPr>
      </w:pP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>Таблица 2. Сравнительная характеристика воздействия различных типов психоактивных веществ на системы организма подростка.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rPr/>
      </w:pPr>
      <w:r>
        <w:br w:type="page"/>
      </w:r>
    </w:p>
    <w:p>
      <w:pPr>
        <w:pStyle w:val="style0"/>
        <w:rPr>
          <w:rFonts w:ascii="Times New Roman" w:cs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>4. Факторы риска и ранние признаки употребления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widowControl/>
        <w:spacing w:before="280" w:after="280" w:lineRule="auto" w:line="240"/>
        <w:ind w:left="0" w:right="0"/>
        <w:jc w:val="left"/>
        <w:rPr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Эффективная защита детей требует четкого понимания причин, подталкивающих подростков к употреблению психоактивных веществ. В силу возрастных особенностей 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личность ребенка находится на этапе активного формирования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, что делает его крайне уязвимым перед внешним давлением и внутренними кризисами [9].</w:t>
      </w:r>
    </w:p>
    <w:p>
      <w:pPr>
        <w:pStyle w:val="style0"/>
        <w:numPr>
          <w:ilvl w:val="0"/>
          <w:numId w:val="1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Социальные факторы: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Желание соответствовать группе и страх отвержения сверстниками являются основными триггерами первого контакта с наркотиками. Подростки часто пробуют вещества, стремясь казаться взрослыми или не выделяться из компании.</w:t>
      </w:r>
    </w:p>
    <w:p>
      <w:pPr>
        <w:pStyle w:val="style0"/>
        <w:numPr>
          <w:ilvl w:val="0"/>
          <w:numId w:val="1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Психологические факторы: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u w:val="single" w:color="000000"/>
        </w:rPr>
        <w:t>Низкая самооценка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, неумение справляться со стрессом (учебные нагрузки, конфликты) и поиск острых ощущений толкают ребенка к поиску искусственных способов расслабления.</w:t>
      </w:r>
    </w:p>
    <w:p>
      <w:pPr>
        <w:pStyle w:val="style0"/>
        <w:numPr>
          <w:ilvl w:val="0"/>
          <w:numId w:val="1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Семейные факторы: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Напряженная атмосфера в доме, гиперопека или, напротив, эмоциональная отстраненность родителей лишают подростка чувства безопасности и поддержки.</w:t>
      </w:r>
    </w:p>
    <w:p>
      <w:pPr>
        <w:pStyle w:val="style0"/>
        <w:widowControl/>
        <w:spacing w:before="280" w:after="280" w:lineRule="auto" w:line="240"/>
        <w:ind w:left="0" w:right="0"/>
        <w:jc w:val="left"/>
        <w:rPr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Крайне важно вовремя распознать 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ранние признаки употребления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. Настороженность должны вызвать комплексные изменения в поведении и внешности [10]:</w:t>
      </w:r>
    </w:p>
    <w:p>
      <w:pPr>
        <w:pStyle w:val="style0"/>
        <w:numPr>
          <w:ilvl w:val="0"/>
          <w:numId w:val="1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Поведенческие маркеры: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Резкая скрытность, </w:t>
      </w:r>
      <w:r>
        <w:rPr>
          <w:rFonts w:ascii="Times New Roman" w:cs="Times New Roman" w:eastAsia="Times New Roman" w:hAnsi="Times New Roman"/>
          <w:strike/>
          <w:color w:val="000000"/>
          <w:sz w:val="28"/>
          <w:szCs w:val="28"/>
        </w:rPr>
        <w:t>потеря интереса к прежним хобби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, внезапное снижение успеваемости, подозрительная смена круга общения и необъяснимая потребность в деньгах.</w:t>
      </w:r>
    </w:p>
    <w:p>
      <w:pPr>
        <w:pStyle w:val="style0"/>
        <w:numPr>
          <w:ilvl w:val="0"/>
          <w:numId w:val="1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Физиологические изменения: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Неестественное расширение или сужение зрачков, бледность кожных покровов, резкие перепады настроения (от апатии до агрессии), нарушение координации или аппетита.</w:t>
      </w:r>
    </w:p>
    <w:p>
      <w:pPr>
        <w:pStyle w:val="style0"/>
        <w:numPr>
          <w:ilvl w:val="0"/>
          <w:numId w:val="1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Прямые улики: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Наличие посторонних запахов от одежды, обнаружение в личных вещах непонятных свертков, фольги, аптечных препаратов или использование специфического сленга.</w:t>
      </w:r>
    </w:p>
    <w:p>
      <w:pPr>
        <w:pStyle w:val="style0"/>
        <w:widowControl/>
        <w:spacing w:before="280" w:after="280" w:lineRule="auto" w:line="240"/>
        <w:ind w:left="0" w:right="0"/>
        <w:jc w:val="left"/>
        <w:rPr/>
      </w:pPr>
      <w:r>
        <w:rPr>
          <w:rFonts w:ascii="Times New Roman" w:cs="Times New Roman" w:eastAsia="Times New Roman" w:hAnsi="Times New Roman"/>
          <w:i/>
          <w:iCs/>
          <w:color w:val="000000"/>
          <w:sz w:val="28"/>
          <w:szCs w:val="28"/>
        </w:rPr>
        <w:t>Важно помнить: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ни один признак в отдельности не является прямым доказательством, однако их совокупность — это сигнал для 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незамедлительного доверительного диалога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. Чем раньше обнаружена проблема, тем выше шансы на ее успешное решение [11].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</w:p>
    <w:tbl>
      <w:tblPr>
        <w:tblStyle w:val="style4107"/>
        <w:tblOverlap w:val="never"/>
        <w:tblW w:w="90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</w:tblPr>
      <w:tblGrid>
        <w:gridCol w:w="3000"/>
        <w:gridCol w:w="3000"/>
        <w:gridCol w:w="3000"/>
      </w:tblGrid>
      <w:tr>
        <w:trPr>
          <w:jc w:val="center"/>
        </w:trPr>
        <w:tc>
          <w:tcPr>
            <w:tcW w:w="3000" w:type="dxa"/>
            <w:tcBorders/>
            <w:shd w:val="clear" w:color="auto" w:fill="d9d9d9"/>
            <w:vAlign w:val="center"/>
          </w:tcPr>
          <w:p>
            <w:pPr>
              <w:pStyle w:val="style0"/>
              <w:rPr/>
            </w:pPr>
            <w:r>
              <w:t>Категория фактора</w:t>
            </w:r>
          </w:p>
        </w:tc>
        <w:tc>
          <w:tcPr>
            <w:tcW w:w="3000" w:type="dxa"/>
            <w:tcBorders/>
            <w:shd w:val="clear" w:color="auto" w:fill="d9d9d9"/>
            <w:vAlign w:val="center"/>
          </w:tcPr>
          <w:p>
            <w:pPr>
              <w:pStyle w:val="style0"/>
              <w:rPr/>
            </w:pPr>
            <w:r>
              <w:t>Основные детерминанты</w:t>
            </w:r>
          </w:p>
        </w:tc>
        <w:tc>
          <w:tcPr>
            <w:tcW w:w="3000" w:type="dxa"/>
            <w:tcBorders/>
            <w:shd w:val="clear" w:color="auto" w:fill="d9d9d9"/>
            <w:vAlign w:val="center"/>
          </w:tcPr>
          <w:p>
            <w:pPr>
              <w:pStyle w:val="style0"/>
              <w:rPr/>
            </w:pPr>
            <w:r>
              <w:t>Критическое проявление</w:t>
            </w:r>
          </w:p>
        </w:tc>
      </w:tr>
      <w:tr>
        <w:tblPrEx/>
        <w:trPr>
          <w:jc w:val="center"/>
        </w:trPr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Социально-средовой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Давление референтной группы и потребность в конформности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Смена окружения и использование специфического сленга</w:t>
            </w:r>
          </w:p>
        </w:tc>
      </w:tr>
      <w:tr>
        <w:tblPrEx/>
        <w:trPr>
          <w:jc w:val="center"/>
        </w:trPr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Индивидуально-психологический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Дефицит навыков стрессоустойчивости и низкая самооценка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Лабильность настроения и резкое снижение успеваемости</w:t>
            </w:r>
          </w:p>
        </w:tc>
      </w:tr>
      <w:tr>
        <w:tblPrEx/>
        <w:trPr>
          <w:jc w:val="center"/>
        </w:trPr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Семейно-бытовой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Дисфункциональные отношения и эмоциональная депривация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Нарастающая скрытность и утрата доверия к родителям</w:t>
            </w:r>
          </w:p>
        </w:tc>
      </w:tr>
      <w:tr>
        <w:tblPrEx/>
        <w:trPr>
          <w:jc w:val="center"/>
        </w:trPr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Физиологический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Биологическая предрасположенность и поиск сенсаций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Нарушение координации, аппетита и сна</w:t>
            </w:r>
          </w:p>
        </w:tc>
      </w:tr>
    </w:tbl>
    <w:p>
      <w:pPr>
        <w:pStyle w:val="style0"/>
        <w:jc w:val="center"/>
        <w:rPr>
          <w:rFonts w:ascii="Times New Roman" w:cs="Times New Roman" w:eastAsia="Times New Roman" w:hAnsi="Times New Roman"/>
          <w:i/>
          <w:iCs/>
          <w:sz w:val="22"/>
          <w:szCs w:val="22"/>
        </w:rPr>
      </w:pP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>Таблица 3. Классификация ключевых факторов риска и сопутствующих признаков вовлечения подростков в употребление психоактивных веществ.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rPr/>
      </w:pPr>
      <w:r>
        <w:br w:type="page"/>
      </w:r>
    </w:p>
    <w:p>
      <w:pPr>
        <w:pStyle w:val="style0"/>
        <w:rPr>
          <w:rFonts w:ascii="Times New Roman" w:cs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>5. Эффективная коммуникация с подростком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widowControl/>
        <w:spacing w:before="280" w:after="280" w:lineRule="auto" w:line="240"/>
        <w:ind w:left="0" w:right="0"/>
        <w:jc w:val="left"/>
        <w:rPr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Эффективная коммуникация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— ключевой инструмент безопасности и благополучия подростка. Способность открыто и доверительно общаться с ребенком определяет, будет ли он готов делиться своими проблемами, страхами и сомнениями.</w:t>
      </w:r>
    </w:p>
    <w:p>
      <w:pPr>
        <w:pStyle w:val="style0"/>
        <w:widowControl/>
        <w:spacing w:before="280" w:after="280" w:lineRule="auto" w:line="240"/>
        <w:ind w:left="0" w:right="0"/>
        <w:jc w:val="left"/>
        <w:rPr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Фундаментальным навыком в выстраивании отношений является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u w:val="single" w:color="000000"/>
        </w:rPr>
        <w:t>активное слушание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[12]. Это полное погружение в слова ребенка, при котором вы стараетесь понять не только суть сказанного, но и эмоции, стоящие за ними. Важно исключить перебивания, преждевременные советы и критику. </w:t>
      </w:r>
      <w:r>
        <w:rPr>
          <w:rFonts w:ascii="Times New Roman" w:cs="Times New Roman" w:eastAsia="Times New Roman" w:hAnsi="Times New Roman"/>
          <w:i/>
          <w:iCs/>
          <w:color w:val="000000"/>
          <w:sz w:val="28"/>
          <w:szCs w:val="28"/>
        </w:rPr>
        <w:t>Поддерживающие невербальные сигналы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(кивки, зрительный контакт) демонстрируют вашу искреннюю заинтересованность.</w:t>
      </w:r>
    </w:p>
    <w:p>
      <w:pPr>
        <w:pStyle w:val="style0"/>
        <w:widowControl/>
        <w:spacing w:before="280" w:after="280" w:lineRule="auto" w:line="240"/>
        <w:ind w:left="0" w:right="0"/>
        <w:jc w:val="left"/>
        <w:rPr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Не менее значима 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эмпатия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— умение признать чувства подростка, даже если вы с ними не согласны. Фразы «Я вижу, как сильно тебя это расстраивает» или «Я понимаю, что тебе сейчас тяжело» показывают ребенку, что вы готовы разделить его переживания, не переходя к осуждению.</w:t>
      </w:r>
    </w:p>
    <w:p>
      <w:pPr>
        <w:pStyle w:val="style0"/>
        <w:widowControl/>
        <w:spacing w:before="280" w:after="280" w:lineRule="auto" w:line="240"/>
        <w:ind w:left="0" w:right="0"/>
        <w:jc w:val="left"/>
        <w:rPr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Диалог о наркотиках базируется на следующих принципах:</w:t>
      </w:r>
    </w:p>
    <w:p>
      <w:pPr>
        <w:pStyle w:val="style0"/>
        <w:numPr>
          <w:ilvl w:val="0"/>
          <w:numId w:val="1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Спокойная обстановка: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разговор начинается тогда, когда обе стороны не ограничены во времени.</w:t>
      </w:r>
    </w:p>
    <w:p>
      <w:pPr>
        <w:pStyle w:val="style0"/>
        <w:numPr>
          <w:ilvl w:val="0"/>
          <w:numId w:val="1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Использование «Я-сообщений»: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вместо обвинений говорите о своих чувствах: «Я волнуюсь, когда ты проводишь время в этой компании, потому что боюсь за твою безопасность».</w:t>
      </w:r>
    </w:p>
    <w:p>
      <w:pPr>
        <w:pStyle w:val="style0"/>
        <w:numPr>
          <w:ilvl w:val="0"/>
          <w:numId w:val="1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Честность: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на вопросы даются правдивые ответы согласно возрасту. Если информации недостаточно, предложите изучить тему вместе.</w:t>
      </w:r>
    </w:p>
    <w:p>
      <w:pPr>
        <w:pStyle w:val="style0"/>
        <w:numPr>
          <w:ilvl w:val="0"/>
          <w:numId w:val="1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Анализ причин: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обсуждение деструктивного поведения включает поиск мотивов — будь то стресс, желание соответствовать группе или поиск новых впечатлений.</w:t>
      </w:r>
    </w:p>
    <w:p>
      <w:pPr>
        <w:pStyle w:val="style0"/>
        <w:widowControl/>
        <w:spacing w:before="280" w:after="280" w:lineRule="auto" w:line="240"/>
        <w:ind w:left="0" w:right="0"/>
        <w:jc w:val="left"/>
        <w:rPr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Авторитет родителя сохраняется не через страх, а через </w:t>
      </w:r>
      <w:r>
        <w:rPr>
          <w:rFonts w:ascii="Times New Roman" w:cs="Times New Roman" w:eastAsia="Times New Roman" w:hAnsi="Times New Roman"/>
          <w:strike/>
          <w:color w:val="000000"/>
          <w:sz w:val="28"/>
          <w:szCs w:val="28"/>
        </w:rPr>
        <w:t>подавление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уважение, последовательность в действиях и 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безусловную любовь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. Подросток, ощущающий поддержку семьи как «сетку безопасности», значительно реже ищет облегчения в психоактивных веществах и с большей вероятностью обращается за помощью к родителям в кризисных ситуациях [13].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</w:p>
    <w:tbl>
      <w:tblPr>
        <w:tblStyle w:val="style4107"/>
        <w:tblOverlap w:val="never"/>
        <w:tblW w:w="90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</w:tblPr>
      <w:tblGrid>
        <w:gridCol w:w="3000"/>
        <w:gridCol w:w="3000"/>
        <w:gridCol w:w="3000"/>
      </w:tblGrid>
      <w:tr>
        <w:trPr>
          <w:jc w:val="center"/>
        </w:trPr>
        <w:tc>
          <w:tcPr>
            <w:tcW w:w="3000" w:type="dxa"/>
            <w:tcBorders/>
            <w:shd w:val="clear" w:color="auto" w:fill="d9d9d9"/>
            <w:vAlign w:val="center"/>
          </w:tcPr>
          <w:p>
            <w:pPr>
              <w:pStyle w:val="style0"/>
              <w:rPr/>
            </w:pPr>
            <w:r>
              <w:t>Параметр</w:t>
            </w:r>
          </w:p>
        </w:tc>
        <w:tc>
          <w:tcPr>
            <w:tcW w:w="3000" w:type="dxa"/>
            <w:tcBorders/>
            <w:shd w:val="clear" w:color="auto" w:fill="d9d9d9"/>
            <w:vAlign w:val="center"/>
          </w:tcPr>
          <w:p>
            <w:pPr>
              <w:pStyle w:val="style0"/>
              <w:rPr/>
            </w:pPr>
            <w:r>
              <w:t>Эффективный подход</w:t>
            </w:r>
          </w:p>
        </w:tc>
        <w:tc>
          <w:tcPr>
            <w:tcW w:w="3000" w:type="dxa"/>
            <w:tcBorders/>
            <w:shd w:val="clear" w:color="auto" w:fill="d9d9d9"/>
            <w:vAlign w:val="center"/>
          </w:tcPr>
          <w:p>
            <w:pPr>
              <w:pStyle w:val="style0"/>
              <w:rPr/>
            </w:pPr>
            <w:r>
              <w:t>Барьеры общения</w:t>
            </w:r>
          </w:p>
        </w:tc>
      </w:tr>
      <w:tr>
        <w:tblPrEx/>
        <w:trPr>
          <w:jc w:val="center"/>
        </w:trPr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Тип высказываний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Использование «Я-сообщений» для выражения чувств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Обвинения, критика и использование «Ты-сообщений»</w:t>
            </w:r>
          </w:p>
        </w:tc>
      </w:tr>
      <w:tr>
        <w:tblPrEx/>
        <w:trPr>
          <w:jc w:val="center"/>
        </w:trPr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Эмоциональный фон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Проявление эмпатии и признание чувств подростка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Обесценивание переживаний и морализаторство</w:t>
            </w:r>
          </w:p>
        </w:tc>
      </w:tr>
      <w:tr>
        <w:tblPrEx/>
        <w:trPr>
          <w:jc w:val="center"/>
        </w:trPr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Слушание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Активное слушание, кивки, зрительный контакт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Перебивание, допрос, преждевременные советы</w:t>
            </w:r>
          </w:p>
        </w:tc>
      </w:tr>
      <w:tr>
        <w:tblPrEx/>
        <w:trPr>
          <w:jc w:val="center"/>
        </w:trPr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Основа авторитета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Взаимное уважение и безусловная любовь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Подавление личности и использование страха</w:t>
            </w:r>
          </w:p>
        </w:tc>
      </w:tr>
    </w:tbl>
    <w:p>
      <w:pPr>
        <w:pStyle w:val="style0"/>
        <w:jc w:val="center"/>
        <w:rPr>
          <w:rFonts w:ascii="Times New Roman" w:cs="Times New Roman" w:eastAsia="Times New Roman" w:hAnsi="Times New Roman"/>
          <w:i/>
          <w:iCs/>
          <w:sz w:val="22"/>
          <w:szCs w:val="22"/>
        </w:rPr>
      </w:pP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>Таблица 4. Сравнительный анализ конструктивных и деструктивных стратегий в диалоге с подростком.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rPr/>
      </w:pPr>
      <w:r>
        <w:br w:type="page"/>
      </w:r>
    </w:p>
    <w:p>
      <w:pPr>
        <w:pStyle w:val="style0"/>
        <w:rPr>
          <w:rFonts w:ascii="Times New Roman" w:cs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>6. Семейные ценности и ресурсы поддержки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widowControl/>
        <w:spacing w:before="280" w:after="280" w:lineRule="auto" w:line="240"/>
        <w:ind w:left="0" w:right="0"/>
        <w:jc w:val="left"/>
        <w:rPr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Именно 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семья является фундаментальным институтом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, формирующим личность подростка. Крепкие семейные ценности, традиции и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u w:val="single" w:color="000000"/>
        </w:rPr>
        <w:t>атмосфера безусловной любви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выступают мощнейшим щитом против деструктивного влияния [14]. Когда ребенок чувствует себя принятым, он значительно меньше подвержен риску искать самоутверждение в сомнительных компаниях или психоактивных веществах [15].</w:t>
      </w:r>
    </w:p>
    <w:p>
      <w:pPr>
        <w:pStyle w:val="style0"/>
        <w:widowControl/>
        <w:spacing w:before="280" w:after="280" w:lineRule="auto" w:line="240"/>
        <w:ind w:left="0" w:right="0"/>
        <w:jc w:val="left"/>
        <w:rPr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Профилактика основывается не только на формальных правилах, но и на </w:t>
      </w:r>
      <w:r>
        <w:rPr>
          <w:rFonts w:ascii="Times New Roman" w:cs="Times New Roman" w:eastAsia="Times New Roman" w:hAnsi="Times New Roman"/>
          <w:i/>
          <w:iCs/>
          <w:color w:val="000000"/>
          <w:sz w:val="28"/>
          <w:szCs w:val="28"/>
        </w:rPr>
        <w:t>живой модели поведения родителей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. Искреннее общение, взаимное уважение и совместный досуг — это прямые инвестиции в психологическую устойчивость ребенка. Поддержка его увлечений и интересов формирует внутренний стержень, позволяющий уверенно говорить «нет» давлению сверстников.</w:t>
      </w:r>
    </w:p>
    <w:p>
      <w:pPr>
        <w:pStyle w:val="style0"/>
        <w:widowControl/>
        <w:spacing w:before="280" w:after="280" w:lineRule="auto" w:line="240"/>
        <w:ind w:left="0" w:right="0"/>
        <w:jc w:val="left"/>
        <w:rPr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Важно помнить, что в сложных ситуациях семья не остается один на один с проблемой. 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Обращение за профессиональной помощью — это признак осознанности и силы.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В нашей системе поддержки доступны следующие ресурсы:</w:t>
      </w:r>
    </w:p>
    <w:p>
      <w:pPr>
        <w:pStyle w:val="style0"/>
        <w:numPr>
          <w:ilvl w:val="0"/>
          <w:numId w:val="1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Психологические центры: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консультации по вопросам возрастных кризисов и детско-родительских отношений.</w:t>
      </w:r>
    </w:p>
    <w:p>
      <w:pPr>
        <w:pStyle w:val="style0"/>
        <w:numPr>
          <w:ilvl w:val="0"/>
          <w:numId w:val="1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Медицинские учреждения: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квалифицированная помощь специалистов в области аддиктологии.</w:t>
      </w:r>
    </w:p>
    <w:p>
      <w:pPr>
        <w:pStyle w:val="style0"/>
        <w:numPr>
          <w:ilvl w:val="0"/>
          <w:numId w:val="1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Социальные службы: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поддержка семей, оказавшихся в трудной жизненной ситуации.</w:t>
      </w:r>
    </w:p>
    <w:p>
      <w:pPr>
        <w:pStyle w:val="style0"/>
        <w:numPr>
          <w:ilvl w:val="0"/>
          <w:numId w:val="1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Круглосуточные горячие линии: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возможность получения экстренной психологической помощи по телефону.</w:t>
      </w:r>
    </w:p>
    <w:p>
      <w:pPr>
        <w:pStyle w:val="style0"/>
        <w:widowControl/>
        <w:spacing w:before="280" w:after="280" w:lineRule="auto" w:line="240"/>
        <w:ind w:left="0" w:right="0"/>
        <w:jc w:val="left"/>
        <w:rPr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Создавая в доме безопасную и поддерживающую среду, мы обеспечиваем детям фундамент для здорового и успешного будущего [16].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u w:val="single" w:color="000000"/>
        </w:rPr>
        <w:t>Ваша вовлеченность и информированность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— залог эффективной защиты ребенка от современных угроз.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</w:p>
    <w:tbl>
      <w:tblPr>
        <w:tblStyle w:val="style4107"/>
        <w:tblOverlap w:val="never"/>
        <w:tblW w:w="90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</w:tblPr>
      <w:tblGrid>
        <w:gridCol w:w="3000"/>
        <w:gridCol w:w="3000"/>
        <w:gridCol w:w="3000"/>
      </w:tblGrid>
      <w:tr>
        <w:trPr>
          <w:jc w:val="center"/>
        </w:trPr>
        <w:tc>
          <w:tcPr>
            <w:tcW w:w="3000" w:type="dxa"/>
            <w:tcBorders/>
            <w:shd w:val="clear" w:color="auto" w:fill="d9d9d9"/>
            <w:vAlign w:val="center"/>
          </w:tcPr>
          <w:p>
            <w:pPr>
              <w:pStyle w:val="style0"/>
              <w:rPr/>
            </w:pPr>
            <w:r>
              <w:t>Тип ресурса</w:t>
            </w:r>
          </w:p>
        </w:tc>
        <w:tc>
          <w:tcPr>
            <w:tcW w:w="3000" w:type="dxa"/>
            <w:tcBorders/>
            <w:shd w:val="clear" w:color="auto" w:fill="d9d9d9"/>
            <w:vAlign w:val="center"/>
          </w:tcPr>
          <w:p>
            <w:pPr>
              <w:pStyle w:val="style0"/>
              <w:rPr/>
            </w:pPr>
            <w:r>
              <w:t>Сфера ответственности</w:t>
            </w:r>
          </w:p>
        </w:tc>
        <w:tc>
          <w:tcPr>
            <w:tcW w:w="3000" w:type="dxa"/>
            <w:tcBorders/>
            <w:shd w:val="clear" w:color="auto" w:fill="d9d9d9"/>
            <w:vAlign w:val="center"/>
          </w:tcPr>
          <w:p>
            <w:pPr>
              <w:pStyle w:val="style0"/>
              <w:rPr/>
            </w:pPr>
            <w:r>
              <w:t>Ожидаемый результат</w:t>
            </w:r>
          </w:p>
        </w:tc>
      </w:tr>
      <w:tr>
        <w:tblPrEx/>
        <w:trPr>
          <w:jc w:val="center"/>
        </w:trPr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Психологические центры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Коррекция детско-родительских отношений и возрастные кризисы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Снижение уровня конфликтности и достижение взаимопонимания</w:t>
            </w:r>
          </w:p>
        </w:tc>
      </w:tr>
      <w:tr>
        <w:tblPrEx/>
        <w:trPr>
          <w:jc w:val="center"/>
        </w:trPr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Медицинские учреждения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Специализированная аддиктология и диагностика состояний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Профессиональная терапия и предотвращение биологической зависимости</w:t>
            </w:r>
          </w:p>
        </w:tc>
      </w:tr>
      <w:tr>
        <w:tblPrEx/>
        <w:trPr>
          <w:jc w:val="center"/>
        </w:trPr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Горячие линии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Экстренная психологическая помощь в кризисных ситуациях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Стабилизация психоэмоционального фона в режиме реального времени</w:t>
            </w:r>
          </w:p>
        </w:tc>
      </w:tr>
      <w:tr>
        <w:tblPrEx/>
        <w:trPr>
          <w:jc w:val="center"/>
        </w:trPr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Социальные службы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Поддержка семей в трудных жизненных обстоятельствах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Минимизация негативных социальных факторов риска</w:t>
            </w:r>
          </w:p>
        </w:tc>
      </w:tr>
      <w:tr>
        <w:tblPrEx/>
        <w:trPr>
          <w:jc w:val="center"/>
        </w:trPr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Семейные традиции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Формирование ценностного стержня и модели поведения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Создание внутреннего иммунитета к деструктивному влиянию</w:t>
            </w:r>
          </w:p>
        </w:tc>
      </w:tr>
    </w:tbl>
    <w:p>
      <w:pPr>
        <w:pStyle w:val="style0"/>
        <w:jc w:val="center"/>
        <w:rPr>
          <w:rFonts w:ascii="Times New Roman" w:cs="Times New Roman" w:eastAsia="Times New Roman" w:hAnsi="Times New Roman"/>
          <w:i/>
          <w:iCs/>
          <w:sz w:val="22"/>
          <w:szCs w:val="22"/>
        </w:rPr>
      </w:pP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>Таблица 5. Классификация ключевых ресурсов поддержки и их роль в укреплении психологической устойчивости семьи.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rPr/>
      </w:pPr>
      <w:r>
        <w:br w:type="page"/>
      </w:r>
    </w:p>
    <w:p>
      <w:pPr>
        <w:pStyle w:val="style0"/>
        <w:rPr>
          <w:rFonts w:ascii="Times New Roman" w:cs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>7. Законодательные аспекты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widowControl/>
        <w:spacing w:before="280" w:after="280" w:lineRule="auto" w:line="240"/>
        <w:ind w:left="0" w:right="0"/>
        <w:jc w:val="left"/>
        <w:rPr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Правовая грамотность — необходимый инструмент, позволяющий защитить детей от фатальных ошибок. В Российской Федерации действует 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строгая система законов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, регулирующая оборот наркотических средств. Употребление, хранение, приобретение, перевозка и распространение запрещенных веществ являются 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уголовно наказуемыми деяниями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, влекущими за собой реальные сроки лишения свободы [17].</w:t>
      </w:r>
    </w:p>
    <w:p>
      <w:pPr>
        <w:pStyle w:val="style0"/>
        <w:widowControl/>
        <w:spacing w:before="280" w:after="280" w:lineRule="auto" w:line="240"/>
        <w:ind w:left="0" w:right="0"/>
        <w:jc w:val="left"/>
        <w:rPr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Особое внимание уделяется ответственности несовершеннолетних. По общему правилу уголовная ответственность наступает с 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16 лет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, однако за тяжкие преступления, включая сбыт, она возможна уже с 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14 лет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[18]. Даже если ребенок не достиг возраста привлечения к ответственности, любые противоправные действия влекут за собой </w:t>
      </w:r>
      <w:r>
        <w:rPr>
          <w:rFonts w:ascii="Times New Roman" w:cs="Times New Roman" w:eastAsia="Times New Roman" w:hAnsi="Times New Roman"/>
          <w:i/>
          <w:iCs/>
          <w:color w:val="000000"/>
          <w:sz w:val="28"/>
          <w:szCs w:val="28"/>
        </w:rPr>
        <w:t>постановку на учет в инспекции по делам несовершеннолетних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, что негативно сказывается на будущем образовании и карьере.</w:t>
      </w:r>
    </w:p>
    <w:p>
      <w:pPr>
        <w:pStyle w:val="style0"/>
        <w:widowControl/>
        <w:spacing w:before="280" w:after="280" w:lineRule="auto" w:line="240"/>
        <w:ind w:left="0" w:right="0"/>
        <w:jc w:val="left"/>
        <w:rPr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Родители несут административную ответственность за неисполнение обязанностей по воспитанию (ст. 5.35 КоАП РФ). В ситуациях, когда бездействие законных представителей привело к вовлечению ребенка в преступную деятельность, предусмотрены жесткие меры — от крупных штрафов до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u w:val="single" w:color="000000"/>
        </w:rPr>
        <w:t>лишения родительских прав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[19]. Знание статей Уголовного и Административного кодексов позволяет родителям аргументированно доносить информацию до детей, выстраивая решающий барьер на пути к беде.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</w:p>
    <w:tbl>
      <w:tblPr>
        <w:tblStyle w:val="style4107"/>
        <w:tblOverlap w:val="never"/>
        <w:tblW w:w="90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</w:tblPr>
      <w:tblGrid>
        <w:gridCol w:w="2250"/>
        <w:gridCol w:w="2189"/>
        <w:gridCol w:w="2295"/>
        <w:gridCol w:w="2267"/>
      </w:tblGrid>
      <w:tr>
        <w:trPr>
          <w:jc w:val="center"/>
        </w:trPr>
        <w:tc>
          <w:tcPr>
            <w:tcW w:w="2250" w:type="dxa"/>
            <w:tcBorders/>
            <w:shd w:val="clear" w:color="auto" w:fill="d9d9d9"/>
            <w:vAlign w:val="center"/>
          </w:tcPr>
          <w:p>
            <w:pPr>
              <w:pStyle w:val="style0"/>
              <w:rPr/>
            </w:pPr>
            <w:r>
              <w:t>Вид ответственности</w:t>
            </w:r>
          </w:p>
        </w:tc>
        <w:tc>
          <w:tcPr>
            <w:tcW w:w="2250" w:type="dxa"/>
            <w:tcBorders/>
            <w:shd w:val="clear" w:color="auto" w:fill="d9d9d9"/>
            <w:vAlign w:val="center"/>
          </w:tcPr>
          <w:p>
            <w:pPr>
              <w:pStyle w:val="style0"/>
              <w:rPr/>
            </w:pPr>
            <w:r>
              <w:t>Основание (Статья КоАП/УК РФ)</w:t>
            </w:r>
          </w:p>
        </w:tc>
        <w:tc>
          <w:tcPr>
            <w:tcW w:w="2250" w:type="dxa"/>
            <w:tcBorders/>
            <w:shd w:val="clear" w:color="auto" w:fill="d9d9d9"/>
            <w:vAlign w:val="center"/>
          </w:tcPr>
          <w:p>
            <w:pPr>
              <w:pStyle w:val="style0"/>
              <w:rPr/>
            </w:pPr>
            <w:r>
              <w:t>Возраст наступления</w:t>
            </w:r>
          </w:p>
        </w:tc>
        <w:tc>
          <w:tcPr>
            <w:tcW w:w="2250" w:type="dxa"/>
            <w:tcBorders/>
            <w:shd w:val="clear" w:color="auto" w:fill="d9d9d9"/>
            <w:vAlign w:val="center"/>
          </w:tcPr>
          <w:p>
            <w:pPr>
              <w:pStyle w:val="style0"/>
              <w:rPr/>
            </w:pPr>
            <w:r>
              <w:t>Последствия и санкции</w:t>
            </w:r>
          </w:p>
        </w:tc>
      </w:tr>
      <w:tr>
        <w:tblPrEx/>
        <w:trPr>
          <w:jc w:val="center"/>
        </w:trPr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Уголовная ответственность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ст. 228-229.1 УК РФ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с 14 до 16 лет (за сбыт)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Лишение свободы, судимость, постановка на учет в ПДН</w:t>
            </w:r>
          </w:p>
        </w:tc>
      </w:tr>
      <w:tr>
        <w:tblPrEx/>
        <w:trPr>
          <w:jc w:val="center"/>
        </w:trPr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Административная ответственность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ст. 6.8, 6.9 КоАП РФ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с 16 лет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Штраф, административный арест, постановка на профилактический учет</w:t>
            </w:r>
          </w:p>
        </w:tc>
      </w:tr>
      <w:tr>
        <w:tblPrEx/>
        <w:trPr>
          <w:jc w:val="center"/>
        </w:trPr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Ответственность родителей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ст. 5.35 КоАП РФ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с 18 лет (совершеннолетие)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Штраф, постановка семьи на учет, риск лишения родительских прав</w:t>
            </w:r>
          </w:p>
        </w:tc>
      </w:tr>
      <w:tr>
        <w:tblPrEx/>
        <w:trPr>
          <w:jc w:val="center"/>
        </w:trPr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Меры воспитательного воздействия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ФЗ №120 "Об основах системы профилактики"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с любого возраста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Помещение в специальные учебно-воспитательные учреждения закрытого типа</w:t>
            </w:r>
          </w:p>
        </w:tc>
      </w:tr>
    </w:tbl>
    <w:p>
      <w:pPr>
        <w:pStyle w:val="style0"/>
        <w:jc w:val="center"/>
        <w:rPr>
          <w:rFonts w:ascii="Times New Roman" w:cs="Times New Roman" w:eastAsia="Times New Roman" w:hAnsi="Times New Roman"/>
          <w:i/>
          <w:iCs/>
          <w:sz w:val="22"/>
          <w:szCs w:val="22"/>
        </w:rPr>
      </w:pP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>Таблица 6. Нормативно-правовые акты и виды ответственности за правонарушения в сфере незаконного оборота наркотических средств в РФ.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rPr/>
      </w:pPr>
      <w:r>
        <w:br w:type="page"/>
      </w:r>
    </w:p>
    <w:p>
      <w:pPr>
        <w:pStyle w:val="style0"/>
        <w:rPr>
          <w:rFonts w:ascii="Times New Roman" w:cs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>8. Вопросы и ответы. Обмен опытом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widowControl/>
        <w:spacing w:before="280" w:after="280" w:lineRule="auto" w:line="240"/>
        <w:ind w:left="0" w:right="0"/>
        <w:jc w:val="left"/>
        <w:rPr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Уважаемые родители! Данный этап собрания посвящен 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открытому диалогу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и совместному поиску ответов на актуальные вопросы профилактики зависимостей. Мы переходим от теории к практике, опираясь на ваш личный опыт воспитания и формирования здоровых привычек в семье [20].</w:t>
      </w:r>
    </w:p>
    <w:p>
      <w:pPr>
        <w:pStyle w:val="style0"/>
        <w:widowControl/>
        <w:spacing w:before="280" w:after="280" w:lineRule="auto" w:line="240"/>
        <w:ind w:left="0" w:right="0"/>
        <w:jc w:val="left"/>
        <w:rPr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В ходе этой части встречи рассматриваются следующие аспекты:</w:t>
      </w:r>
    </w:p>
    <w:p>
      <w:pPr>
        <w:pStyle w:val="style0"/>
        <w:numPr>
          <w:ilvl w:val="0"/>
          <w:numId w:val="1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Разбор конкретных ситуаций: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анализ трудностей, с которыми вы сталкивались при обсуждении темы наркотиков с подростком, и поиск эффективных путей их преодоления.</w:t>
      </w:r>
    </w:p>
    <w:p>
      <w:pPr>
        <w:pStyle w:val="style0"/>
        <w:numPr>
          <w:ilvl w:val="0"/>
          <w:numId w:val="1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Обмен успешными практиками: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обсуждение способов организации семейного досуга, которые укрепляют авторитет родителей и снижают риск вовлечения ребенка в деструктивные группы.</w:t>
      </w:r>
    </w:p>
    <w:p>
      <w:pPr>
        <w:pStyle w:val="style0"/>
        <w:numPr>
          <w:ilvl w:val="0"/>
          <w:numId w:val="1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Консультации по психологии: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уточнение тонкостей подросткового поведения, возрастных кризисов и методов сохранения </w:t>
      </w:r>
      <w:r>
        <w:rPr>
          <w:rFonts w:ascii="Times New Roman" w:cs="Times New Roman" w:eastAsia="Times New Roman" w:hAnsi="Times New Roman"/>
          <w:i/>
          <w:iCs/>
          <w:color w:val="000000"/>
          <w:sz w:val="28"/>
          <w:szCs w:val="28"/>
        </w:rPr>
        <w:t>доверительного контакта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.</w:t>
      </w:r>
    </w:p>
    <w:p>
      <w:pPr>
        <w:pStyle w:val="style0"/>
        <w:widowControl/>
        <w:spacing w:before="280" w:after="280" w:lineRule="auto" w:line="240"/>
        <w:ind w:left="0" w:right="0"/>
        <w:jc w:val="left"/>
        <w:rPr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Важно помнить, что любая ситуация требует индивидуального подхода. Мы приветствуем обмен мнениями по предложенным сегодня стратегиям, так как это помогает адаптировать общие рекомендации под нужды каждой конкретной семьи. Ваш опыт в формировании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u w:val="single" w:color="000000"/>
        </w:rPr>
        <w:t>внутреннего стержня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и осознанности у детей является бесценным ресурсом для всего родительского сообщества [21].</w:t>
      </w:r>
    </w:p>
    <w:p>
      <w:pPr>
        <w:pStyle w:val="style0"/>
        <w:widowControl/>
        <w:spacing w:before="280" w:after="280" w:lineRule="auto" w:line="240"/>
        <w:ind w:left="600" w:right="600"/>
        <w:jc w:val="left"/>
        <w:rPr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Безопасная среда для ребенка начинается с готовности родителей задавать сложные вопросы и вместе искать на них честные ответы.</w:t>
      </w:r>
    </w:p>
    <w:p>
      <w:pPr>
        <w:pStyle w:val="style0"/>
        <w:widowControl/>
        <w:spacing w:before="280" w:after="280" w:lineRule="auto" w:line="240"/>
        <w:ind w:left="0" w:right="0"/>
        <w:jc w:val="left"/>
        <w:rPr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В завершение обсуждения систематизируются все поступившие предложения, что позволяет сформировать четкий алгоритм действий для каждой семьи. Мы благодарим вас за активную позицию и искреннее стремление защитить будущее наших детей.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</w:p>
    <w:tbl>
      <w:tblPr>
        <w:tblStyle w:val="style4107"/>
        <w:tblOverlap w:val="never"/>
        <w:tblW w:w="90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</w:tblPr>
      <w:tblGrid>
        <w:gridCol w:w="3000"/>
        <w:gridCol w:w="3000"/>
        <w:gridCol w:w="3000"/>
      </w:tblGrid>
      <w:tr>
        <w:trPr>
          <w:jc w:val="center"/>
        </w:trPr>
        <w:tc>
          <w:tcPr>
            <w:tcW w:w="3000" w:type="dxa"/>
            <w:tcBorders/>
            <w:shd w:val="clear" w:color="auto" w:fill="d9d9d9"/>
            <w:vAlign w:val="center"/>
          </w:tcPr>
          <w:p>
            <w:pPr>
              <w:pStyle w:val="style0"/>
              <w:rPr/>
            </w:pPr>
            <w:r>
              <w:t>Типичная проблемная ситуация</w:t>
            </w:r>
          </w:p>
        </w:tc>
        <w:tc>
          <w:tcPr>
            <w:tcW w:w="3000" w:type="dxa"/>
            <w:tcBorders/>
            <w:shd w:val="clear" w:color="auto" w:fill="d9d9d9"/>
            <w:vAlign w:val="center"/>
          </w:tcPr>
          <w:p>
            <w:pPr>
              <w:pStyle w:val="style0"/>
              <w:rPr/>
            </w:pPr>
            <w:r>
              <w:t>Психологический барьер</w:t>
            </w:r>
          </w:p>
        </w:tc>
        <w:tc>
          <w:tcPr>
            <w:tcW w:w="3000" w:type="dxa"/>
            <w:tcBorders/>
            <w:shd w:val="clear" w:color="auto" w:fill="d9d9d9"/>
            <w:vAlign w:val="center"/>
          </w:tcPr>
          <w:p>
            <w:pPr>
              <w:pStyle w:val="style0"/>
              <w:rPr/>
            </w:pPr>
            <w:r>
              <w:t>Рекомендуемая стратегия действий</w:t>
            </w:r>
          </w:p>
        </w:tc>
      </w:tr>
      <w:tr>
        <w:tblPrEx/>
        <w:trPr>
          <w:jc w:val="center"/>
        </w:trPr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Резкая смена круга общения и скрытность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Страх гиперопеки со стороны подростка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Использование техник активного слушания, восстановление эмоциональной близости.</w:t>
            </w:r>
          </w:p>
        </w:tc>
      </w:tr>
      <w:tr>
        <w:tblPrEx/>
        <w:trPr>
          <w:jc w:val="center"/>
        </w:trPr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Категорический отказ обсуждать вредные привычки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Обесценивание родительского авторитета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Привлечение внешних экспертов, просмотр и деликатное обсуждение тематических материалов.</w:t>
            </w:r>
          </w:p>
        </w:tc>
      </w:tr>
      <w:tr>
        <w:tblPrEx/>
        <w:trPr>
          <w:jc w:val="center"/>
        </w:trPr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Подозрение в употреблении психоактивных веществ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Паника и прямая агрессия родителей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Обращение к специалисту-психологу, сохранение спокойствия, проведение лабораторной диагностики.</w:t>
            </w:r>
          </w:p>
        </w:tc>
      </w:tr>
      <w:tr>
        <w:tblPrEx/>
        <w:trPr>
          <w:jc w:val="center"/>
        </w:trPr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Отсутствие мотивации к здоровому досугу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Зависимость от цифровой среды и соцсетей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t>Личный пример родителей, поиск альтернативного хобби через систему поощрений.</w:t>
            </w:r>
          </w:p>
        </w:tc>
      </w:tr>
    </w:tbl>
    <w:p>
      <w:pPr>
        <w:pStyle w:val="style0"/>
        <w:jc w:val="center"/>
        <w:rPr>
          <w:rFonts w:ascii="Times New Roman" w:cs="Times New Roman" w:eastAsia="Times New Roman" w:hAnsi="Times New Roman"/>
          <w:i/>
          <w:iCs/>
          <w:sz w:val="22"/>
          <w:szCs w:val="22"/>
        </w:rPr>
      </w:pP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>Таблица 7. Алгоритмы взаимодействия и практические решения в вопросах профилактики аддиктивного поведения подростков.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rPr/>
      </w:pPr>
      <w:r>
        <w:br w:type="page"/>
      </w:r>
    </w:p>
    <w:p>
      <w:pPr>
        <w:pStyle w:val="style0"/>
        <w:rPr>
          <w:rFonts w:ascii="Times New Roman" w:cs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>9. Список литературы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numPr>
          <w:ilvl w:val="0"/>
          <w:numId w:val="19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Формирования основ здорового образа жизни у детей дошкольного возраста [Электронный ресурс] // Крымская ЦРБ. — 2026. — URL: https://cyberleninka.ru/article/n/formirovanie-zdorovogo-obraza-zhizni-u-podrostkov (дата обращения: 28.05.2026).</w:t>
      </w:r>
    </w:p>
    <w:p>
      <w:pPr>
        <w:pStyle w:val="style0"/>
        <w:numPr>
          <w:ilvl w:val="0"/>
          <w:numId w:val="19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Аддиктивное поведение детей и подростков : монография / под общ. ред. В. А. Попова. — Владимир : Изд-во ВлГУ, 2014. — URL: https://dokumen.pub/9785814916204.html (дата обращения: 28.05.2026).</w:t>
      </w:r>
    </w:p>
    <w:p>
      <w:pPr>
        <w:pStyle w:val="style0"/>
        <w:numPr>
          <w:ilvl w:val="0"/>
          <w:numId w:val="19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Исследование психологических защитных механизмов у подростков [Электронный ресурс] // CyberLeninka. — 2026. — URL: https://cyberleninka.ru/article/n/issledovanie-psihologicheskih-zaschitnyh-mehanizmov-u-podrostkov (дата обращения: 28.05.2026).</w:t>
      </w:r>
    </w:p>
    <w:p>
      <w:pPr>
        <w:pStyle w:val="style0"/>
        <w:numPr>
          <w:ilvl w:val="0"/>
          <w:numId w:val="19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Роль семейного воспитания в профилактике девиантного поведения подростков [Электронный ресурс] // CyberLeninka. — 2026. — URL: https://cyberleninka.ru/article/n/rol-semeynogo-vospitaniya-v-profilaktike-deviantnogo-povedeniya-podrostkov (дата обращения: 28.05.2026).</w:t>
      </w:r>
    </w:p>
    <w:p>
      <w:pPr>
        <w:pStyle w:val="style0"/>
        <w:numPr>
          <w:ilvl w:val="0"/>
          <w:numId w:val="19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Дизайнерские наркотики [Электронный ресурс] // Википедия : свободная энциклопедия. — 2026. — URL: https://ru.wikipedia.org/wiki/%D0%94%D0%B8%D0%B7%D0%B0%D0%B9%D0%BD%D0%B5%D1%80%D1%81%D0%BA%D0%B8%D0%B5_%D0%BD%D0%B0%D1%80%D0%BA%D0%BE%D1%82%D0%B8%D0%BA%D0%B8 (дата обращения: 28.05.2026).</w:t>
      </w:r>
    </w:p>
    <w:p>
      <w:pPr>
        <w:pStyle w:val="style0"/>
        <w:numPr>
          <w:ilvl w:val="0"/>
          <w:numId w:val="19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Использование комплекса физико-химических, биологических и вычислительных методов для анализа синтетических каннабиноидов : монография / Т. Л. Малкова, П. С. Мащенко, Е. Н. Люст [и др.]. — 2015. — URL: https://www.dissercat.com/content/ispolzovanie-kompleksa-fiziko-khimicheskikh-biologicheskikh-i-vychislitelnykh-metodov-dlya (дата обращения: 28.05.2026).</w:t>
      </w:r>
    </w:p>
    <w:p>
      <w:pPr>
        <w:pStyle w:val="style0"/>
        <w:numPr>
          <w:ilvl w:val="0"/>
          <w:numId w:val="19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Когнитивные нарушения у лиц, злоупотребляющих психоактивными веществами [Электронный ресурс] // Журнал неврологии и психиатрии им. С. С. Корсакова. — 2015. — № 6. — URL: https://www.mediasphera.ru/issues/zhurnal-nevrologii-i-psikhiatrii-im-s-s-korsakova/2015/6/391997-729820150612 (дата обращения: 28.05.2026).</w:t>
      </w:r>
    </w:p>
    <w:p>
      <w:pPr>
        <w:pStyle w:val="style0"/>
        <w:numPr>
          <w:ilvl w:val="0"/>
          <w:numId w:val="19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Нейробиология и понимание зависимости [Электронный ресурс] // ATTC Network. — 2026. — URL: https://attcnetwork.org/ru/neuroscience-and-understanding-addiction/ (дата обращения: 28.05.2026).</w:t>
      </w:r>
    </w:p>
    <w:p>
      <w:pPr>
        <w:pStyle w:val="style0"/>
        <w:numPr>
          <w:ilvl w:val="0"/>
          <w:numId w:val="19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Психологические риски подростков – факторы работы с девиантным поведением [Электронный ресурс] // Клиника доктора Исаева. — 2026. — URL: https://isaevclinic.ru/psihologicheskie-riski-deviantnogo-povedeniya-podrostkov/ (дата обращения: 28.05.2026).</w:t>
      </w:r>
    </w:p>
    <w:p>
      <w:pPr>
        <w:pStyle w:val="style0"/>
        <w:numPr>
          <w:ilvl w:val="0"/>
          <w:numId w:val="19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Девиантное поведение подростков в школе [Электронный ресурс] // Клиника доктора Исаева. — 2026. — URL: https://isaevclinic.ru/deviantnoe-povedenie-v-shkole/ (дата обращения: 28.05.2026).</w:t>
      </w:r>
    </w:p>
    <w:p>
      <w:pPr>
        <w:pStyle w:val="style0"/>
        <w:numPr>
          <w:ilvl w:val="0"/>
          <w:numId w:val="19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Путинцев, А. В. Профилактика подростковой наркозависимости : практическое руководство к проведению первичной профилактики [Электронный ресурс] / А. В. Путинцев. — Тамбов, 2026. — URL: https://disser.tsutmb.ru/uploaddocuments/dissertacii/putincev.pdf (дата обращения: 28.05.2026).</w:t>
      </w:r>
    </w:p>
    <w:p>
      <w:pPr>
        <w:pStyle w:val="style0"/>
        <w:numPr>
          <w:ilvl w:val="0"/>
          <w:numId w:val="19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Активное слушание в психологии: техники, приемы и упражнения [Электронный ресурс] // НАДПО. — 2026. — URL: https://nadpo.ru/academy/blog/aktivnoe-slushanie-v-psihologii/ (дата обращения: 28.05.2026).</w:t>
      </w:r>
    </w:p>
    <w:p>
      <w:pPr>
        <w:pStyle w:val="style0"/>
        <w:numPr>
          <w:ilvl w:val="0"/>
          <w:numId w:val="19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Реан, А. А. Факторы риска девиантного поведения: семейный контекст [Электронный ресурс] / А. А. Реан // Национальный психологический журнал. — 2015. — № 4. — С. 105–110. — URL: https://elib.sfu-kras.ru/bitstream/handle/2311/125028/oskolkov_d.a._diplom.pdf?sequence=1 (дата обращения: 28.05.2026).</w:t>
      </w:r>
    </w:p>
    <w:p>
      <w:pPr>
        <w:pStyle w:val="style0"/>
        <w:numPr>
          <w:ilvl w:val="0"/>
          <w:numId w:val="19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Возможности семьи в предупреждении деструктивного поведения подростков [Электронный ресурс] // CyberLeninka. — 2026. — URL: https://cyberleninka.ru/article/n/vozmozhnosti-semi-v-preduprezhdenii-destruktivnogo-povedeniya-podrostkov (дата обращения: 28.05.2026).</w:t>
      </w:r>
    </w:p>
    <w:p>
      <w:pPr>
        <w:pStyle w:val="style0"/>
        <w:numPr>
          <w:ilvl w:val="0"/>
          <w:numId w:val="19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Аддиктивное поведение подростков [Электронный ресурс] // CyberLeninka. — 2026. — URL: https://cyberleninka.ru/article/n/addiktivnoe-povedenie-podrostkov (дата обращения: 28.05.2026).</w:t>
      </w:r>
    </w:p>
    <w:p>
      <w:pPr>
        <w:pStyle w:val="style0"/>
        <w:numPr>
          <w:ilvl w:val="0"/>
          <w:numId w:val="19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Влияние семьи на социализацию подростков [Электронный ресурс] // Студенческий научный форум. — 2017. — URL: https://scienceforum.ru/2017/article/2017032713 (дата обращения: 28.05.2026).</w:t>
      </w:r>
    </w:p>
    <w:p>
      <w:pPr>
        <w:pStyle w:val="style0"/>
        <w:numPr>
          <w:ilvl w:val="0"/>
          <w:numId w:val="19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Уголовный кодекс Российской Федерации от 13.06.1996 № 63-ФЗ : Статья 228. Незаконные приобретение, хранение, перевозка, изготовление, переработка наркотических средств // КонсультантПлюс. — 2026. — URL: https://www.consultant.ru/document/cons_doc_LAW_10699/a109722731a0509e104278d1b2d2f589beee330f/ (дата обращения: 28.05.2026).</w:t>
      </w:r>
    </w:p>
    <w:p>
      <w:pPr>
        <w:pStyle w:val="style0"/>
        <w:numPr>
          <w:ilvl w:val="0"/>
          <w:numId w:val="19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СК предложил снизить возраст уголовной ответственности за сбыт наркотиков [Электронный ресурс] // ТАСС. — 2026. — URL: https://tass.ru/obschestvo/23595185 (дата обращения: 28.05.2026).</w:t>
      </w:r>
    </w:p>
    <w:p>
      <w:pPr>
        <w:pStyle w:val="style0"/>
        <w:numPr>
          <w:ilvl w:val="0"/>
          <w:numId w:val="19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Кодекс Российской Федерации об административных правонарушениях от 30.12.2001 № 195-ФЗ : Статья 5.35. Неисполнение родителями или иными законными представителями несовершеннолетних обязанностей по содержанию и воспитанию несовершеннолетних // КонсультантПлюс. — 2026. — URL: https://www.consultant.ru/document/cons_doc_LAW_34661/8c909d7721021e06a0cd78ded36d20014e532670/ (дата обращения: 28.05.2026).</w:t>
      </w:r>
    </w:p>
    <w:p>
      <w:pPr>
        <w:pStyle w:val="style0"/>
        <w:numPr>
          <w:ilvl w:val="0"/>
          <w:numId w:val="19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Формирование здорового образа жизни у подростков [Электронный ресурс] // CyberLeninka. — 2026. — URL: https://krymsk-crb.ru/patients/novosti/937-formirovaniya-osnov-zdorovogo-obraza-zhizni-u-detej-doshkolnogo-vozrasta (дата обращения: 28.05.2026).</w:t>
      </w:r>
    </w:p>
    <w:p>
      <w:pPr>
        <w:pStyle w:val="style0"/>
        <w:numPr>
          <w:ilvl w:val="0"/>
          <w:numId w:val="19"/>
        </w:numPr>
        <w:spacing w:before="0" w:after="0" w:lineRule="auto" w:line="24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Родительский ресурс как основа профилактики девиантного поведения несовершеннолетних: рекомендации для педагогов [Электронный ресурс] // Наши дети. — 2026. — URL: https://nashi-deti66.ru/specialists/v-pomoshch-spetsialistam/roditelskiy-resurs-kak-osnova-profilaktiki-deviantnogo-povedeniya-nesovershennoletnikh-rekomendatsii/ (дата обращения: 28.05.2026).</w:t>
      </w:r>
    </w:p>
    <w:p>
      <w:pPr>
        <w:pStyle w:val="style0"/>
        <w:rPr/>
      </w:pPr>
      <w:r>
        <w:br w:type="page"/>
      </w:r>
    </w:p>
    <w:p>
      <w:pPr>
        <w:pStyle w:val="style0"/>
        <w:jc w:val="center"/>
        <w:rPr>
          <w:rFonts w:hint="default"/>
          <w:b/>
          <w:sz w:val="24"/>
          <w:szCs w:val="24"/>
          <w:lang w:val="en-US"/>
        </w:rPr>
      </w:pPr>
    </w:p>
    <w:p>
      <w:pPr>
        <w:pStyle w:val="style0"/>
        <w:jc w:val="center"/>
        <w:rPr>
          <w:rFonts w:hint="default"/>
          <w:b/>
          <w:sz w:val="24"/>
          <w:szCs w:val="24"/>
          <w:lang w:val="en-US"/>
        </w:rPr>
      </w:pPr>
    </w:p>
    <w:p>
      <w:pPr>
        <w:pStyle w:val="style66"/>
        <w:spacing w:before="7"/>
        <w:rPr>
          <w:sz w:val="20"/>
        </w:rPr>
      </w:pPr>
    </w:p>
    <w:p>
      <w:pPr>
        <w:pStyle w:val="style1"/>
        <w:spacing w:lineRule="exact" w:line="272"/>
        <w:ind w:left="0" w:leftChars="0" w:firstLine="0" w:firstLineChars="0"/>
        <w:jc w:val="both"/>
        <w:rPr/>
      </w:pPr>
    </w:p>
    <w:sectPr>
      <w:footerReference w:type="default" r:id="rId2"/>
      <w:pgSz w:w="11910" w:h="16840" w:orient="portrait"/>
      <w:pgMar w:top="1040" w:right="620" w:bottom="280" w:left="1400" w:header="720" w:footer="72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0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Arial">
    <w:altName w:val="Arial"/>
    <w:panose1 w:val="020b0604020002020204"/>
    <w:charset w:val="00"/>
    <w:family w:val="swiss"/>
    <w:pitch w:val="default"/>
    <w:sig w:usb0="E0002EFF" w:usb1="C000785B" w:usb2="00000009" w:usb3="00000000" w:csb0="400001FF" w:csb1="FFFF0000"/>
  </w:font>
  <w:font w:name="Courier New">
    <w:altName w:val="Courier New"/>
    <w:panose1 w:val="02070309020002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Cambria">
    <w:altName w:val=""/>
    <w:panose1 w:val="00000000000000000000"/>
    <w:charset w:val="00"/>
    <w:family w:val="auto"/>
    <w:pitch w:val="default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>
        <w:rFonts w:ascii="Times New Roman" w:cs="Times New Roman" w:eastAsia="Times New Roman" w:hAnsi="Times New Roman"/>
        <w:sz w:val="24"/>
        <w:szCs w:val="24"/>
      </w:rPr>
    </w:pPr>
    <w:r>
      <w:rPr/>
      <w:fldChar w:fldCharType="begin"/>
    </w:r>
    <w:r>
      <w:instrText>PAGE \* MERGEFORMAT</w:instrText>
    </w:r>
    <w:r>
      <w:rPr/>
      <w:fldChar w:fldCharType="separate"/>
    </w:r>
    <w:r>
      <w:rPr>
        <w:rFonts w:ascii="Times New Roman" w:cs="Times New Roman" w:eastAsia="Times New Roman" w:hAnsi="Times New Roman"/>
        <w:sz w:val="24"/>
        <w:szCs w:val="24"/>
      </w:rPr>
      <w:t>1</w:t>
    </w:r>
    <w:r>
      <w:rPr/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plc="20038412">
      <w:start w:val="1"/>
      <w:numFmt w:val="decimal"/>
      <w:lvlText w:val="%1."/>
      <w:lvlJc w:val="left"/>
      <w:pPr>
        <w:ind w:left="720" w:hanging="360"/>
      </w:pPr>
    </w:lvl>
    <w:lvl w:ilvl="1" w:tplc="20038412" w:tentative="1">
      <w:start w:val="1"/>
      <w:numFmt w:val="lowerLetter"/>
      <w:lvlText w:val="%2."/>
      <w:lvlJc w:val="left"/>
      <w:pPr>
        <w:ind w:left="1440" w:hanging="360"/>
      </w:pPr>
    </w:lvl>
    <w:lvl w:ilvl="2" w:tplc="20038412" w:tentative="1">
      <w:start w:val="1"/>
      <w:numFmt w:val="lowerRoman"/>
      <w:lvlText w:val="%3."/>
      <w:lvlJc w:val="right"/>
      <w:pPr>
        <w:ind w:left="2160" w:hanging="180"/>
      </w:pPr>
    </w:lvl>
    <w:lvl w:ilvl="3" w:tplc="20038412" w:tentative="1">
      <w:start w:val="1"/>
      <w:numFmt w:val="decimal"/>
      <w:lvlText w:val="%4."/>
      <w:lvlJc w:val="left"/>
      <w:pPr>
        <w:ind w:left="2880" w:hanging="360"/>
      </w:pPr>
    </w:lvl>
    <w:lvl w:ilvl="4" w:tplc="20038412" w:tentative="1">
      <w:start w:val="1"/>
      <w:numFmt w:val="lowerLetter"/>
      <w:lvlText w:val="%5."/>
      <w:lvlJc w:val="left"/>
      <w:pPr>
        <w:ind w:left="3600" w:hanging="360"/>
      </w:pPr>
    </w:lvl>
    <w:lvl w:ilvl="5" w:tplc="20038412" w:tentative="1">
      <w:start w:val="1"/>
      <w:numFmt w:val="lowerRoman"/>
      <w:lvlText w:val="%6."/>
      <w:lvlJc w:val="right"/>
      <w:pPr>
        <w:ind w:left="4320" w:hanging="180"/>
      </w:pPr>
    </w:lvl>
    <w:lvl w:ilvl="6" w:tplc="20038412" w:tentative="1">
      <w:start w:val="1"/>
      <w:numFmt w:val="decimal"/>
      <w:lvlText w:val="%7."/>
      <w:lvlJc w:val="left"/>
      <w:pPr>
        <w:ind w:left="5040" w:hanging="360"/>
      </w:pPr>
    </w:lvl>
    <w:lvl w:ilvl="7" w:tplc="20038412" w:tentative="1">
      <w:start w:val="1"/>
      <w:numFmt w:val="lowerLetter"/>
      <w:lvlText w:val="%8."/>
      <w:lvlJc w:val="left"/>
      <w:pPr>
        <w:ind w:left="5760" w:hanging="360"/>
      </w:pPr>
    </w:lvl>
    <w:lvl w:ilvl="8" w:tplc="200384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FFFFFFFF"/>
    <w:lvl w:ilvl="0" w:tplc="63178718">
      <w:start w:val="1"/>
      <w:numFmt w:val="decimal"/>
      <w:lvlText w:val="%1."/>
      <w:lvlJc w:val="left"/>
      <w:pPr>
        <w:ind w:left="720" w:hanging="360"/>
      </w:pPr>
    </w:lvl>
    <w:lvl w:ilvl="1" w:tplc="63178718" w:tentative="1">
      <w:start w:val="1"/>
      <w:numFmt w:val="lowerLetter"/>
      <w:lvlText w:val="%2."/>
      <w:lvlJc w:val="left"/>
      <w:pPr>
        <w:ind w:left="1440" w:hanging="360"/>
      </w:pPr>
    </w:lvl>
    <w:lvl w:ilvl="2" w:tplc="63178718" w:tentative="1">
      <w:start w:val="1"/>
      <w:numFmt w:val="lowerRoman"/>
      <w:lvlText w:val="%3."/>
      <w:lvlJc w:val="right"/>
      <w:pPr>
        <w:ind w:left="2160" w:hanging="180"/>
      </w:pPr>
    </w:lvl>
    <w:lvl w:ilvl="3" w:tplc="63178718" w:tentative="1">
      <w:start w:val="1"/>
      <w:numFmt w:val="decimal"/>
      <w:lvlText w:val="%4."/>
      <w:lvlJc w:val="left"/>
      <w:pPr>
        <w:ind w:left="2880" w:hanging="360"/>
      </w:pPr>
    </w:lvl>
    <w:lvl w:ilvl="4" w:tplc="63178718" w:tentative="1">
      <w:start w:val="1"/>
      <w:numFmt w:val="lowerLetter"/>
      <w:lvlText w:val="%5."/>
      <w:lvlJc w:val="left"/>
      <w:pPr>
        <w:ind w:left="3600" w:hanging="360"/>
      </w:pPr>
    </w:lvl>
    <w:lvl w:ilvl="5" w:tplc="63178718" w:tentative="1">
      <w:start w:val="1"/>
      <w:numFmt w:val="lowerRoman"/>
      <w:lvlText w:val="%6."/>
      <w:lvlJc w:val="right"/>
      <w:pPr>
        <w:ind w:left="4320" w:hanging="180"/>
      </w:pPr>
    </w:lvl>
    <w:lvl w:ilvl="6" w:tplc="63178718" w:tentative="1">
      <w:start w:val="1"/>
      <w:numFmt w:val="decimal"/>
      <w:lvlText w:val="%7."/>
      <w:lvlJc w:val="left"/>
      <w:pPr>
        <w:ind w:left="5040" w:hanging="360"/>
      </w:pPr>
    </w:lvl>
    <w:lvl w:ilvl="7" w:tplc="63178718" w:tentative="1">
      <w:start w:val="1"/>
      <w:numFmt w:val="lowerLetter"/>
      <w:lvlText w:val="%8."/>
      <w:lvlJc w:val="left"/>
      <w:pPr>
        <w:ind w:left="5760" w:hanging="360"/>
      </w:pPr>
    </w:lvl>
    <w:lvl w:ilvl="8" w:tplc="631787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FFFFFFFF"/>
    <w:lvl w:ilvl="0" w:tplc="78389624">
      <w:start w:val="1"/>
      <w:numFmt w:val="decimal"/>
      <w:lvlText w:val="%1."/>
      <w:lvlJc w:val="left"/>
      <w:pPr>
        <w:ind w:left="720" w:hanging="360"/>
      </w:pPr>
    </w:lvl>
    <w:lvl w:ilvl="1" w:tplc="78389624" w:tentative="1">
      <w:start w:val="1"/>
      <w:numFmt w:val="lowerLetter"/>
      <w:lvlText w:val="%2."/>
      <w:lvlJc w:val="left"/>
      <w:pPr>
        <w:ind w:left="1440" w:hanging="360"/>
      </w:pPr>
    </w:lvl>
    <w:lvl w:ilvl="2" w:tplc="78389624" w:tentative="1">
      <w:start w:val="1"/>
      <w:numFmt w:val="lowerRoman"/>
      <w:lvlText w:val="%3."/>
      <w:lvlJc w:val="right"/>
      <w:pPr>
        <w:ind w:left="2160" w:hanging="180"/>
      </w:pPr>
    </w:lvl>
    <w:lvl w:ilvl="3" w:tplc="78389624" w:tentative="1">
      <w:start w:val="1"/>
      <w:numFmt w:val="decimal"/>
      <w:lvlText w:val="%4."/>
      <w:lvlJc w:val="left"/>
      <w:pPr>
        <w:ind w:left="2880" w:hanging="360"/>
      </w:pPr>
    </w:lvl>
    <w:lvl w:ilvl="4" w:tplc="78389624" w:tentative="1">
      <w:start w:val="1"/>
      <w:numFmt w:val="lowerLetter"/>
      <w:lvlText w:val="%5."/>
      <w:lvlJc w:val="left"/>
      <w:pPr>
        <w:ind w:left="3600" w:hanging="360"/>
      </w:pPr>
    </w:lvl>
    <w:lvl w:ilvl="5" w:tplc="78389624" w:tentative="1">
      <w:start w:val="1"/>
      <w:numFmt w:val="lowerRoman"/>
      <w:lvlText w:val="%6."/>
      <w:lvlJc w:val="right"/>
      <w:pPr>
        <w:ind w:left="4320" w:hanging="180"/>
      </w:pPr>
    </w:lvl>
    <w:lvl w:ilvl="6" w:tplc="78389624" w:tentative="1">
      <w:start w:val="1"/>
      <w:numFmt w:val="decimal"/>
      <w:lvlText w:val="%7."/>
      <w:lvlJc w:val="left"/>
      <w:pPr>
        <w:ind w:left="5040" w:hanging="360"/>
      </w:pPr>
    </w:lvl>
    <w:lvl w:ilvl="7" w:tplc="78389624" w:tentative="1">
      <w:start w:val="1"/>
      <w:numFmt w:val="lowerLetter"/>
      <w:lvlText w:val="%8."/>
      <w:lvlJc w:val="left"/>
      <w:pPr>
        <w:ind w:left="5760" w:hanging="360"/>
      </w:pPr>
    </w:lvl>
    <w:lvl w:ilvl="8" w:tplc="78389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FFFFFFF"/>
    <w:lvl w:ilvl="0" w:tplc="48266153">
      <w:start w:val="1"/>
      <w:numFmt w:val="decimal"/>
      <w:lvlText w:val="%1."/>
      <w:lvlJc w:val="left"/>
      <w:pPr>
        <w:ind w:left="720" w:hanging="360"/>
      </w:pPr>
    </w:lvl>
    <w:lvl w:ilvl="1" w:tplc="48266153" w:tentative="1">
      <w:start w:val="1"/>
      <w:numFmt w:val="lowerLetter"/>
      <w:lvlText w:val="%2."/>
      <w:lvlJc w:val="left"/>
      <w:pPr>
        <w:ind w:left="1440" w:hanging="360"/>
      </w:pPr>
    </w:lvl>
    <w:lvl w:ilvl="2" w:tplc="48266153" w:tentative="1">
      <w:start w:val="1"/>
      <w:numFmt w:val="lowerRoman"/>
      <w:lvlText w:val="%3."/>
      <w:lvlJc w:val="right"/>
      <w:pPr>
        <w:ind w:left="2160" w:hanging="180"/>
      </w:pPr>
    </w:lvl>
    <w:lvl w:ilvl="3" w:tplc="48266153" w:tentative="1">
      <w:start w:val="1"/>
      <w:numFmt w:val="decimal"/>
      <w:lvlText w:val="%4."/>
      <w:lvlJc w:val="left"/>
      <w:pPr>
        <w:ind w:left="2880" w:hanging="360"/>
      </w:pPr>
    </w:lvl>
    <w:lvl w:ilvl="4" w:tplc="48266153" w:tentative="1">
      <w:start w:val="1"/>
      <w:numFmt w:val="lowerLetter"/>
      <w:lvlText w:val="%5."/>
      <w:lvlJc w:val="left"/>
      <w:pPr>
        <w:ind w:left="3600" w:hanging="360"/>
      </w:pPr>
    </w:lvl>
    <w:lvl w:ilvl="5" w:tplc="48266153" w:tentative="1">
      <w:start w:val="1"/>
      <w:numFmt w:val="lowerRoman"/>
      <w:lvlText w:val="%6."/>
      <w:lvlJc w:val="right"/>
      <w:pPr>
        <w:ind w:left="4320" w:hanging="180"/>
      </w:pPr>
    </w:lvl>
    <w:lvl w:ilvl="6" w:tplc="48266153" w:tentative="1">
      <w:start w:val="1"/>
      <w:numFmt w:val="decimal"/>
      <w:lvlText w:val="%7."/>
      <w:lvlJc w:val="left"/>
      <w:pPr>
        <w:ind w:left="5040" w:hanging="360"/>
      </w:pPr>
    </w:lvl>
    <w:lvl w:ilvl="7" w:tplc="48266153" w:tentative="1">
      <w:start w:val="1"/>
      <w:numFmt w:val="lowerLetter"/>
      <w:lvlText w:val="%8."/>
      <w:lvlJc w:val="left"/>
      <w:pPr>
        <w:ind w:left="5760" w:hanging="360"/>
      </w:pPr>
    </w:lvl>
    <w:lvl w:ilvl="8" w:tplc="482661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FFFFFFFF"/>
    <w:lvl w:ilvl="0" w:tplc="27234510">
      <w:start w:val="1"/>
      <w:numFmt w:val="decimal"/>
      <w:lvlText w:val="%1."/>
      <w:lvlJc w:val="left"/>
      <w:pPr>
        <w:ind w:left="720" w:hanging="360"/>
      </w:pPr>
    </w:lvl>
    <w:lvl w:ilvl="1" w:tplc="27234510" w:tentative="1">
      <w:start w:val="1"/>
      <w:numFmt w:val="lowerLetter"/>
      <w:lvlText w:val="%2."/>
      <w:lvlJc w:val="left"/>
      <w:pPr>
        <w:ind w:left="1440" w:hanging="360"/>
      </w:pPr>
    </w:lvl>
    <w:lvl w:ilvl="2" w:tplc="27234510" w:tentative="1">
      <w:start w:val="1"/>
      <w:numFmt w:val="lowerRoman"/>
      <w:lvlText w:val="%3."/>
      <w:lvlJc w:val="right"/>
      <w:pPr>
        <w:ind w:left="2160" w:hanging="180"/>
      </w:pPr>
    </w:lvl>
    <w:lvl w:ilvl="3" w:tplc="27234510" w:tentative="1">
      <w:start w:val="1"/>
      <w:numFmt w:val="decimal"/>
      <w:lvlText w:val="%4."/>
      <w:lvlJc w:val="left"/>
      <w:pPr>
        <w:ind w:left="2880" w:hanging="360"/>
      </w:pPr>
    </w:lvl>
    <w:lvl w:ilvl="4" w:tplc="27234510" w:tentative="1">
      <w:start w:val="1"/>
      <w:numFmt w:val="lowerLetter"/>
      <w:lvlText w:val="%5."/>
      <w:lvlJc w:val="left"/>
      <w:pPr>
        <w:ind w:left="3600" w:hanging="360"/>
      </w:pPr>
    </w:lvl>
    <w:lvl w:ilvl="5" w:tplc="27234510" w:tentative="1">
      <w:start w:val="1"/>
      <w:numFmt w:val="lowerRoman"/>
      <w:lvlText w:val="%6."/>
      <w:lvlJc w:val="right"/>
      <w:pPr>
        <w:ind w:left="4320" w:hanging="180"/>
      </w:pPr>
    </w:lvl>
    <w:lvl w:ilvl="6" w:tplc="27234510" w:tentative="1">
      <w:start w:val="1"/>
      <w:numFmt w:val="decimal"/>
      <w:lvlText w:val="%7."/>
      <w:lvlJc w:val="left"/>
      <w:pPr>
        <w:ind w:left="5040" w:hanging="360"/>
      </w:pPr>
    </w:lvl>
    <w:lvl w:ilvl="7" w:tplc="27234510" w:tentative="1">
      <w:start w:val="1"/>
      <w:numFmt w:val="lowerLetter"/>
      <w:lvlText w:val="%8."/>
      <w:lvlJc w:val="left"/>
      <w:pPr>
        <w:ind w:left="5760" w:hanging="360"/>
      </w:pPr>
    </w:lvl>
    <w:lvl w:ilvl="8" w:tplc="272345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FFFFFFFF"/>
    <w:lvl w:ilvl="0" w:tplc="75275036">
      <w:start w:val="1"/>
      <w:numFmt w:val="decimal"/>
      <w:lvlText w:val="%1."/>
      <w:lvlJc w:val="left"/>
      <w:pPr>
        <w:ind w:left="720" w:hanging="360"/>
      </w:pPr>
    </w:lvl>
    <w:lvl w:ilvl="1" w:tplc="75275036" w:tentative="1">
      <w:start w:val="1"/>
      <w:numFmt w:val="lowerLetter"/>
      <w:lvlText w:val="%2."/>
      <w:lvlJc w:val="left"/>
      <w:pPr>
        <w:ind w:left="1440" w:hanging="360"/>
      </w:pPr>
    </w:lvl>
    <w:lvl w:ilvl="2" w:tplc="75275036" w:tentative="1">
      <w:start w:val="1"/>
      <w:numFmt w:val="lowerRoman"/>
      <w:lvlText w:val="%3."/>
      <w:lvlJc w:val="right"/>
      <w:pPr>
        <w:ind w:left="2160" w:hanging="180"/>
      </w:pPr>
    </w:lvl>
    <w:lvl w:ilvl="3" w:tplc="75275036" w:tentative="1">
      <w:start w:val="1"/>
      <w:numFmt w:val="decimal"/>
      <w:lvlText w:val="%4."/>
      <w:lvlJc w:val="left"/>
      <w:pPr>
        <w:ind w:left="2880" w:hanging="360"/>
      </w:pPr>
    </w:lvl>
    <w:lvl w:ilvl="4" w:tplc="75275036" w:tentative="1">
      <w:start w:val="1"/>
      <w:numFmt w:val="lowerLetter"/>
      <w:lvlText w:val="%5."/>
      <w:lvlJc w:val="left"/>
      <w:pPr>
        <w:ind w:left="3600" w:hanging="360"/>
      </w:pPr>
    </w:lvl>
    <w:lvl w:ilvl="5" w:tplc="75275036" w:tentative="1">
      <w:start w:val="1"/>
      <w:numFmt w:val="lowerRoman"/>
      <w:lvlText w:val="%6."/>
      <w:lvlJc w:val="right"/>
      <w:pPr>
        <w:ind w:left="4320" w:hanging="180"/>
      </w:pPr>
    </w:lvl>
    <w:lvl w:ilvl="6" w:tplc="75275036" w:tentative="1">
      <w:start w:val="1"/>
      <w:numFmt w:val="decimal"/>
      <w:lvlText w:val="%7."/>
      <w:lvlJc w:val="left"/>
      <w:pPr>
        <w:ind w:left="5040" w:hanging="360"/>
      </w:pPr>
    </w:lvl>
    <w:lvl w:ilvl="7" w:tplc="75275036" w:tentative="1">
      <w:start w:val="1"/>
      <w:numFmt w:val="lowerLetter"/>
      <w:lvlText w:val="%8."/>
      <w:lvlJc w:val="left"/>
      <w:pPr>
        <w:ind w:left="5760" w:hanging="360"/>
      </w:pPr>
    </w:lvl>
    <w:lvl w:ilvl="8" w:tplc="75275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FFFFFFFF"/>
    <w:lvl w:ilvl="0" w:tplc="80329728">
      <w:start w:val="1"/>
      <w:numFmt w:val="decimal"/>
      <w:lvlText w:val="%1."/>
      <w:lvlJc w:val="left"/>
      <w:pPr>
        <w:ind w:left="720" w:hanging="360"/>
      </w:pPr>
    </w:lvl>
    <w:lvl w:ilvl="1" w:tplc="80329728" w:tentative="1">
      <w:start w:val="1"/>
      <w:numFmt w:val="lowerLetter"/>
      <w:lvlText w:val="%2."/>
      <w:lvlJc w:val="left"/>
      <w:pPr>
        <w:ind w:left="1440" w:hanging="360"/>
      </w:pPr>
    </w:lvl>
    <w:lvl w:ilvl="2" w:tplc="80329728" w:tentative="1">
      <w:start w:val="1"/>
      <w:numFmt w:val="lowerRoman"/>
      <w:lvlText w:val="%3."/>
      <w:lvlJc w:val="right"/>
      <w:pPr>
        <w:ind w:left="2160" w:hanging="180"/>
      </w:pPr>
    </w:lvl>
    <w:lvl w:ilvl="3" w:tplc="80329728" w:tentative="1">
      <w:start w:val="1"/>
      <w:numFmt w:val="decimal"/>
      <w:lvlText w:val="%4."/>
      <w:lvlJc w:val="left"/>
      <w:pPr>
        <w:ind w:left="2880" w:hanging="360"/>
      </w:pPr>
    </w:lvl>
    <w:lvl w:ilvl="4" w:tplc="80329728" w:tentative="1">
      <w:start w:val="1"/>
      <w:numFmt w:val="lowerLetter"/>
      <w:lvlText w:val="%5."/>
      <w:lvlJc w:val="left"/>
      <w:pPr>
        <w:ind w:left="3600" w:hanging="360"/>
      </w:pPr>
    </w:lvl>
    <w:lvl w:ilvl="5" w:tplc="80329728" w:tentative="1">
      <w:start w:val="1"/>
      <w:numFmt w:val="lowerRoman"/>
      <w:lvlText w:val="%6."/>
      <w:lvlJc w:val="right"/>
      <w:pPr>
        <w:ind w:left="4320" w:hanging="180"/>
      </w:pPr>
    </w:lvl>
    <w:lvl w:ilvl="6" w:tplc="80329728" w:tentative="1">
      <w:start w:val="1"/>
      <w:numFmt w:val="decimal"/>
      <w:lvlText w:val="%7."/>
      <w:lvlJc w:val="left"/>
      <w:pPr>
        <w:ind w:left="5040" w:hanging="360"/>
      </w:pPr>
    </w:lvl>
    <w:lvl w:ilvl="7" w:tplc="80329728" w:tentative="1">
      <w:start w:val="1"/>
      <w:numFmt w:val="lowerLetter"/>
      <w:lvlText w:val="%8."/>
      <w:lvlJc w:val="left"/>
      <w:pPr>
        <w:ind w:left="5760" w:hanging="360"/>
      </w:pPr>
    </w:lvl>
    <w:lvl w:ilvl="8" w:tplc="803297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FFFFFFFF"/>
    <w:lvl w:ilvl="0" w:tplc="27689865">
      <w:start w:val="1"/>
      <w:numFmt w:val="decimal"/>
      <w:lvlText w:val="%1."/>
      <w:lvlJc w:val="left"/>
      <w:pPr>
        <w:ind w:left="720" w:hanging="360"/>
      </w:pPr>
    </w:lvl>
    <w:lvl w:ilvl="1" w:tplc="27689865" w:tentative="1">
      <w:start w:val="1"/>
      <w:numFmt w:val="lowerLetter"/>
      <w:lvlText w:val="%2."/>
      <w:lvlJc w:val="left"/>
      <w:pPr>
        <w:ind w:left="1440" w:hanging="360"/>
      </w:pPr>
    </w:lvl>
    <w:lvl w:ilvl="2" w:tplc="27689865" w:tentative="1">
      <w:start w:val="1"/>
      <w:numFmt w:val="lowerRoman"/>
      <w:lvlText w:val="%3."/>
      <w:lvlJc w:val="right"/>
      <w:pPr>
        <w:ind w:left="2160" w:hanging="180"/>
      </w:pPr>
    </w:lvl>
    <w:lvl w:ilvl="3" w:tplc="27689865" w:tentative="1">
      <w:start w:val="1"/>
      <w:numFmt w:val="decimal"/>
      <w:lvlText w:val="%4."/>
      <w:lvlJc w:val="left"/>
      <w:pPr>
        <w:ind w:left="2880" w:hanging="360"/>
      </w:pPr>
    </w:lvl>
    <w:lvl w:ilvl="4" w:tplc="27689865" w:tentative="1">
      <w:start w:val="1"/>
      <w:numFmt w:val="lowerLetter"/>
      <w:lvlText w:val="%5."/>
      <w:lvlJc w:val="left"/>
      <w:pPr>
        <w:ind w:left="3600" w:hanging="360"/>
      </w:pPr>
    </w:lvl>
    <w:lvl w:ilvl="5" w:tplc="27689865" w:tentative="1">
      <w:start w:val="1"/>
      <w:numFmt w:val="lowerRoman"/>
      <w:lvlText w:val="%6."/>
      <w:lvlJc w:val="right"/>
      <w:pPr>
        <w:ind w:left="4320" w:hanging="180"/>
      </w:pPr>
    </w:lvl>
    <w:lvl w:ilvl="6" w:tplc="27689865" w:tentative="1">
      <w:start w:val="1"/>
      <w:numFmt w:val="decimal"/>
      <w:lvlText w:val="%7."/>
      <w:lvlJc w:val="left"/>
      <w:pPr>
        <w:ind w:left="5040" w:hanging="360"/>
      </w:pPr>
    </w:lvl>
    <w:lvl w:ilvl="7" w:tplc="27689865" w:tentative="1">
      <w:start w:val="1"/>
      <w:numFmt w:val="lowerLetter"/>
      <w:lvlText w:val="%8."/>
      <w:lvlJc w:val="left"/>
      <w:pPr>
        <w:ind w:left="5760" w:hanging="360"/>
      </w:pPr>
    </w:lvl>
    <w:lvl w:ilvl="8" w:tplc="276898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FFFFFFFF"/>
    <w:lvl w:ilvl="0" w:tplc="10715223">
      <w:start w:val="1"/>
      <w:numFmt w:val="decimal"/>
      <w:lvlText w:val="%1."/>
      <w:lvlJc w:val="left"/>
      <w:pPr>
        <w:ind w:left="720" w:hanging="360"/>
      </w:pPr>
    </w:lvl>
    <w:lvl w:ilvl="1" w:tplc="10715223" w:tentative="1">
      <w:start w:val="1"/>
      <w:numFmt w:val="lowerLetter"/>
      <w:lvlText w:val="%2."/>
      <w:lvlJc w:val="left"/>
      <w:pPr>
        <w:ind w:left="1440" w:hanging="360"/>
      </w:pPr>
    </w:lvl>
    <w:lvl w:ilvl="2" w:tplc="10715223" w:tentative="1">
      <w:start w:val="1"/>
      <w:numFmt w:val="lowerRoman"/>
      <w:lvlText w:val="%3."/>
      <w:lvlJc w:val="right"/>
      <w:pPr>
        <w:ind w:left="2160" w:hanging="180"/>
      </w:pPr>
    </w:lvl>
    <w:lvl w:ilvl="3" w:tplc="10715223" w:tentative="1">
      <w:start w:val="1"/>
      <w:numFmt w:val="decimal"/>
      <w:lvlText w:val="%4."/>
      <w:lvlJc w:val="left"/>
      <w:pPr>
        <w:ind w:left="2880" w:hanging="360"/>
      </w:pPr>
    </w:lvl>
    <w:lvl w:ilvl="4" w:tplc="10715223" w:tentative="1">
      <w:start w:val="1"/>
      <w:numFmt w:val="lowerLetter"/>
      <w:lvlText w:val="%5."/>
      <w:lvlJc w:val="left"/>
      <w:pPr>
        <w:ind w:left="3600" w:hanging="360"/>
      </w:pPr>
    </w:lvl>
    <w:lvl w:ilvl="5" w:tplc="10715223" w:tentative="1">
      <w:start w:val="1"/>
      <w:numFmt w:val="lowerRoman"/>
      <w:lvlText w:val="%6."/>
      <w:lvlJc w:val="right"/>
      <w:pPr>
        <w:ind w:left="4320" w:hanging="180"/>
      </w:pPr>
    </w:lvl>
    <w:lvl w:ilvl="6" w:tplc="10715223" w:tentative="1">
      <w:start w:val="1"/>
      <w:numFmt w:val="decimal"/>
      <w:lvlText w:val="%7."/>
      <w:lvlJc w:val="left"/>
      <w:pPr>
        <w:ind w:left="5040" w:hanging="360"/>
      </w:pPr>
    </w:lvl>
    <w:lvl w:ilvl="7" w:tplc="10715223" w:tentative="1">
      <w:start w:val="1"/>
      <w:numFmt w:val="lowerLetter"/>
      <w:lvlText w:val="%8."/>
      <w:lvlJc w:val="left"/>
      <w:pPr>
        <w:ind w:left="5760" w:hanging="360"/>
      </w:pPr>
    </w:lvl>
    <w:lvl w:ilvl="8" w:tplc="107152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FFFFFFFF"/>
    <w:lvl w:ilvl="0" w:tplc="96415690">
      <w:start w:val="1"/>
      <w:numFmt w:val="decimal"/>
      <w:lvlText w:val="%1."/>
      <w:lvlJc w:val="left"/>
      <w:pPr>
        <w:ind w:left="720" w:hanging="360"/>
      </w:pPr>
    </w:lvl>
    <w:lvl w:ilvl="1" w:tplc="96415690" w:tentative="1">
      <w:start w:val="1"/>
      <w:numFmt w:val="lowerLetter"/>
      <w:lvlText w:val="%2."/>
      <w:lvlJc w:val="left"/>
      <w:pPr>
        <w:ind w:left="1440" w:hanging="360"/>
      </w:pPr>
    </w:lvl>
    <w:lvl w:ilvl="2" w:tplc="96415690" w:tentative="1">
      <w:start w:val="1"/>
      <w:numFmt w:val="lowerRoman"/>
      <w:lvlText w:val="%3."/>
      <w:lvlJc w:val="right"/>
      <w:pPr>
        <w:ind w:left="2160" w:hanging="180"/>
      </w:pPr>
    </w:lvl>
    <w:lvl w:ilvl="3" w:tplc="96415690" w:tentative="1">
      <w:start w:val="1"/>
      <w:numFmt w:val="decimal"/>
      <w:lvlText w:val="%4."/>
      <w:lvlJc w:val="left"/>
      <w:pPr>
        <w:ind w:left="2880" w:hanging="360"/>
      </w:pPr>
    </w:lvl>
    <w:lvl w:ilvl="4" w:tplc="96415690" w:tentative="1">
      <w:start w:val="1"/>
      <w:numFmt w:val="lowerLetter"/>
      <w:lvlText w:val="%5."/>
      <w:lvlJc w:val="left"/>
      <w:pPr>
        <w:ind w:left="3600" w:hanging="360"/>
      </w:pPr>
    </w:lvl>
    <w:lvl w:ilvl="5" w:tplc="96415690" w:tentative="1">
      <w:start w:val="1"/>
      <w:numFmt w:val="lowerRoman"/>
      <w:lvlText w:val="%6."/>
      <w:lvlJc w:val="right"/>
      <w:pPr>
        <w:ind w:left="4320" w:hanging="180"/>
      </w:pPr>
    </w:lvl>
    <w:lvl w:ilvl="6" w:tplc="96415690" w:tentative="1">
      <w:start w:val="1"/>
      <w:numFmt w:val="decimal"/>
      <w:lvlText w:val="%7."/>
      <w:lvlJc w:val="left"/>
      <w:pPr>
        <w:ind w:left="5040" w:hanging="360"/>
      </w:pPr>
    </w:lvl>
    <w:lvl w:ilvl="7" w:tplc="96415690" w:tentative="1">
      <w:start w:val="1"/>
      <w:numFmt w:val="lowerLetter"/>
      <w:lvlText w:val="%8."/>
      <w:lvlJc w:val="left"/>
      <w:pPr>
        <w:ind w:left="5760" w:hanging="360"/>
      </w:pPr>
    </w:lvl>
    <w:lvl w:ilvl="8" w:tplc="964156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FFFFFFFF"/>
    <w:lvl w:ilvl="0" w:tplc="34053691">
      <w:start w:val="1"/>
      <w:numFmt w:val="decimal"/>
      <w:lvlText w:val="%1."/>
      <w:lvlJc w:val="left"/>
      <w:pPr>
        <w:ind w:left="720" w:hanging="360"/>
      </w:pPr>
    </w:lvl>
    <w:lvl w:ilvl="1" w:tplc="34053691" w:tentative="1">
      <w:start w:val="1"/>
      <w:numFmt w:val="lowerLetter"/>
      <w:lvlText w:val="%2."/>
      <w:lvlJc w:val="left"/>
      <w:pPr>
        <w:ind w:left="1440" w:hanging="360"/>
      </w:pPr>
    </w:lvl>
    <w:lvl w:ilvl="2" w:tplc="34053691" w:tentative="1">
      <w:start w:val="1"/>
      <w:numFmt w:val="lowerRoman"/>
      <w:lvlText w:val="%3."/>
      <w:lvlJc w:val="right"/>
      <w:pPr>
        <w:ind w:left="2160" w:hanging="180"/>
      </w:pPr>
    </w:lvl>
    <w:lvl w:ilvl="3" w:tplc="34053691" w:tentative="1">
      <w:start w:val="1"/>
      <w:numFmt w:val="decimal"/>
      <w:lvlText w:val="%4."/>
      <w:lvlJc w:val="left"/>
      <w:pPr>
        <w:ind w:left="2880" w:hanging="360"/>
      </w:pPr>
    </w:lvl>
    <w:lvl w:ilvl="4" w:tplc="34053691" w:tentative="1">
      <w:start w:val="1"/>
      <w:numFmt w:val="lowerLetter"/>
      <w:lvlText w:val="%5."/>
      <w:lvlJc w:val="left"/>
      <w:pPr>
        <w:ind w:left="3600" w:hanging="360"/>
      </w:pPr>
    </w:lvl>
    <w:lvl w:ilvl="5" w:tplc="34053691" w:tentative="1">
      <w:start w:val="1"/>
      <w:numFmt w:val="lowerRoman"/>
      <w:lvlText w:val="%6."/>
      <w:lvlJc w:val="right"/>
      <w:pPr>
        <w:ind w:left="4320" w:hanging="180"/>
      </w:pPr>
    </w:lvl>
    <w:lvl w:ilvl="6" w:tplc="34053691" w:tentative="1">
      <w:start w:val="1"/>
      <w:numFmt w:val="decimal"/>
      <w:lvlText w:val="%7."/>
      <w:lvlJc w:val="left"/>
      <w:pPr>
        <w:ind w:left="5040" w:hanging="360"/>
      </w:pPr>
    </w:lvl>
    <w:lvl w:ilvl="7" w:tplc="34053691" w:tentative="1">
      <w:start w:val="1"/>
      <w:numFmt w:val="lowerLetter"/>
      <w:lvlText w:val="%8."/>
      <w:lvlJc w:val="left"/>
      <w:pPr>
        <w:ind w:left="5760" w:hanging="360"/>
      </w:pPr>
    </w:lvl>
    <w:lvl w:ilvl="8" w:tplc="340536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FFFFFFFF"/>
    <w:lvl w:ilvl="0" w:tplc="73468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0000000D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0000000E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>
    <w:nsid w:val="0000000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00000011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17"/>
  </w:num>
  <w:num w:numId="4">
    <w:abstractNumId w:val="18"/>
  </w:num>
  <w:num w:numId="5">
    <w:abstractNumId w:val="16"/>
  </w:num>
  <w:num w:numId="6">
    <w:abstractNumId w:val="13"/>
  </w:num>
  <w:num w:numId="7">
    <w:abstractNumId w:val="12"/>
  </w:num>
  <w:num w:numId="8">
    <w:abstractNumId w:val="14"/>
  </w:num>
  <w:num w:numId="9">
    <w:abstractNumId w:val="10"/>
  </w:num>
  <w:num w:numId="10">
    <w:abstractNumId w:val="9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1"/>
  <w:displayVerticalDrawingGridEvery w:val="1"/>
  <w:noPunctuationKerning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SimSun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1"/>
    <w:pPr>
      <w:widowControl w:val="false"/>
      <w:autoSpaceDE w:val="false"/>
      <w:autoSpaceDN w:val="false"/>
    </w:pPr>
    <w:rPr>
      <w:rFonts w:ascii="Times New Roman" w:cs="Times New Roman" w:eastAsia="Times New Roman" w:hAnsi="Times New Roman"/>
      <w:sz w:val="22"/>
      <w:szCs w:val="22"/>
      <w:lang w:val="ru-RU" w:bidi="ar-SA" w:eastAsia="en-US"/>
    </w:rPr>
  </w:style>
  <w:style w:type="paragraph" w:styleId="style1">
    <w:name w:val="heading 1"/>
    <w:basedOn w:val="style0"/>
    <w:next w:val="style1"/>
    <w:qFormat/>
    <w:uiPriority w:val="1"/>
    <w:pPr>
      <w:ind w:left="299"/>
      <w:outlineLvl w:val="0"/>
    </w:pPr>
    <w:rPr>
      <w:b/>
      <w:bCs/>
      <w:sz w:val="24"/>
      <w:szCs w:val="24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1"/>
    <w:pPr/>
    <w:rPr>
      <w:sz w:val="24"/>
      <w:szCs w:val="24"/>
    </w:rPr>
  </w:style>
  <w:style w:type="table" w:customStyle="1" w:styleId="style4097">
    <w:name w:val="Table Normal"/>
    <w:next w:val="style4097"/>
    <w:qFormat/>
    <w:uiPriority w:val="2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1"/>
    <w:pPr>
      <w:spacing w:lineRule="exact" w:line="275"/>
      <w:ind w:left="563" w:hanging="211"/>
    </w:pPr>
    <w:rPr/>
  </w:style>
  <w:style w:type="paragraph" w:customStyle="1" w:styleId="style4098">
    <w:name w:val="Table Paragraph"/>
    <w:basedOn w:val="style0"/>
    <w:next w:val="style4098"/>
    <w:qFormat/>
    <w:uiPriority w:val="1"/>
    <w:pPr/>
  </w:style>
  <w:style w:type="paragraph" w:customStyle="1" w:styleId="style4099">
    <w:name w:val="FR5"/>
    <w:next w:val="style4099"/>
    <w:qFormat/>
    <w:uiPriority w:val="0"/>
    <w:pPr>
      <w:widowControl w:val="false"/>
      <w:autoSpaceDE/>
      <w:autoSpaceDN/>
      <w:snapToGrid w:val="false"/>
      <w:spacing w:before="120"/>
    </w:pPr>
    <w:rPr>
      <w:rFonts w:ascii="Arial" w:cs="Times New Roman" w:eastAsia="Times New Roman" w:hAnsi="Arial"/>
      <w:b/>
      <w:sz w:val="22"/>
      <w:szCs w:val="20"/>
      <w:lang w:val="ru-RU" w:bidi="ar-SA" w:eastAsia="ru-RU"/>
    </w:rPr>
  </w:style>
  <w:style w:type="character" w:customStyle="1" w:styleId="style4100">
    <w:name w:val="Default Paragraph Font PHPDOCX"/>
    <w:next w:val="style4100"/>
    <w:uiPriority w:val="1"/>
  </w:style>
  <w:style w:type="paragraph" w:customStyle="1" w:styleId="style4101">
    <w:name w:val="List Paragraph PHPDOCX"/>
    <w:next w:val="style4101"/>
    <w:qFormat/>
    <w:uiPriority w:val="34"/>
    <w:pPr>
      <w:ind w:left="720"/>
      <w:contextualSpacing/>
    </w:pPr>
    <w:rPr/>
  </w:style>
  <w:style w:type="paragraph" w:customStyle="1" w:styleId="style4102">
    <w:name w:val="Title PHPDOCX"/>
    <w:next w:val="style4102"/>
    <w:link w:val="style4103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mbria" w:cs="宋体" w:eastAsia="宋体" w:hAnsi="Cambria"/>
      <w:color w:val="17365d"/>
      <w:spacing w:val="5"/>
      <w:kern w:val="28"/>
      <w:sz w:val="52"/>
      <w:szCs w:val="52"/>
    </w:rPr>
  </w:style>
  <w:style w:type="character" w:customStyle="1" w:styleId="style4103">
    <w:name w:val="Title Car PHPDOCX"/>
    <w:basedOn w:val="style4100"/>
    <w:next w:val="style4103"/>
    <w:link w:val="style4102"/>
    <w:uiPriority w:val="10"/>
    <w:rPr>
      <w:rFonts w:ascii="Cambria" w:cs="宋体" w:eastAsia="宋体" w:hAnsi="Cambria"/>
      <w:color w:val="17365d"/>
      <w:spacing w:val="5"/>
      <w:kern w:val="28"/>
      <w:sz w:val="52"/>
      <w:szCs w:val="52"/>
    </w:rPr>
  </w:style>
  <w:style w:type="paragraph" w:customStyle="1" w:styleId="style4104">
    <w:name w:val="Subtitle PHPDOCX"/>
    <w:next w:val="style4104"/>
    <w:link w:val="style4105"/>
    <w:qFormat/>
    <w:uiPriority w:val="11"/>
    <w:pPr>
      <w:numPr>
        <w:ilvl w:val="1"/>
        <w:numId w:val="0"/>
      </w:numPr>
    </w:pPr>
    <w:rPr>
      <w:rFonts w:ascii="Cambria" w:cs="宋体" w:eastAsia="宋体" w:hAnsi="Cambria"/>
      <w:i/>
      <w:iCs/>
      <w:color w:val="4f81bd"/>
      <w:spacing w:val="15"/>
      <w:sz w:val="24"/>
      <w:szCs w:val="24"/>
    </w:rPr>
  </w:style>
  <w:style w:type="character" w:customStyle="1" w:styleId="style4105">
    <w:name w:val="Subtitle Car PHPDOCX"/>
    <w:basedOn w:val="style4100"/>
    <w:next w:val="style4105"/>
    <w:link w:val="style4104"/>
    <w:uiPriority w:val="11"/>
    <w:rPr>
      <w:rFonts w:ascii="Cambria" w:cs="宋体" w:eastAsia="宋体" w:hAnsi="Cambria"/>
      <w:i/>
      <w:iCs/>
      <w:color w:val="4f81bd"/>
      <w:spacing w:val="15"/>
      <w:sz w:val="24"/>
      <w:szCs w:val="24"/>
    </w:rPr>
  </w:style>
  <w:style w:type="table" w:customStyle="1" w:styleId="style4106">
    <w:name w:val="Normal Table PHPDOCX"/>
    <w:next w:val="style4106"/>
    <w:qFormat/>
    <w:uiPriority w:val="99"/>
    <w:pPr>
      <w:spacing w:after="0" w:lineRule="auto" w:line="240"/>
    </w:pPr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7">
    <w:name w:val="Table Grid PHPDOCX"/>
    <w:next w:val="style4107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108">
    <w:name w:val="annotation reference PHPDOCX"/>
    <w:basedOn w:val="style4100"/>
    <w:next w:val="style4108"/>
    <w:uiPriority w:val="99"/>
    <w:rPr>
      <w:sz w:val="16"/>
      <w:szCs w:val="16"/>
    </w:rPr>
  </w:style>
  <w:style w:type="paragraph" w:customStyle="1" w:styleId="style4109">
    <w:name w:val="annotation text PHPDOCX"/>
    <w:next w:val="style4109"/>
    <w:link w:val="style4110"/>
    <w:uiPriority w:val="99"/>
    <w:pPr>
      <w:spacing w:lineRule="auto" w:line="240"/>
    </w:pPr>
    <w:rPr>
      <w:sz w:val="20"/>
      <w:szCs w:val="20"/>
    </w:rPr>
  </w:style>
  <w:style w:type="character" w:customStyle="1" w:styleId="style4110">
    <w:name w:val="Comment Text Char PHPDOCX"/>
    <w:basedOn w:val="style4100"/>
    <w:next w:val="style4110"/>
    <w:link w:val="style4109"/>
    <w:uiPriority w:val="99"/>
    <w:rPr>
      <w:sz w:val="20"/>
      <w:szCs w:val="20"/>
    </w:rPr>
  </w:style>
  <w:style w:type="paragraph" w:customStyle="1" w:styleId="style4111">
    <w:name w:val="annotation subject PHPDOCX"/>
    <w:basedOn w:val="style4109"/>
    <w:next w:val="style4109"/>
    <w:link w:val="style4112"/>
    <w:uiPriority w:val="99"/>
    <w:pPr/>
    <w:rPr>
      <w:b/>
      <w:bCs/>
    </w:rPr>
  </w:style>
  <w:style w:type="character" w:customStyle="1" w:styleId="style4112">
    <w:name w:val="Comment Subject Char PHPDOCX"/>
    <w:basedOn w:val="style4110"/>
    <w:next w:val="style4112"/>
    <w:link w:val="style4111"/>
    <w:uiPriority w:val="99"/>
    <w:rPr>
      <w:b/>
      <w:bCs/>
      <w:sz w:val="20"/>
      <w:szCs w:val="20"/>
    </w:rPr>
  </w:style>
  <w:style w:type="paragraph" w:customStyle="1" w:styleId="style4113">
    <w:name w:val="Balloon Text PHPDOCX"/>
    <w:next w:val="style4113"/>
    <w:link w:val="style4114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14">
    <w:name w:val="Balloon Text Char PHPDOCX"/>
    <w:basedOn w:val="style4100"/>
    <w:next w:val="style4114"/>
    <w:link w:val="style4113"/>
    <w:uiPriority w:val="99"/>
    <w:rPr>
      <w:rFonts w:ascii="Tahoma" w:cs="Tahoma" w:hAnsi="Tahoma"/>
      <w:sz w:val="16"/>
      <w:szCs w:val="16"/>
    </w:rPr>
  </w:style>
  <w:style w:type="paragraph" w:customStyle="1" w:styleId="style4115">
    <w:name w:val="footnote Text PHPDOCX"/>
    <w:next w:val="style4115"/>
    <w:link w:val="style4116"/>
    <w:uiPriority w:val="99"/>
    <w:pPr>
      <w:spacing w:after="0" w:lineRule="auto" w:line="240"/>
    </w:pPr>
    <w:rPr>
      <w:sz w:val="20"/>
      <w:szCs w:val="20"/>
    </w:rPr>
  </w:style>
  <w:style w:type="character" w:customStyle="1" w:styleId="style4116">
    <w:name w:val="footnote Text Car PHPDOCX"/>
    <w:basedOn w:val="style4100"/>
    <w:next w:val="style4116"/>
    <w:link w:val="style4115"/>
    <w:uiPriority w:val="99"/>
    <w:rPr>
      <w:sz w:val="20"/>
      <w:szCs w:val="20"/>
    </w:rPr>
  </w:style>
  <w:style w:type="character" w:customStyle="1" w:styleId="style4117">
    <w:name w:val="footnote Reference PHPDOCX"/>
    <w:basedOn w:val="style4100"/>
    <w:next w:val="style4117"/>
    <w:uiPriority w:val="99"/>
    <w:rPr>
      <w:vertAlign w:val="superscript"/>
    </w:rPr>
  </w:style>
  <w:style w:type="paragraph" w:customStyle="1" w:styleId="style4118">
    <w:name w:val="endnote Text PHPDOCX"/>
    <w:next w:val="style4118"/>
    <w:link w:val="style4119"/>
    <w:uiPriority w:val="99"/>
    <w:pPr>
      <w:spacing w:after="0" w:lineRule="auto" w:line="240"/>
    </w:pPr>
    <w:rPr>
      <w:sz w:val="20"/>
      <w:szCs w:val="20"/>
    </w:rPr>
  </w:style>
  <w:style w:type="character" w:customStyle="1" w:styleId="style4119">
    <w:name w:val="endnote Text Car PHPDOCX"/>
    <w:basedOn w:val="style4100"/>
    <w:next w:val="style4119"/>
    <w:link w:val="style4118"/>
    <w:uiPriority w:val="99"/>
    <w:rPr>
      <w:sz w:val="20"/>
      <w:szCs w:val="20"/>
    </w:rPr>
  </w:style>
  <w:style w:type="character" w:customStyle="1" w:styleId="style4120">
    <w:name w:val="endnote Reference PHPDOCX"/>
    <w:basedOn w:val="style4100"/>
    <w:next w:val="style4120"/>
    <w:uiPriority w:val="99"/>
    <w:rPr>
      <w:vertAlign w:val="superscrip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Words>2777</Words>
  <Pages>2</Pages>
  <Characters>22168</Characters>
  <Application>WPS Office</Application>
  <DocSecurity>0</DocSecurity>
  <Paragraphs>358</Paragraphs>
  <ScaleCrop>false</ScaleCrop>
  <LinksUpToDate>false</LinksUpToDate>
  <CharactersWithSpaces>24978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2023-01-11T03:01:00Z</dcterms:created>
  <dc:creator>Норцова Р.А.</dc:creator>
  <lastModifiedBy>LLY-NX1</lastModifiedBy>
  <dcterms:modified xsi:type="dcterms:W3CDTF">2026-06-11T20:11:19Z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2023-01-11T00:00:00Z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85D5B023FA4E44E2A44EC8742636FF5A_13</vt:lpwstr>
  </property>
</Properties>
</file>