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Формирование физических качеств у детей старшего дошкольного возраста через сюжетно-игровой досуг (на примере физкультурного досуга «Искатели сокровищ»)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2A9E">
        <w:rPr>
          <w:rFonts w:ascii="Times New Roman" w:hAnsi="Times New Roman" w:cs="Times New Roman"/>
          <w:sz w:val="24"/>
          <w:szCs w:val="24"/>
        </w:rPr>
        <w:t>Аннотация. В статье представлен опыт организации физкультурного досуга с детьми старшей группы в форме сюжетно-ролевого путешествия. Описаны приёмы, обеспечивающие комплексное развитие физических качеств (ловкости, координации, быстроты, выносливости) через мотивационную игровую канву. Показано, как сюжет объединяет разные виды основных движений в единую линию и поддерживает двигательную активность на протяжении всего занятия. Статья адресована инструкторам по физическ</w:t>
      </w:r>
      <w:r>
        <w:rPr>
          <w:rFonts w:ascii="Times New Roman" w:hAnsi="Times New Roman" w:cs="Times New Roman"/>
          <w:sz w:val="24"/>
          <w:szCs w:val="24"/>
        </w:rPr>
        <w:t>ой культуре и воспитателям ДОУ.</w:t>
      </w:r>
    </w:p>
    <w:p w:rsid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DA2A9E">
        <w:rPr>
          <w:rFonts w:ascii="Times New Roman" w:hAnsi="Times New Roman" w:cs="Times New Roman"/>
          <w:sz w:val="24"/>
          <w:szCs w:val="24"/>
        </w:rPr>
        <w:t>Ключевые слова: физкультурный досуг, старшая группа, сюжетно-игровая деятельность, физические качества, основные движения,</w:t>
      </w:r>
      <w:r>
        <w:rPr>
          <w:rFonts w:ascii="Times New Roman" w:hAnsi="Times New Roman" w:cs="Times New Roman"/>
          <w:sz w:val="24"/>
          <w:szCs w:val="24"/>
        </w:rPr>
        <w:t xml:space="preserve"> командная работа, дошкольники.</w:t>
      </w:r>
      <w:proofErr w:type="gramEnd"/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Введение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 xml:space="preserve">Двигательная активность — одно из базовых условий полноценного физического и психического развития ребёнка дошкольного возраста. Согласно ФГОС </w:t>
      </w:r>
      <w:proofErr w:type="gramStart"/>
      <w:r w:rsidRPr="00DA2A9E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DA2A9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A2A9E">
        <w:rPr>
          <w:rFonts w:ascii="Times New Roman" w:hAnsi="Times New Roman" w:cs="Times New Roman"/>
          <w:sz w:val="24"/>
          <w:szCs w:val="24"/>
        </w:rPr>
        <w:t>образовательная</w:t>
      </w:r>
      <w:proofErr w:type="gramEnd"/>
      <w:r w:rsidRPr="00DA2A9E">
        <w:rPr>
          <w:rFonts w:ascii="Times New Roman" w:hAnsi="Times New Roman" w:cs="Times New Roman"/>
          <w:sz w:val="24"/>
          <w:szCs w:val="24"/>
        </w:rPr>
        <w:t xml:space="preserve"> область «Физическое развитие» направлена на приобретение опыта в следующих видах деятельности: двигательной, в том числе связанной с выполнением упражнений, направленных на развитие физических качеств [3].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 xml:space="preserve">В старшем дошкольном возрасте (5–6 лет) у детей активно формируются ловкость, координация, быстрота, выносливость. Однако устойчивый интерес к движениям сохраняется лишь при условии эмоциональной </w:t>
      </w:r>
      <w:proofErr w:type="spellStart"/>
      <w:r w:rsidRPr="00DA2A9E">
        <w:rPr>
          <w:rFonts w:ascii="Times New Roman" w:hAnsi="Times New Roman" w:cs="Times New Roman"/>
          <w:sz w:val="24"/>
          <w:szCs w:val="24"/>
        </w:rPr>
        <w:t>вовлечённости</w:t>
      </w:r>
      <w:proofErr w:type="spellEnd"/>
      <w:r w:rsidRPr="00DA2A9E">
        <w:rPr>
          <w:rFonts w:ascii="Times New Roman" w:hAnsi="Times New Roman" w:cs="Times New Roman"/>
          <w:sz w:val="24"/>
          <w:szCs w:val="24"/>
        </w:rPr>
        <w:t xml:space="preserve">. Как отмечает Э. Я. </w:t>
      </w:r>
      <w:proofErr w:type="spellStart"/>
      <w:r w:rsidRPr="00DA2A9E">
        <w:rPr>
          <w:rFonts w:ascii="Times New Roman" w:hAnsi="Times New Roman" w:cs="Times New Roman"/>
          <w:sz w:val="24"/>
          <w:szCs w:val="24"/>
        </w:rPr>
        <w:t>Степаненкова</w:t>
      </w:r>
      <w:proofErr w:type="spellEnd"/>
      <w:r w:rsidRPr="00DA2A9E">
        <w:rPr>
          <w:rFonts w:ascii="Times New Roman" w:hAnsi="Times New Roman" w:cs="Times New Roman"/>
          <w:sz w:val="24"/>
          <w:szCs w:val="24"/>
        </w:rPr>
        <w:t>, мотивация — ключевой фактор, определяющий характер двигательной деятельности дошкольника: ребёнок выполняет движение не ради результата, а ради игрового смысла [1].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Физкультурный досуг как форма организации двигательной деятельности отличается от учебного занятия большей свободой, эмоциональностью и вариативностью. Сюжетно-игровая канва (путешествие, поиск, приключение) позволяет объединить разные виды основных движений в единую смысловую линию, где каждое задание логически вытекает из предыдущего и мотивировано сюжетом [2].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Цель данной статьи — показать, как через сюжетно-игровой физкультурный досуг «Искатели сокровищ» обеспечить комплексное развитие физических качеств у детей старшей группы и формирование навыков командного взаимодействия.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2A9E">
        <w:rPr>
          <w:rFonts w:ascii="Times New Roman" w:hAnsi="Times New Roman" w:cs="Times New Roman"/>
          <w:sz w:val="24"/>
          <w:szCs w:val="24"/>
        </w:rPr>
        <w:t>Организация и содержание досуга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 xml:space="preserve">Досуг построен в форме сюжетного путешествия: дети выступают в роли «искателей сокровищ», которые проходят серию испытаний, чтобы </w:t>
      </w:r>
      <w:proofErr w:type="gramStart"/>
      <w:r w:rsidRPr="00DA2A9E">
        <w:rPr>
          <w:rFonts w:ascii="Times New Roman" w:hAnsi="Times New Roman" w:cs="Times New Roman"/>
          <w:sz w:val="24"/>
          <w:szCs w:val="24"/>
        </w:rPr>
        <w:t>добраться к сундуку</w:t>
      </w:r>
      <w:proofErr w:type="gramEnd"/>
      <w:r w:rsidRPr="00DA2A9E">
        <w:rPr>
          <w:rFonts w:ascii="Times New Roman" w:hAnsi="Times New Roman" w:cs="Times New Roman"/>
          <w:sz w:val="24"/>
          <w:szCs w:val="24"/>
        </w:rPr>
        <w:t>. Сюжет задан с первой минуты: инструктор в роли капитана обращается к детям, создаёт атмосферу приключения, настраивает на командную работу.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Структура досуга включает три части: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 w:rsidRPr="00DA2A9E">
        <w:rPr>
          <w:rFonts w:ascii="Times New Roman" w:hAnsi="Times New Roman" w:cs="Times New Roman"/>
          <w:sz w:val="24"/>
          <w:szCs w:val="24"/>
        </w:rPr>
        <w:t>вводную</w:t>
      </w:r>
      <w:proofErr w:type="gramEnd"/>
      <w:r w:rsidRPr="00DA2A9E">
        <w:rPr>
          <w:rFonts w:ascii="Times New Roman" w:hAnsi="Times New Roman" w:cs="Times New Roman"/>
          <w:sz w:val="24"/>
          <w:szCs w:val="24"/>
        </w:rPr>
        <w:t xml:space="preserve"> (5 мин) — сюжетная разминка в движении и общеразвивающие упражнения;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 w:rsidRPr="00DA2A9E">
        <w:rPr>
          <w:rFonts w:ascii="Times New Roman" w:hAnsi="Times New Roman" w:cs="Times New Roman"/>
          <w:sz w:val="24"/>
          <w:szCs w:val="24"/>
        </w:rPr>
        <w:t>основную</w:t>
      </w:r>
      <w:proofErr w:type="gramEnd"/>
      <w:r w:rsidRPr="00DA2A9E">
        <w:rPr>
          <w:rFonts w:ascii="Times New Roman" w:hAnsi="Times New Roman" w:cs="Times New Roman"/>
          <w:sz w:val="24"/>
          <w:szCs w:val="24"/>
        </w:rPr>
        <w:t xml:space="preserve"> (18–20 мин) — пять двигательных испытаний и подвижная игра;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 w:rsidRPr="00DA2A9E">
        <w:rPr>
          <w:rFonts w:ascii="Times New Roman" w:hAnsi="Times New Roman" w:cs="Times New Roman"/>
          <w:sz w:val="24"/>
          <w:szCs w:val="24"/>
        </w:rPr>
        <w:t>заключительную</w:t>
      </w:r>
      <w:proofErr w:type="gramEnd"/>
      <w:r w:rsidRPr="00DA2A9E">
        <w:rPr>
          <w:rFonts w:ascii="Times New Roman" w:hAnsi="Times New Roman" w:cs="Times New Roman"/>
          <w:sz w:val="24"/>
          <w:szCs w:val="24"/>
        </w:rPr>
        <w:t xml:space="preserve"> (4–5 мин) — рефлексия, релаксация, награждение.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Общая продолжительность — 25–30 минут, что соответствует санитарно-эпидемиологическим требованиям к длительности физкультурных мероприятий для детей 5–6 лет.</w:t>
      </w:r>
    </w:p>
    <w:p w:rsid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lastRenderedPageBreak/>
        <w:t>Сюжетная разминка как средство мотивации</w:t>
      </w:r>
    </w:p>
    <w:p w:rsid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Разминка построена не как набор упражнений, а как «путь искателя»: обычная ходьба — «идём по лесной тропинке», ходьба на носках — «тихо пробираемся мимо спящего дракона», бег — «убегаем от стаи попугаев», прыжки — «перепрыгиваем через ручей». Каждое движение получает игровой смысл, что помогает детям выполнять упражнение осознанно, а не механически.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Общеразвивающие упражнения также включены в сюжет: «Поднять паруса» (потягивание вверх), «Руль корабля» (повороты туловища), «Гребём вёслами» (круговые движения руками), «Наклоны к сокровищам» (наклоны вперёд). Такой подход обеспечивает плавный переход от вводной части к основной без потери мотивации.</w:t>
      </w:r>
    </w:p>
    <w:p w:rsid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Двигательные испытания: комплексное развитие физических качеств</w:t>
      </w:r>
    </w:p>
    <w:p w:rsid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Основная часть состоит из пяти станций-испытаний, каждое из которых направлено на развитие определённого физического качества: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A2A9E">
        <w:rPr>
          <w:rFonts w:ascii="Times New Roman" w:hAnsi="Times New Roman" w:cs="Times New Roman"/>
          <w:sz w:val="24"/>
          <w:szCs w:val="24"/>
        </w:rPr>
        <w:t>«Узкая тропа» — ходьба по канату пятка к носку. Развивает равновесие и координацию. Дети учатся удерживать позу, смотреть вперёд, контролировать тело.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A2A9E">
        <w:rPr>
          <w:rFonts w:ascii="Times New Roman" w:hAnsi="Times New Roman" w:cs="Times New Roman"/>
          <w:sz w:val="24"/>
          <w:szCs w:val="24"/>
        </w:rPr>
        <w:t>«Болото» — прыжки из обруча в обруч на двух ногах. Развивает ловкость, силу ног, мягкость приземления.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A2A9E">
        <w:rPr>
          <w:rFonts w:ascii="Times New Roman" w:hAnsi="Times New Roman" w:cs="Times New Roman"/>
          <w:sz w:val="24"/>
          <w:szCs w:val="24"/>
        </w:rPr>
        <w:t>«Шаткий мост» — ползание по гимнастической скамейке на животе. Развивает силу мышц туловища и рук, координацию движений.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A2A9E">
        <w:rPr>
          <w:rFonts w:ascii="Times New Roman" w:hAnsi="Times New Roman" w:cs="Times New Roman"/>
          <w:sz w:val="24"/>
          <w:szCs w:val="24"/>
        </w:rPr>
        <w:t>«Змеиный лес» — бег «змейкой» между стойками. Развивает быстроту, маневренность, способность к смене направления.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A2A9E">
        <w:rPr>
          <w:rFonts w:ascii="Times New Roman" w:hAnsi="Times New Roman" w:cs="Times New Roman"/>
          <w:sz w:val="24"/>
          <w:szCs w:val="24"/>
        </w:rPr>
        <w:t>«Меткие искатели» — метание мешочков в мишень с расстояния 2,5–3 м. Развивает глазомер, точность, координацию руки и глаза.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Чередование разных видов движений (равновесие, прыжки, ползание, бег, метание) обеспечивает равномерную нагрузку на разные группы мышц и предотвращает утомление от монотонной деятельности. Поточный способ выполнения — по очереди или малыми подгруппами — сохраняет моторную плотность занятия на уровне 70–80 %.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Подвижная игра «Сокровище под охраной»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После прохождения станций проводится командная игра: дети делятся на «искателей» и «стражников». «Искатели» бегут к «сундукам» (обручам с кубиками) и забирают по одному предмету, «стражники» могут осалить их вне зоны команды. Через 1,5–2 минуты команды меняются ролями.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2A9E">
        <w:rPr>
          <w:rFonts w:ascii="Times New Roman" w:hAnsi="Times New Roman" w:cs="Times New Roman"/>
          <w:sz w:val="24"/>
          <w:szCs w:val="24"/>
        </w:rPr>
        <w:t>Игр</w:t>
      </w:r>
      <w:r>
        <w:rPr>
          <w:rFonts w:ascii="Times New Roman" w:hAnsi="Times New Roman" w:cs="Times New Roman"/>
          <w:sz w:val="24"/>
          <w:szCs w:val="24"/>
        </w:rPr>
        <w:t>а решает сразу несколько задач: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A2A9E">
        <w:rPr>
          <w:rFonts w:ascii="Times New Roman" w:hAnsi="Times New Roman" w:cs="Times New Roman"/>
          <w:sz w:val="24"/>
          <w:szCs w:val="24"/>
        </w:rPr>
        <w:t>учит действовать по правилам и соблюдать их;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A2A9E">
        <w:rPr>
          <w:rFonts w:ascii="Times New Roman" w:hAnsi="Times New Roman" w:cs="Times New Roman"/>
          <w:sz w:val="24"/>
          <w:szCs w:val="24"/>
        </w:rPr>
        <w:t>формирует навык распределения ролей в команде;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A2A9E">
        <w:rPr>
          <w:rFonts w:ascii="Times New Roman" w:hAnsi="Times New Roman" w:cs="Times New Roman"/>
          <w:sz w:val="24"/>
          <w:szCs w:val="24"/>
        </w:rPr>
        <w:t>обеспечивает эмоциональную разрядку после циклических заданий;</w:t>
      </w:r>
    </w:p>
    <w:p w:rsid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A2A9E">
        <w:rPr>
          <w:rFonts w:ascii="Times New Roman" w:hAnsi="Times New Roman" w:cs="Times New Roman"/>
          <w:sz w:val="24"/>
          <w:szCs w:val="24"/>
        </w:rPr>
        <w:t>создаёт ситуацию соревнования без излишнего стресса (смена ролей даёт равные возможности).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Результаты и наблюдения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Опыт проведения досуга показал следующее: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1. </w:t>
      </w:r>
      <w:r w:rsidRPr="00DA2A9E">
        <w:rPr>
          <w:rFonts w:ascii="Times New Roman" w:hAnsi="Times New Roman" w:cs="Times New Roman"/>
          <w:sz w:val="24"/>
          <w:szCs w:val="24"/>
        </w:rPr>
        <w:t>Внимание и мотивация. Сюжетная канва удерживала интерес детей на протяжении всего мероприятия. Дети не отвлекались, так как каждое задание было связано с продолжением истории. Даже дети с обычно сниженной двигательной активностью включались в выполнение упражнений с желанием.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DA2A9E">
        <w:rPr>
          <w:rFonts w:ascii="Times New Roman" w:hAnsi="Times New Roman" w:cs="Times New Roman"/>
          <w:sz w:val="24"/>
          <w:szCs w:val="24"/>
        </w:rPr>
        <w:t>Физические качества. Наибольшую сложность вызвало испытание «Узкая тропа» (ходьба по канату): 4 из 15 детей на первых проходах теряли равновесие, но к третьему попытке удерживали позу уверенно. Это говорит о том, что даже короткая серия повторений даёт видимый результат в развитии координации.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DA2A9E">
        <w:rPr>
          <w:rFonts w:ascii="Times New Roman" w:hAnsi="Times New Roman" w:cs="Times New Roman"/>
          <w:sz w:val="24"/>
          <w:szCs w:val="24"/>
        </w:rPr>
        <w:t>Командное взаимодействие. В подвижной игре дети начинали договариваться: «ты бери слева, я справа», «быстро возвращайся». Некоторые игроки подсказывали товарищам, когда «стражник» приближался. Это свидетельствует о формировании навыков сотрудничества.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DA2A9E">
        <w:rPr>
          <w:rFonts w:ascii="Times New Roman" w:hAnsi="Times New Roman" w:cs="Times New Roman"/>
          <w:sz w:val="24"/>
          <w:szCs w:val="24"/>
        </w:rPr>
        <w:t>Эмоциональный фон. Рефлексия в конце показала, что дети могли назвать любимые задания и объяснить, почему они были интересны. Большинство назвали «Болото» и подвижную игру — самые эмоционально насыщенные виды деятельности.</w:t>
      </w:r>
    </w:p>
    <w:p w:rsid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Выводы и рекомендации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Сюжетно-игровая форма физкультурного досуга эффективна для комплексного развития физических качеств у детей старшего дошкольного возраста: мотивационная канва удерживает внимание и побуждает к осознанному выполнению движений.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Последовательное чередование разных видов основных движений (равновесие, прыжки, ползание, бег, метание) обеспечивает разностороннюю нагрузку и предотвращает утомление.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Командная подвижная игра с переменой ролей формирует навыки сотрудничества и соблюдения правил без избыточного соревновательного давления.</w:t>
      </w:r>
    </w:p>
    <w:p w:rsid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2A9E">
        <w:rPr>
          <w:rFonts w:ascii="Times New Roman" w:hAnsi="Times New Roman" w:cs="Times New Roman"/>
          <w:sz w:val="24"/>
          <w:szCs w:val="24"/>
        </w:rPr>
        <w:t>Сюжет досуга вариативен: «искатели сокровищ» могут быть заменены на «спасателей», «путешественников», «помощников зверей» — в зависимости от темы и образовательных задач.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2A9E">
        <w:rPr>
          <w:rFonts w:ascii="Times New Roman" w:hAnsi="Times New Roman" w:cs="Times New Roman"/>
          <w:sz w:val="24"/>
          <w:szCs w:val="24"/>
        </w:rPr>
        <w:t>Рекомендации колле</w:t>
      </w:r>
      <w:r>
        <w:rPr>
          <w:rFonts w:ascii="Times New Roman" w:hAnsi="Times New Roman" w:cs="Times New Roman"/>
          <w:sz w:val="24"/>
          <w:szCs w:val="24"/>
        </w:rPr>
        <w:t>гам: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A2A9E">
        <w:rPr>
          <w:rFonts w:ascii="Times New Roman" w:hAnsi="Times New Roman" w:cs="Times New Roman"/>
          <w:sz w:val="24"/>
          <w:szCs w:val="24"/>
        </w:rPr>
        <w:t>дозировать нагрузку в зависимости от уровня физической подготовленности детей: для менее уверенных — уменьшить высоту скамейки или расстояние для метания;</w:t>
      </w:r>
      <w:proofErr w:type="gramEnd"/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A2A9E">
        <w:rPr>
          <w:rFonts w:ascii="Times New Roman" w:hAnsi="Times New Roman" w:cs="Times New Roman"/>
          <w:sz w:val="24"/>
          <w:szCs w:val="24"/>
        </w:rPr>
        <w:t>обязательно проводить страховку при выполнении заданий на равновесие и ползание;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A2A9E">
        <w:rPr>
          <w:rFonts w:ascii="Times New Roman" w:hAnsi="Times New Roman" w:cs="Times New Roman"/>
          <w:sz w:val="24"/>
          <w:szCs w:val="24"/>
        </w:rPr>
        <w:t xml:space="preserve">использовать музыкальное сопровождение — оно усиливает эмоциональную </w:t>
      </w:r>
      <w:proofErr w:type="spellStart"/>
      <w:r w:rsidRPr="00DA2A9E">
        <w:rPr>
          <w:rFonts w:ascii="Times New Roman" w:hAnsi="Times New Roman" w:cs="Times New Roman"/>
          <w:sz w:val="24"/>
          <w:szCs w:val="24"/>
        </w:rPr>
        <w:t>вовлечённость</w:t>
      </w:r>
      <w:proofErr w:type="spellEnd"/>
      <w:r w:rsidRPr="00DA2A9E">
        <w:rPr>
          <w:rFonts w:ascii="Times New Roman" w:hAnsi="Times New Roman" w:cs="Times New Roman"/>
          <w:sz w:val="24"/>
          <w:szCs w:val="24"/>
        </w:rPr>
        <w:t xml:space="preserve"> и помогает задать темп;</w:t>
      </w:r>
    </w:p>
    <w:p w:rsid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A2A9E">
        <w:rPr>
          <w:rFonts w:ascii="Times New Roman" w:hAnsi="Times New Roman" w:cs="Times New Roman"/>
          <w:sz w:val="24"/>
          <w:szCs w:val="24"/>
        </w:rPr>
        <w:t>включать рефлексию в заключительную часть: дети должны не только получить награду, но и осмыслить, что они научились делать.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A9E"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proofErr w:type="spellStart"/>
      <w:r w:rsidRPr="00DA2A9E">
        <w:rPr>
          <w:rFonts w:ascii="Times New Roman" w:hAnsi="Times New Roman" w:cs="Times New Roman"/>
          <w:sz w:val="24"/>
          <w:szCs w:val="24"/>
        </w:rPr>
        <w:t>Степаненкова</w:t>
      </w:r>
      <w:proofErr w:type="spellEnd"/>
      <w:r w:rsidRPr="00DA2A9E">
        <w:rPr>
          <w:rFonts w:ascii="Times New Roman" w:hAnsi="Times New Roman" w:cs="Times New Roman"/>
          <w:sz w:val="24"/>
          <w:szCs w:val="24"/>
        </w:rPr>
        <w:t xml:space="preserve"> Э. Я. Теория и методика физического воспитания и развития ребёнка. — М.: Академия, 2008. — 368 с.</w:t>
      </w:r>
    </w:p>
    <w:p w:rsidR="00DA2A9E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</w:t>
      </w:r>
      <w:proofErr w:type="spellStart"/>
      <w:r w:rsidRPr="00DA2A9E">
        <w:rPr>
          <w:rFonts w:ascii="Times New Roman" w:hAnsi="Times New Roman" w:cs="Times New Roman"/>
          <w:sz w:val="24"/>
          <w:szCs w:val="24"/>
        </w:rPr>
        <w:t>Пензулаева</w:t>
      </w:r>
      <w:proofErr w:type="spellEnd"/>
      <w:r w:rsidRPr="00DA2A9E">
        <w:rPr>
          <w:rFonts w:ascii="Times New Roman" w:hAnsi="Times New Roman" w:cs="Times New Roman"/>
          <w:sz w:val="24"/>
          <w:szCs w:val="24"/>
        </w:rPr>
        <w:t xml:space="preserve"> Л. И. Физкультурные занятия с детьми 5–6 лет. — М.: Просвещение, 2020. — 112 с.</w:t>
      </w:r>
    </w:p>
    <w:p w:rsidR="0093391D" w:rsidRPr="00DA2A9E" w:rsidRDefault="00DA2A9E" w:rsidP="00DA2A9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</w:t>
      </w:r>
      <w:bookmarkStart w:id="0" w:name="_GoBack"/>
      <w:bookmarkEnd w:id="0"/>
      <w:r w:rsidRPr="00DA2A9E"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 дошкольного образования (утв. приказом </w:t>
      </w:r>
      <w:proofErr w:type="spellStart"/>
      <w:r w:rsidRPr="00DA2A9E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DA2A9E">
        <w:rPr>
          <w:rFonts w:ascii="Times New Roman" w:hAnsi="Times New Roman" w:cs="Times New Roman"/>
          <w:sz w:val="24"/>
          <w:szCs w:val="24"/>
        </w:rPr>
        <w:t xml:space="preserve"> РФ от 17.10.2013 № 1155).</w:t>
      </w:r>
    </w:p>
    <w:sectPr w:rsidR="0093391D" w:rsidRPr="00DA2A9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C1004C3D-E6AB-48E2-B728-6205A0D60AE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B9E8611C-2D33-4716-A0E8-772D311B9C3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4E0C18"/>
    <w:multiLevelType w:val="multilevel"/>
    <w:tmpl w:val="5DDC21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3391D"/>
    <w:rsid w:val="0093391D"/>
    <w:rsid w:val="00DA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List Paragraph"/>
    <w:basedOn w:val="a"/>
    <w:uiPriority w:val="34"/>
    <w:qFormat/>
    <w:rsid w:val="00DA2A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List Paragraph"/>
    <w:basedOn w:val="a"/>
    <w:uiPriority w:val="34"/>
    <w:qFormat/>
    <w:rsid w:val="00DA2A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6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Николаевна</dc:creator>
  <cp:lastModifiedBy>Виктория Николаевна</cp:lastModifiedBy>
  <cp:revision>2</cp:revision>
  <dcterms:created xsi:type="dcterms:W3CDTF">2026-09-22T13:16:00Z</dcterms:created>
  <dcterms:modified xsi:type="dcterms:W3CDTF">2026-09-22T13:16:00Z</dcterms:modified>
</cp:coreProperties>
</file>