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C31" w:rsidRPr="003B7C31" w:rsidRDefault="003B7C31" w:rsidP="003B7C31">
      <w:pPr>
        <w:contextualSpacing/>
        <w:jc w:val="center"/>
        <w:rPr>
          <w:b/>
          <w:sz w:val="32"/>
          <w:szCs w:val="32"/>
        </w:rPr>
      </w:pPr>
      <w:bookmarkStart w:id="0" w:name="_GoBack"/>
      <w:r w:rsidRPr="003B7C31">
        <w:rPr>
          <w:b/>
          <w:sz w:val="32"/>
          <w:szCs w:val="32"/>
        </w:rPr>
        <w:t xml:space="preserve">Творческий, организационный и кадровый </w:t>
      </w:r>
    </w:p>
    <w:p w:rsidR="003B7C31" w:rsidRPr="003B7C31" w:rsidRDefault="002750C7" w:rsidP="003B7C31">
      <w:pPr>
        <w:contextualSpacing/>
        <w:jc w:val="center"/>
        <w:rPr>
          <w:b/>
          <w:sz w:val="32"/>
          <w:szCs w:val="32"/>
        </w:rPr>
      </w:pPr>
      <w:r>
        <w:rPr>
          <w:b/>
          <w:sz w:val="32"/>
          <w:szCs w:val="32"/>
        </w:rPr>
        <w:t>потенциал ДШИ г. Невельска</w:t>
      </w:r>
    </w:p>
    <w:bookmarkEnd w:id="0"/>
    <w:p w:rsidR="003B7C31" w:rsidRPr="003B7C31" w:rsidRDefault="003B7C31" w:rsidP="003B7C31">
      <w:pPr>
        <w:jc w:val="right"/>
        <w:rPr>
          <w:rFonts w:eastAsiaTheme="minorHAnsi"/>
          <w:b/>
          <w:i/>
          <w:sz w:val="28"/>
          <w:szCs w:val="28"/>
          <w:lang w:eastAsia="en-US"/>
        </w:rPr>
      </w:pPr>
      <w:r w:rsidRPr="003B7C31">
        <w:rPr>
          <w:rFonts w:eastAsiaTheme="minorHAnsi"/>
          <w:b/>
          <w:i/>
          <w:sz w:val="28"/>
          <w:szCs w:val="28"/>
          <w:lang w:eastAsia="en-US"/>
        </w:rPr>
        <w:t>Зайцева Е. А.,</w:t>
      </w:r>
    </w:p>
    <w:p w:rsidR="003B7C31" w:rsidRPr="003B7C31" w:rsidRDefault="003B7C31" w:rsidP="003B7C31">
      <w:pPr>
        <w:jc w:val="right"/>
        <w:rPr>
          <w:rFonts w:eastAsiaTheme="minorHAnsi"/>
          <w:i/>
          <w:sz w:val="28"/>
          <w:szCs w:val="28"/>
          <w:lang w:eastAsia="en-US"/>
        </w:rPr>
      </w:pPr>
      <w:r w:rsidRPr="003B7C31">
        <w:rPr>
          <w:rFonts w:eastAsiaTheme="minorHAnsi"/>
          <w:i/>
          <w:sz w:val="28"/>
          <w:szCs w:val="28"/>
          <w:lang w:eastAsia="en-US"/>
        </w:rPr>
        <w:t xml:space="preserve">заместитель директора </w:t>
      </w:r>
    </w:p>
    <w:p w:rsidR="003B7C31" w:rsidRPr="003B7C31" w:rsidRDefault="003B7C31" w:rsidP="003B7C31">
      <w:pPr>
        <w:jc w:val="right"/>
        <w:rPr>
          <w:rFonts w:eastAsiaTheme="minorHAnsi"/>
          <w:i/>
          <w:sz w:val="28"/>
          <w:szCs w:val="28"/>
          <w:lang w:eastAsia="en-US"/>
        </w:rPr>
      </w:pPr>
      <w:r w:rsidRPr="003B7C31">
        <w:rPr>
          <w:rFonts w:eastAsiaTheme="minorHAnsi"/>
          <w:i/>
          <w:sz w:val="28"/>
          <w:szCs w:val="28"/>
          <w:lang w:eastAsia="en-US"/>
        </w:rPr>
        <w:t xml:space="preserve">по учебно-воспитательной работе, </w:t>
      </w:r>
    </w:p>
    <w:p w:rsidR="003B7C31" w:rsidRPr="003B7C31" w:rsidRDefault="003B7C31" w:rsidP="003B7C31">
      <w:pPr>
        <w:jc w:val="right"/>
        <w:rPr>
          <w:rFonts w:eastAsiaTheme="minorHAnsi"/>
          <w:i/>
          <w:sz w:val="28"/>
          <w:szCs w:val="28"/>
          <w:lang w:eastAsia="en-US"/>
        </w:rPr>
      </w:pPr>
      <w:r w:rsidRPr="003B7C31">
        <w:rPr>
          <w:rFonts w:eastAsiaTheme="minorHAnsi"/>
          <w:i/>
          <w:sz w:val="28"/>
          <w:szCs w:val="28"/>
          <w:lang w:eastAsia="en-US"/>
        </w:rPr>
        <w:t>преподаватель, концертмейстер</w:t>
      </w:r>
    </w:p>
    <w:p w:rsidR="003B7C31" w:rsidRPr="003B7C31" w:rsidRDefault="003B7C31" w:rsidP="003B7C31">
      <w:pPr>
        <w:ind w:firstLine="567"/>
        <w:jc w:val="both"/>
        <w:rPr>
          <w:rFonts w:eastAsia="Calibri"/>
          <w:sz w:val="28"/>
          <w:szCs w:val="28"/>
          <w:lang w:eastAsia="en-US"/>
        </w:rPr>
      </w:pPr>
      <w:r w:rsidRPr="003B7C31">
        <w:rPr>
          <w:rFonts w:eastAsia="Calibri"/>
          <w:sz w:val="28"/>
          <w:szCs w:val="28"/>
          <w:lang w:eastAsia="en-US"/>
        </w:rPr>
        <w:t xml:space="preserve">  На сегодняшний день в России сложилась и сохранилась стройная система трехуровневого художественного образования (школа-колледж-ВУЗ), акрополем которых стали ВУЗы по различным видам искусств. Выявление и поддержка одаренных детей является приоритетным направлением политики Российского государства. </w:t>
      </w:r>
    </w:p>
    <w:p w:rsidR="003B7C31" w:rsidRPr="003B7C31" w:rsidRDefault="003B7C31" w:rsidP="003B7C31">
      <w:pPr>
        <w:ind w:firstLine="567"/>
        <w:jc w:val="both"/>
        <w:rPr>
          <w:rFonts w:ascii="TimesNewRomanPSMT" w:eastAsia="Calibri" w:hAnsi="TimesNewRomanPSMT" w:cs="TimesNewRomanPSMT"/>
          <w:sz w:val="28"/>
          <w:szCs w:val="28"/>
          <w:lang w:eastAsia="en-US"/>
        </w:rPr>
      </w:pPr>
      <w:proofErr w:type="gramStart"/>
      <w:r w:rsidRPr="003B7C31">
        <w:rPr>
          <w:rFonts w:eastAsia="Calibri"/>
          <w:color w:val="000000"/>
          <w:sz w:val="28"/>
          <w:szCs w:val="28"/>
          <w:lang w:eastAsia="en-US"/>
        </w:rPr>
        <w:t xml:space="preserve">Детские школы искусств, являясь базовым начальным звеном трехуровневой системы художественного образования России, призваны выполнять </w:t>
      </w:r>
      <w:r w:rsidRPr="003B7C31">
        <w:rPr>
          <w:rFonts w:eastAsia="Calibri"/>
          <w:sz w:val="28"/>
          <w:szCs w:val="28"/>
          <w:lang w:eastAsia="en-US"/>
        </w:rPr>
        <w:t>свою основную миссию по подготовке контингента к продолжению профессионального образования в сфере искусств и культуры, что, несомненно, говорит   об особой значимости вопроса подобающего функционирования школ искусств, осуществляющих формирование и развитие творческого потенциала одаренных детей, создающих одухотворенный человеческий капитал нашей страны</w:t>
      </w:r>
      <w:r w:rsidRPr="003B7C31">
        <w:rPr>
          <w:rFonts w:ascii="TimesNewRomanPSMT" w:eastAsia="Calibri" w:hAnsi="TimesNewRomanPSMT" w:cs="TimesNewRomanPSMT"/>
          <w:sz w:val="28"/>
          <w:szCs w:val="28"/>
          <w:lang w:eastAsia="en-US"/>
        </w:rPr>
        <w:t>.</w:t>
      </w:r>
      <w:proofErr w:type="gramEnd"/>
    </w:p>
    <w:p w:rsidR="003B7C31" w:rsidRPr="003B7C31" w:rsidRDefault="003B7C31" w:rsidP="003B7C31">
      <w:pPr>
        <w:ind w:firstLine="567"/>
        <w:jc w:val="both"/>
        <w:rPr>
          <w:sz w:val="28"/>
          <w:szCs w:val="28"/>
        </w:rPr>
      </w:pPr>
      <w:r w:rsidRPr="003B7C31">
        <w:rPr>
          <w:rFonts w:eastAsia="Calibri"/>
          <w:sz w:val="28"/>
          <w:szCs w:val="28"/>
          <w:lang w:eastAsia="en-US"/>
        </w:rPr>
        <w:t xml:space="preserve">Для определения востребованности ДШИ в городе Невельске и районе, исследуем </w:t>
      </w:r>
      <w:r w:rsidRPr="003B7C31">
        <w:rPr>
          <w:sz w:val="28"/>
          <w:szCs w:val="28"/>
        </w:rPr>
        <w:t xml:space="preserve">деятельность МБОУ ДО «ДШИ г. Невельска» </w:t>
      </w:r>
      <w:r w:rsidRPr="003B7C31">
        <w:rPr>
          <w:rFonts w:eastAsia="Calibri"/>
          <w:sz w:val="28"/>
          <w:szCs w:val="28"/>
          <w:lang w:eastAsia="en-US"/>
        </w:rPr>
        <w:t>по организации учебно-творческого процесса в ДШИ в рамках функционирования ДШИ России (согласно</w:t>
      </w:r>
      <w:r w:rsidRPr="003B7C31">
        <w:rPr>
          <w:rFonts w:eastAsiaTheme="minorHAnsi" w:cstheme="minorBidi"/>
          <w:sz w:val="22"/>
          <w:szCs w:val="22"/>
          <w:lang w:eastAsia="en-US"/>
        </w:rPr>
        <w:t xml:space="preserve"> </w:t>
      </w:r>
      <w:r w:rsidRPr="003B7C31">
        <w:rPr>
          <w:rFonts w:eastAsia="Calibri"/>
          <w:sz w:val="28"/>
          <w:szCs w:val="28"/>
          <w:lang w:eastAsia="en-US"/>
        </w:rPr>
        <w:t xml:space="preserve">Аналитической справке Минкультуры РФ) </w:t>
      </w:r>
      <w:r w:rsidRPr="003B7C31">
        <w:rPr>
          <w:rFonts w:eastAsia="Calibri"/>
          <w:sz w:val="28"/>
          <w:szCs w:val="28"/>
          <w:vertAlign w:val="superscript"/>
          <w:lang w:eastAsia="en-US"/>
        </w:rPr>
        <w:footnoteReference w:id="1"/>
      </w:r>
      <w:r w:rsidRPr="003B7C31">
        <w:rPr>
          <w:rFonts w:eastAsia="Calibri"/>
          <w:sz w:val="28"/>
          <w:szCs w:val="28"/>
          <w:lang w:eastAsia="en-US"/>
        </w:rPr>
        <w:t xml:space="preserve"> </w:t>
      </w:r>
      <w:r w:rsidRPr="003B7C31">
        <w:rPr>
          <w:sz w:val="28"/>
          <w:szCs w:val="28"/>
        </w:rPr>
        <w:t>в период 2016-2017 годов.</w:t>
      </w:r>
    </w:p>
    <w:p w:rsidR="003B7C31" w:rsidRPr="003B7C31" w:rsidRDefault="003B7C31" w:rsidP="003B7C31">
      <w:pPr>
        <w:ind w:firstLine="567"/>
        <w:jc w:val="both"/>
        <w:rPr>
          <w:rFonts w:eastAsia="Calibri"/>
          <w:color w:val="000000"/>
          <w:sz w:val="28"/>
          <w:szCs w:val="28"/>
          <w:lang w:eastAsia="en-US"/>
        </w:rPr>
      </w:pPr>
      <w:r w:rsidRPr="003B7C31">
        <w:rPr>
          <w:rFonts w:eastAsia="Calibri"/>
          <w:b/>
          <w:i/>
          <w:color w:val="000000"/>
          <w:sz w:val="28"/>
          <w:szCs w:val="28"/>
          <w:lang w:eastAsia="en-US"/>
        </w:rPr>
        <w:t xml:space="preserve">Контингент </w:t>
      </w:r>
      <w:proofErr w:type="gramStart"/>
      <w:r w:rsidRPr="003B7C31">
        <w:rPr>
          <w:rFonts w:eastAsia="Calibri"/>
          <w:b/>
          <w:i/>
          <w:color w:val="000000"/>
          <w:sz w:val="28"/>
          <w:szCs w:val="28"/>
          <w:lang w:eastAsia="en-US"/>
        </w:rPr>
        <w:t>обучающихся</w:t>
      </w:r>
      <w:proofErr w:type="gramEnd"/>
      <w:r w:rsidRPr="003B7C31">
        <w:rPr>
          <w:rFonts w:eastAsia="Calibri"/>
          <w:b/>
          <w:i/>
          <w:color w:val="000000"/>
          <w:sz w:val="28"/>
          <w:szCs w:val="28"/>
          <w:lang w:eastAsia="en-US"/>
        </w:rPr>
        <w:t xml:space="preserve"> в ДШИ. </w:t>
      </w:r>
      <w:r w:rsidRPr="003B7C31">
        <w:rPr>
          <w:rFonts w:eastAsia="Calibri"/>
          <w:color w:val="000000"/>
          <w:sz w:val="28"/>
          <w:szCs w:val="28"/>
          <w:lang w:eastAsia="en-US"/>
        </w:rPr>
        <w:t xml:space="preserve">Количество </w:t>
      </w:r>
      <w:proofErr w:type="gramStart"/>
      <w:r w:rsidRPr="003B7C31">
        <w:rPr>
          <w:rFonts w:eastAsia="Calibri"/>
          <w:color w:val="000000"/>
          <w:sz w:val="28"/>
          <w:szCs w:val="28"/>
          <w:lang w:eastAsia="en-US"/>
        </w:rPr>
        <w:t>обучающихся</w:t>
      </w:r>
      <w:proofErr w:type="gramEnd"/>
      <w:r w:rsidRPr="003B7C31">
        <w:rPr>
          <w:rFonts w:eastAsia="Calibri"/>
          <w:color w:val="000000"/>
          <w:sz w:val="28"/>
          <w:szCs w:val="28"/>
          <w:lang w:eastAsia="en-US"/>
        </w:rPr>
        <w:t xml:space="preserve"> в ДШИ города Невельска ежегодно растет, как и во всей Российской Федерации, что подчеркивает востребованность ДШИ как социального института. </w:t>
      </w:r>
    </w:p>
    <w:p w:rsidR="003B7C31" w:rsidRPr="003B7C31" w:rsidRDefault="003B7C31" w:rsidP="003B7C31">
      <w:pPr>
        <w:shd w:val="clear" w:color="auto" w:fill="FFFFFF" w:themeFill="background1"/>
        <w:ind w:firstLine="567"/>
        <w:jc w:val="both"/>
        <w:rPr>
          <w:rFonts w:eastAsia="Calibri"/>
          <w:color w:val="000000"/>
          <w:sz w:val="28"/>
          <w:szCs w:val="28"/>
          <w:lang w:eastAsia="en-US"/>
        </w:rPr>
      </w:pPr>
      <w:r w:rsidRPr="003B7C31">
        <w:rPr>
          <w:rFonts w:eastAsia="Calibri"/>
          <w:color w:val="000000"/>
          <w:sz w:val="28"/>
          <w:szCs w:val="28"/>
          <w:lang w:eastAsia="en-US"/>
        </w:rPr>
        <w:t xml:space="preserve"> В 2016 году контингент обучающихся в ДШИ составил 435 учащихся, что на 90 учащихся (на 26,1%) больше, чем в 2015 году (345 уч-ся):</w:t>
      </w:r>
    </w:p>
    <w:tbl>
      <w:tblPr>
        <w:tblStyle w:val="ab"/>
        <w:tblW w:w="0" w:type="auto"/>
        <w:tblInd w:w="675" w:type="dxa"/>
        <w:tblLook w:val="04A0" w:firstRow="1" w:lastRow="0" w:firstColumn="1" w:lastColumn="0" w:noHBand="0" w:noVBand="1"/>
      </w:tblPr>
      <w:tblGrid>
        <w:gridCol w:w="1843"/>
        <w:gridCol w:w="1701"/>
        <w:gridCol w:w="1523"/>
        <w:gridCol w:w="1454"/>
        <w:gridCol w:w="1417"/>
      </w:tblGrid>
      <w:tr w:rsidR="003B7C31" w:rsidRPr="003B7C31" w:rsidTr="004A39DA">
        <w:tc>
          <w:tcPr>
            <w:tcW w:w="1843" w:type="dxa"/>
          </w:tcPr>
          <w:p w:rsidR="003B7C31" w:rsidRPr="003B7C31" w:rsidRDefault="003B7C31" w:rsidP="003B7C31">
            <w:pPr>
              <w:jc w:val="both"/>
              <w:rPr>
                <w:color w:val="000000"/>
                <w:sz w:val="28"/>
                <w:szCs w:val="28"/>
                <w:lang w:eastAsia="en-US"/>
              </w:rPr>
            </w:pPr>
          </w:p>
        </w:tc>
        <w:tc>
          <w:tcPr>
            <w:tcW w:w="1701" w:type="dxa"/>
            <w:vAlign w:val="bottom"/>
          </w:tcPr>
          <w:p w:rsidR="003B7C31" w:rsidRPr="003B7C31" w:rsidRDefault="003B7C31" w:rsidP="003B7C31">
            <w:pPr>
              <w:rPr>
                <w:color w:val="000000"/>
                <w:sz w:val="28"/>
                <w:szCs w:val="28"/>
                <w:lang w:eastAsia="en-US"/>
              </w:rPr>
            </w:pPr>
            <w:r w:rsidRPr="003B7C31">
              <w:rPr>
                <w:color w:val="000000"/>
                <w:sz w:val="28"/>
                <w:szCs w:val="28"/>
                <w:lang w:eastAsia="en-US"/>
              </w:rPr>
              <w:t>ДШИ</w:t>
            </w:r>
          </w:p>
        </w:tc>
        <w:tc>
          <w:tcPr>
            <w:tcW w:w="1523" w:type="dxa"/>
            <w:vAlign w:val="bottom"/>
          </w:tcPr>
          <w:p w:rsidR="003B7C31" w:rsidRPr="003B7C31" w:rsidRDefault="003B7C31" w:rsidP="003B7C31">
            <w:pPr>
              <w:rPr>
                <w:color w:val="000000"/>
                <w:sz w:val="28"/>
                <w:szCs w:val="28"/>
                <w:lang w:eastAsia="en-US"/>
              </w:rPr>
            </w:pPr>
            <w:r w:rsidRPr="003B7C31">
              <w:rPr>
                <w:color w:val="000000"/>
                <w:sz w:val="28"/>
                <w:szCs w:val="28"/>
                <w:lang w:eastAsia="en-US"/>
              </w:rPr>
              <w:t>РФ</w:t>
            </w:r>
          </w:p>
        </w:tc>
        <w:tc>
          <w:tcPr>
            <w:tcW w:w="1454" w:type="dxa"/>
          </w:tcPr>
          <w:p w:rsidR="003B7C31" w:rsidRPr="003B7C31" w:rsidRDefault="003B7C31" w:rsidP="003B7C31">
            <w:pPr>
              <w:rPr>
                <w:color w:val="000000"/>
                <w:sz w:val="28"/>
                <w:szCs w:val="28"/>
                <w:lang w:eastAsia="en-US"/>
              </w:rPr>
            </w:pPr>
            <w:r w:rsidRPr="003B7C31">
              <w:rPr>
                <w:color w:val="000000"/>
                <w:sz w:val="28"/>
                <w:szCs w:val="28"/>
                <w:lang w:eastAsia="en-US"/>
              </w:rPr>
              <w:t>ДШИ</w:t>
            </w:r>
          </w:p>
        </w:tc>
        <w:tc>
          <w:tcPr>
            <w:tcW w:w="1417" w:type="dxa"/>
          </w:tcPr>
          <w:p w:rsidR="003B7C31" w:rsidRPr="003B7C31" w:rsidRDefault="003B7C31" w:rsidP="003B7C31">
            <w:pPr>
              <w:rPr>
                <w:color w:val="000000"/>
                <w:sz w:val="28"/>
                <w:szCs w:val="28"/>
                <w:lang w:eastAsia="en-US"/>
              </w:rPr>
            </w:pPr>
            <w:r w:rsidRPr="003B7C31">
              <w:rPr>
                <w:color w:val="000000"/>
                <w:sz w:val="28"/>
                <w:szCs w:val="28"/>
                <w:lang w:eastAsia="en-US"/>
              </w:rPr>
              <w:t>РФ</w:t>
            </w:r>
          </w:p>
        </w:tc>
      </w:tr>
      <w:tr w:rsidR="003B7C31" w:rsidRPr="003B7C31" w:rsidTr="004A39DA">
        <w:tc>
          <w:tcPr>
            <w:tcW w:w="1843" w:type="dxa"/>
          </w:tcPr>
          <w:p w:rsidR="003B7C31" w:rsidRPr="003B7C31" w:rsidRDefault="003B7C31" w:rsidP="003B7C31">
            <w:pPr>
              <w:rPr>
                <w:color w:val="000000"/>
                <w:sz w:val="28"/>
                <w:szCs w:val="28"/>
                <w:lang w:eastAsia="en-US"/>
              </w:rPr>
            </w:pPr>
            <w:r w:rsidRPr="003B7C31">
              <w:rPr>
                <w:color w:val="000000"/>
                <w:sz w:val="28"/>
                <w:szCs w:val="28"/>
                <w:lang w:eastAsia="en-US"/>
              </w:rPr>
              <w:t xml:space="preserve">Период </w:t>
            </w:r>
          </w:p>
        </w:tc>
        <w:tc>
          <w:tcPr>
            <w:tcW w:w="1701" w:type="dxa"/>
            <w:vAlign w:val="bottom"/>
          </w:tcPr>
          <w:p w:rsidR="003B7C31" w:rsidRPr="003B7C31" w:rsidRDefault="003B7C31" w:rsidP="003B7C31">
            <w:pPr>
              <w:rPr>
                <w:color w:val="000000"/>
                <w:sz w:val="28"/>
                <w:szCs w:val="28"/>
                <w:lang w:eastAsia="en-US"/>
              </w:rPr>
            </w:pPr>
            <w:r w:rsidRPr="003B7C31">
              <w:rPr>
                <w:color w:val="000000"/>
                <w:sz w:val="28"/>
                <w:szCs w:val="28"/>
                <w:lang w:eastAsia="en-US"/>
              </w:rPr>
              <w:t>2015</w:t>
            </w:r>
          </w:p>
        </w:tc>
        <w:tc>
          <w:tcPr>
            <w:tcW w:w="1523" w:type="dxa"/>
            <w:vAlign w:val="bottom"/>
          </w:tcPr>
          <w:p w:rsidR="003B7C31" w:rsidRPr="003B7C31" w:rsidRDefault="003B7C31" w:rsidP="003B7C31">
            <w:pPr>
              <w:rPr>
                <w:color w:val="000000"/>
                <w:sz w:val="28"/>
                <w:szCs w:val="28"/>
                <w:lang w:eastAsia="en-US"/>
              </w:rPr>
            </w:pPr>
            <w:r w:rsidRPr="003B7C31">
              <w:rPr>
                <w:color w:val="000000"/>
                <w:sz w:val="28"/>
                <w:szCs w:val="28"/>
                <w:lang w:eastAsia="en-US"/>
              </w:rPr>
              <w:t>2015</w:t>
            </w:r>
          </w:p>
        </w:tc>
        <w:tc>
          <w:tcPr>
            <w:tcW w:w="1454" w:type="dxa"/>
            <w:vAlign w:val="bottom"/>
          </w:tcPr>
          <w:p w:rsidR="003B7C31" w:rsidRPr="003B7C31" w:rsidRDefault="003B7C31" w:rsidP="003B7C31">
            <w:pPr>
              <w:rPr>
                <w:color w:val="000000"/>
                <w:sz w:val="28"/>
                <w:szCs w:val="28"/>
                <w:lang w:eastAsia="en-US"/>
              </w:rPr>
            </w:pPr>
            <w:r w:rsidRPr="003B7C31">
              <w:rPr>
                <w:color w:val="000000"/>
                <w:sz w:val="28"/>
                <w:szCs w:val="28"/>
                <w:lang w:eastAsia="en-US"/>
              </w:rPr>
              <w:t>2016</w:t>
            </w:r>
          </w:p>
        </w:tc>
        <w:tc>
          <w:tcPr>
            <w:tcW w:w="1417" w:type="dxa"/>
          </w:tcPr>
          <w:p w:rsidR="003B7C31" w:rsidRPr="003B7C31" w:rsidRDefault="003B7C31" w:rsidP="003B7C31">
            <w:pPr>
              <w:rPr>
                <w:color w:val="000000"/>
                <w:sz w:val="28"/>
                <w:szCs w:val="28"/>
                <w:lang w:eastAsia="en-US"/>
              </w:rPr>
            </w:pPr>
            <w:r w:rsidRPr="003B7C31">
              <w:rPr>
                <w:color w:val="000000"/>
                <w:sz w:val="28"/>
                <w:szCs w:val="28"/>
                <w:lang w:eastAsia="en-US"/>
              </w:rPr>
              <w:t>2016</w:t>
            </w:r>
          </w:p>
        </w:tc>
      </w:tr>
      <w:tr w:rsidR="003B7C31" w:rsidRPr="003B7C31" w:rsidTr="004A39DA">
        <w:tc>
          <w:tcPr>
            <w:tcW w:w="1843" w:type="dxa"/>
          </w:tcPr>
          <w:p w:rsidR="003B7C31" w:rsidRPr="003B7C31" w:rsidRDefault="003B7C31" w:rsidP="003B7C31">
            <w:pPr>
              <w:rPr>
                <w:color w:val="000000"/>
                <w:sz w:val="28"/>
                <w:szCs w:val="28"/>
                <w:lang w:eastAsia="en-US"/>
              </w:rPr>
            </w:pPr>
            <w:r w:rsidRPr="003B7C31">
              <w:rPr>
                <w:color w:val="000000"/>
                <w:sz w:val="28"/>
                <w:szCs w:val="28"/>
                <w:lang w:eastAsia="en-US"/>
              </w:rPr>
              <w:t xml:space="preserve">Человек </w:t>
            </w:r>
          </w:p>
        </w:tc>
        <w:tc>
          <w:tcPr>
            <w:tcW w:w="1701" w:type="dxa"/>
            <w:vAlign w:val="bottom"/>
          </w:tcPr>
          <w:p w:rsidR="003B7C31" w:rsidRPr="003B7C31" w:rsidRDefault="003B7C31" w:rsidP="003B7C31">
            <w:pPr>
              <w:rPr>
                <w:color w:val="000000"/>
                <w:sz w:val="28"/>
                <w:szCs w:val="28"/>
                <w:lang w:eastAsia="en-US"/>
              </w:rPr>
            </w:pPr>
            <w:r w:rsidRPr="003B7C31">
              <w:rPr>
                <w:color w:val="000000"/>
                <w:sz w:val="28"/>
                <w:szCs w:val="28"/>
                <w:lang w:eastAsia="en-US"/>
              </w:rPr>
              <w:t>345</w:t>
            </w:r>
          </w:p>
        </w:tc>
        <w:tc>
          <w:tcPr>
            <w:tcW w:w="1523" w:type="dxa"/>
            <w:vAlign w:val="bottom"/>
          </w:tcPr>
          <w:p w:rsidR="003B7C31" w:rsidRPr="003B7C31" w:rsidRDefault="003B7C31" w:rsidP="003B7C31">
            <w:pPr>
              <w:rPr>
                <w:color w:val="000000"/>
                <w:sz w:val="28"/>
                <w:szCs w:val="28"/>
                <w:lang w:eastAsia="en-US"/>
              </w:rPr>
            </w:pPr>
            <w:r w:rsidRPr="003B7C31">
              <w:rPr>
                <w:color w:val="000000"/>
                <w:sz w:val="28"/>
                <w:szCs w:val="28"/>
                <w:lang w:eastAsia="en-US"/>
              </w:rPr>
              <w:t>1 555 118</w:t>
            </w:r>
          </w:p>
        </w:tc>
        <w:tc>
          <w:tcPr>
            <w:tcW w:w="1454" w:type="dxa"/>
            <w:vAlign w:val="bottom"/>
          </w:tcPr>
          <w:p w:rsidR="003B7C31" w:rsidRPr="003B7C31" w:rsidRDefault="003B7C31" w:rsidP="003B7C31">
            <w:pPr>
              <w:rPr>
                <w:color w:val="000000"/>
                <w:sz w:val="28"/>
                <w:szCs w:val="28"/>
                <w:lang w:eastAsia="en-US"/>
              </w:rPr>
            </w:pPr>
            <w:r w:rsidRPr="003B7C31">
              <w:rPr>
                <w:color w:val="000000"/>
                <w:sz w:val="28"/>
                <w:szCs w:val="28"/>
                <w:lang w:eastAsia="en-US"/>
              </w:rPr>
              <w:t>435</w:t>
            </w:r>
          </w:p>
        </w:tc>
        <w:tc>
          <w:tcPr>
            <w:tcW w:w="1417" w:type="dxa"/>
          </w:tcPr>
          <w:p w:rsidR="003B7C31" w:rsidRPr="003B7C31" w:rsidRDefault="003B7C31" w:rsidP="003B7C31">
            <w:pPr>
              <w:rPr>
                <w:color w:val="000000"/>
                <w:sz w:val="28"/>
                <w:szCs w:val="28"/>
                <w:lang w:eastAsia="en-US"/>
              </w:rPr>
            </w:pPr>
            <w:r w:rsidRPr="003B7C31">
              <w:rPr>
                <w:color w:val="000000"/>
                <w:sz w:val="28"/>
                <w:szCs w:val="28"/>
                <w:lang w:eastAsia="en-US"/>
              </w:rPr>
              <w:t>1 533 354</w:t>
            </w:r>
          </w:p>
        </w:tc>
      </w:tr>
      <w:tr w:rsidR="003B7C31" w:rsidRPr="003B7C31" w:rsidTr="004A39DA">
        <w:tc>
          <w:tcPr>
            <w:tcW w:w="1843" w:type="dxa"/>
          </w:tcPr>
          <w:p w:rsidR="003B7C31" w:rsidRPr="003B7C31" w:rsidRDefault="003B7C31" w:rsidP="003B7C31">
            <w:pPr>
              <w:rPr>
                <w:color w:val="000000"/>
                <w:sz w:val="28"/>
                <w:szCs w:val="28"/>
                <w:lang w:eastAsia="en-US"/>
              </w:rPr>
            </w:pPr>
            <w:r w:rsidRPr="003B7C31">
              <w:rPr>
                <w:color w:val="000000"/>
                <w:sz w:val="28"/>
                <w:szCs w:val="28"/>
                <w:lang w:eastAsia="en-US"/>
              </w:rPr>
              <w:t>Прирост</w:t>
            </w:r>
            <w:proofErr w:type="gramStart"/>
            <w:r w:rsidRPr="003B7C31">
              <w:rPr>
                <w:color w:val="000000"/>
                <w:sz w:val="28"/>
                <w:szCs w:val="28"/>
                <w:lang w:eastAsia="en-US"/>
              </w:rPr>
              <w:t xml:space="preserve"> (%) </w:t>
            </w:r>
            <w:proofErr w:type="gramEnd"/>
          </w:p>
        </w:tc>
        <w:tc>
          <w:tcPr>
            <w:tcW w:w="3224" w:type="dxa"/>
            <w:gridSpan w:val="2"/>
            <w:vAlign w:val="bottom"/>
          </w:tcPr>
          <w:p w:rsidR="003B7C31" w:rsidRPr="003B7C31" w:rsidRDefault="003B7C31" w:rsidP="003B7C31">
            <w:pPr>
              <w:rPr>
                <w:color w:val="000000"/>
                <w:sz w:val="28"/>
                <w:szCs w:val="28"/>
                <w:lang w:eastAsia="en-US"/>
              </w:rPr>
            </w:pPr>
          </w:p>
        </w:tc>
        <w:tc>
          <w:tcPr>
            <w:tcW w:w="1454" w:type="dxa"/>
            <w:vAlign w:val="bottom"/>
          </w:tcPr>
          <w:p w:rsidR="003B7C31" w:rsidRPr="003B7C31" w:rsidRDefault="003B7C31" w:rsidP="003B7C31">
            <w:pPr>
              <w:rPr>
                <w:b/>
                <w:color w:val="000000"/>
                <w:sz w:val="28"/>
                <w:szCs w:val="28"/>
                <w:lang w:eastAsia="en-US"/>
              </w:rPr>
            </w:pPr>
            <w:r w:rsidRPr="003B7C31">
              <w:rPr>
                <w:b/>
                <w:color w:val="000000"/>
                <w:sz w:val="28"/>
                <w:szCs w:val="28"/>
                <w:lang w:eastAsia="en-US"/>
              </w:rPr>
              <w:t>на 26,1%</w:t>
            </w:r>
          </w:p>
        </w:tc>
        <w:tc>
          <w:tcPr>
            <w:tcW w:w="1417" w:type="dxa"/>
          </w:tcPr>
          <w:p w:rsidR="003B7C31" w:rsidRPr="003B7C31" w:rsidRDefault="003B7C31" w:rsidP="003B7C31">
            <w:pPr>
              <w:rPr>
                <w:b/>
                <w:color w:val="000000"/>
                <w:sz w:val="28"/>
                <w:szCs w:val="28"/>
                <w:lang w:eastAsia="en-US"/>
              </w:rPr>
            </w:pPr>
            <w:r w:rsidRPr="003B7C31">
              <w:rPr>
                <w:b/>
                <w:color w:val="000000"/>
                <w:sz w:val="28"/>
                <w:szCs w:val="28"/>
                <w:lang w:eastAsia="en-US"/>
              </w:rPr>
              <w:t xml:space="preserve">  </w:t>
            </w:r>
          </w:p>
          <w:p w:rsidR="003B7C31" w:rsidRPr="003B7C31" w:rsidRDefault="003B7C31" w:rsidP="003B7C31">
            <w:pPr>
              <w:rPr>
                <w:b/>
                <w:color w:val="000000"/>
                <w:sz w:val="28"/>
                <w:szCs w:val="28"/>
                <w:lang w:eastAsia="en-US"/>
              </w:rPr>
            </w:pPr>
            <w:r w:rsidRPr="003B7C31">
              <w:rPr>
                <w:b/>
                <w:color w:val="000000"/>
                <w:sz w:val="28"/>
                <w:szCs w:val="28"/>
                <w:lang w:eastAsia="en-US"/>
              </w:rPr>
              <w:t>на 1,4%</w:t>
            </w:r>
          </w:p>
        </w:tc>
      </w:tr>
    </w:tbl>
    <w:p w:rsidR="003B7C31" w:rsidRPr="003B7C31" w:rsidRDefault="003B7C31" w:rsidP="003B7C31">
      <w:pPr>
        <w:rPr>
          <w:rFonts w:eastAsia="Calibri"/>
          <w:color w:val="000000"/>
          <w:sz w:val="28"/>
          <w:szCs w:val="28"/>
          <w:lang w:eastAsia="en-US"/>
        </w:rPr>
      </w:pPr>
    </w:p>
    <w:p w:rsidR="003B7C31" w:rsidRPr="003B7C31" w:rsidRDefault="003B7C31" w:rsidP="003B7C31">
      <w:pPr>
        <w:ind w:firstLine="567"/>
        <w:jc w:val="both"/>
        <w:rPr>
          <w:sz w:val="28"/>
          <w:szCs w:val="28"/>
        </w:rPr>
      </w:pPr>
      <w:r w:rsidRPr="003B7C31">
        <w:rPr>
          <w:sz w:val="28"/>
          <w:szCs w:val="28"/>
        </w:rPr>
        <w:t xml:space="preserve">Такой скачок в пополнении контингента в ДШИ </w:t>
      </w:r>
      <w:r w:rsidRPr="003B7C31">
        <w:rPr>
          <w:rFonts w:eastAsia="Calibri"/>
          <w:color w:val="000000"/>
          <w:sz w:val="28"/>
          <w:szCs w:val="28"/>
          <w:lang w:eastAsia="en-US"/>
        </w:rPr>
        <w:t xml:space="preserve">(на 26,1% больше) </w:t>
      </w:r>
      <w:r w:rsidRPr="003B7C31">
        <w:rPr>
          <w:sz w:val="28"/>
          <w:szCs w:val="28"/>
        </w:rPr>
        <w:t>связан с началом реализации дополнительной общеразвивающей программы «Основы хорового пения» (Сетевой хор) в рамках сетевого взаимодействия ДШИ с общеобразовательными школами города (СОШ №2 и СОШ №3 – прирост сразу на 63 учащихся (18,3%)).</w:t>
      </w:r>
    </w:p>
    <w:p w:rsidR="003B7C31" w:rsidRPr="003B7C31" w:rsidRDefault="003B7C31" w:rsidP="003B7C31">
      <w:pPr>
        <w:ind w:firstLine="567"/>
        <w:jc w:val="both"/>
        <w:rPr>
          <w:rFonts w:eastAsia="Calibri"/>
          <w:b/>
          <w:i/>
          <w:sz w:val="28"/>
          <w:szCs w:val="28"/>
          <w:lang w:eastAsia="en-US"/>
        </w:rPr>
      </w:pPr>
      <w:r w:rsidRPr="003B7C31">
        <w:rPr>
          <w:rFonts w:eastAsia="Calibri"/>
          <w:b/>
          <w:i/>
          <w:sz w:val="28"/>
          <w:szCs w:val="28"/>
          <w:lang w:eastAsia="en-US"/>
        </w:rPr>
        <w:t>Процент охвата детского населения в возрасте от 7 до 15 лет.</w:t>
      </w:r>
    </w:p>
    <w:p w:rsidR="003B7C31" w:rsidRPr="003B7C31" w:rsidRDefault="003B7C31" w:rsidP="003B7C31">
      <w:pPr>
        <w:ind w:firstLine="567"/>
        <w:jc w:val="both"/>
        <w:rPr>
          <w:rFonts w:eastAsia="Calibri"/>
          <w:sz w:val="28"/>
          <w:szCs w:val="28"/>
          <w:lang w:eastAsia="en-US"/>
        </w:rPr>
      </w:pPr>
      <w:r w:rsidRPr="003B7C31">
        <w:rPr>
          <w:rFonts w:eastAsia="Calibri"/>
          <w:sz w:val="28"/>
          <w:szCs w:val="28"/>
          <w:lang w:eastAsia="en-US"/>
        </w:rPr>
        <w:lastRenderedPageBreak/>
        <w:t>Процент охвата детского населения в возрасте от 7 до 15 лет обучением в ДШИ от общего числа детей данного возраста практически соответствует данным по Дальневосточному округу:</w:t>
      </w:r>
    </w:p>
    <w:tbl>
      <w:tblPr>
        <w:tblStyle w:val="ab"/>
        <w:tblW w:w="0" w:type="auto"/>
        <w:tblInd w:w="675" w:type="dxa"/>
        <w:tblLook w:val="04A0" w:firstRow="1" w:lastRow="0" w:firstColumn="1" w:lastColumn="0" w:noHBand="0" w:noVBand="1"/>
      </w:tblPr>
      <w:tblGrid>
        <w:gridCol w:w="4110"/>
        <w:gridCol w:w="3828"/>
      </w:tblGrid>
      <w:tr w:rsidR="003B7C31" w:rsidRPr="003B7C31" w:rsidTr="004A39DA">
        <w:tc>
          <w:tcPr>
            <w:tcW w:w="4110" w:type="dxa"/>
          </w:tcPr>
          <w:p w:rsidR="003B7C31" w:rsidRPr="003B7C31" w:rsidRDefault="003B7C31" w:rsidP="003B7C31">
            <w:pPr>
              <w:shd w:val="clear" w:color="auto" w:fill="FFFFFF" w:themeFill="background1"/>
              <w:jc w:val="center"/>
              <w:rPr>
                <w:color w:val="000000"/>
                <w:sz w:val="28"/>
                <w:szCs w:val="28"/>
                <w:lang w:eastAsia="en-US"/>
              </w:rPr>
            </w:pPr>
            <w:r w:rsidRPr="003B7C31">
              <w:rPr>
                <w:color w:val="000000"/>
                <w:sz w:val="28"/>
                <w:szCs w:val="28"/>
                <w:lang w:eastAsia="en-US"/>
              </w:rPr>
              <w:t>ДШИ</w:t>
            </w:r>
          </w:p>
        </w:tc>
        <w:tc>
          <w:tcPr>
            <w:tcW w:w="3828" w:type="dxa"/>
          </w:tcPr>
          <w:p w:rsidR="003B7C31" w:rsidRPr="003B7C31" w:rsidRDefault="003B7C31" w:rsidP="003B7C31">
            <w:pPr>
              <w:shd w:val="clear" w:color="auto" w:fill="FFFFFF" w:themeFill="background1"/>
              <w:rPr>
                <w:color w:val="000000"/>
                <w:sz w:val="28"/>
                <w:szCs w:val="28"/>
                <w:lang w:eastAsia="en-US"/>
              </w:rPr>
            </w:pPr>
            <w:r w:rsidRPr="003B7C31">
              <w:rPr>
                <w:color w:val="000000"/>
                <w:sz w:val="28"/>
                <w:szCs w:val="28"/>
                <w:lang w:eastAsia="en-US"/>
              </w:rPr>
              <w:t>Дальневосточный округ</w:t>
            </w:r>
          </w:p>
        </w:tc>
      </w:tr>
      <w:tr w:rsidR="003B7C31" w:rsidRPr="003B7C31" w:rsidTr="004A39DA">
        <w:tc>
          <w:tcPr>
            <w:tcW w:w="4110" w:type="dxa"/>
            <w:vAlign w:val="bottom"/>
          </w:tcPr>
          <w:p w:rsidR="003B7C31" w:rsidRPr="003B7C31" w:rsidRDefault="003B7C31" w:rsidP="003B7C31">
            <w:pPr>
              <w:shd w:val="clear" w:color="auto" w:fill="FFFFFF" w:themeFill="background1"/>
              <w:jc w:val="center"/>
              <w:rPr>
                <w:color w:val="000000"/>
                <w:sz w:val="28"/>
                <w:szCs w:val="28"/>
                <w:lang w:eastAsia="en-US"/>
              </w:rPr>
            </w:pPr>
            <w:r w:rsidRPr="003B7C31">
              <w:rPr>
                <w:color w:val="000000"/>
                <w:sz w:val="28"/>
                <w:szCs w:val="28"/>
                <w:lang w:eastAsia="en-US"/>
              </w:rPr>
              <w:t>2016</w:t>
            </w:r>
          </w:p>
        </w:tc>
        <w:tc>
          <w:tcPr>
            <w:tcW w:w="3828" w:type="dxa"/>
          </w:tcPr>
          <w:p w:rsidR="003B7C31" w:rsidRPr="003B7C31" w:rsidRDefault="003B7C31" w:rsidP="003B7C31">
            <w:pPr>
              <w:shd w:val="clear" w:color="auto" w:fill="FFFFFF" w:themeFill="background1"/>
              <w:jc w:val="center"/>
              <w:rPr>
                <w:color w:val="000000"/>
                <w:sz w:val="28"/>
                <w:szCs w:val="28"/>
                <w:lang w:eastAsia="en-US"/>
              </w:rPr>
            </w:pPr>
            <w:r w:rsidRPr="003B7C31">
              <w:rPr>
                <w:color w:val="000000"/>
                <w:sz w:val="28"/>
                <w:szCs w:val="28"/>
                <w:lang w:eastAsia="en-US"/>
              </w:rPr>
              <w:t>2016</w:t>
            </w:r>
          </w:p>
        </w:tc>
      </w:tr>
      <w:tr w:rsidR="003B7C31" w:rsidRPr="003B7C31" w:rsidTr="004A39DA">
        <w:tc>
          <w:tcPr>
            <w:tcW w:w="4110" w:type="dxa"/>
            <w:vAlign w:val="bottom"/>
          </w:tcPr>
          <w:p w:rsidR="003B7C31" w:rsidRPr="003B7C31" w:rsidRDefault="003B7C31" w:rsidP="003B7C31">
            <w:pPr>
              <w:shd w:val="clear" w:color="auto" w:fill="FFFFFF" w:themeFill="background1"/>
              <w:jc w:val="center"/>
              <w:rPr>
                <w:color w:val="000000"/>
                <w:sz w:val="28"/>
                <w:szCs w:val="28"/>
                <w:lang w:eastAsia="en-US"/>
              </w:rPr>
            </w:pPr>
            <w:r w:rsidRPr="003B7C31">
              <w:rPr>
                <w:color w:val="000000"/>
                <w:sz w:val="28"/>
                <w:szCs w:val="28"/>
                <w:lang w:eastAsia="en-US"/>
              </w:rPr>
              <w:t>435</w:t>
            </w:r>
          </w:p>
        </w:tc>
        <w:tc>
          <w:tcPr>
            <w:tcW w:w="3828" w:type="dxa"/>
          </w:tcPr>
          <w:p w:rsidR="003B7C31" w:rsidRPr="003B7C31" w:rsidRDefault="003B7C31" w:rsidP="003B7C31">
            <w:pPr>
              <w:shd w:val="clear" w:color="auto" w:fill="FFFFFF" w:themeFill="background1"/>
              <w:jc w:val="center"/>
              <w:rPr>
                <w:color w:val="000000"/>
                <w:sz w:val="28"/>
                <w:szCs w:val="28"/>
                <w:lang w:eastAsia="en-US"/>
              </w:rPr>
            </w:pPr>
            <w:r w:rsidRPr="003B7C31">
              <w:rPr>
                <w:color w:val="000000"/>
                <w:sz w:val="28"/>
                <w:szCs w:val="28"/>
                <w:lang w:eastAsia="en-US"/>
              </w:rPr>
              <w:t>66914</w:t>
            </w:r>
          </w:p>
        </w:tc>
      </w:tr>
      <w:tr w:rsidR="003B7C31" w:rsidRPr="003B7C31" w:rsidTr="004A39DA">
        <w:tc>
          <w:tcPr>
            <w:tcW w:w="4110" w:type="dxa"/>
            <w:vAlign w:val="bottom"/>
          </w:tcPr>
          <w:p w:rsidR="003B7C31" w:rsidRPr="003B7C31" w:rsidRDefault="003B7C31" w:rsidP="003B7C31">
            <w:pPr>
              <w:shd w:val="clear" w:color="auto" w:fill="FFFFFF" w:themeFill="background1"/>
              <w:jc w:val="center"/>
              <w:rPr>
                <w:b/>
                <w:color w:val="000000"/>
                <w:sz w:val="28"/>
                <w:szCs w:val="28"/>
                <w:lang w:eastAsia="en-US"/>
              </w:rPr>
            </w:pPr>
            <w:r w:rsidRPr="003B7C31">
              <w:rPr>
                <w:b/>
                <w:color w:val="000000"/>
                <w:sz w:val="28"/>
                <w:szCs w:val="28"/>
                <w:lang w:eastAsia="en-US"/>
              </w:rPr>
              <w:t>10,7 %</w:t>
            </w:r>
          </w:p>
        </w:tc>
        <w:tc>
          <w:tcPr>
            <w:tcW w:w="3828" w:type="dxa"/>
          </w:tcPr>
          <w:p w:rsidR="003B7C31" w:rsidRPr="003B7C31" w:rsidRDefault="003B7C31" w:rsidP="003B7C31">
            <w:pPr>
              <w:shd w:val="clear" w:color="auto" w:fill="FFFFFF" w:themeFill="background1"/>
              <w:jc w:val="center"/>
              <w:rPr>
                <w:b/>
                <w:color w:val="000000"/>
                <w:sz w:val="28"/>
                <w:szCs w:val="28"/>
                <w:lang w:eastAsia="en-US"/>
              </w:rPr>
            </w:pPr>
            <w:r w:rsidRPr="003B7C31">
              <w:rPr>
                <w:b/>
                <w:color w:val="000000"/>
                <w:sz w:val="28"/>
                <w:szCs w:val="28"/>
                <w:lang w:eastAsia="en-US"/>
              </w:rPr>
              <w:t>10,9 %</w:t>
            </w:r>
          </w:p>
        </w:tc>
      </w:tr>
    </w:tbl>
    <w:p w:rsidR="003B7C31" w:rsidRPr="003B7C31" w:rsidRDefault="003B7C31" w:rsidP="003B7C31">
      <w:pPr>
        <w:shd w:val="clear" w:color="auto" w:fill="FFFFFF" w:themeFill="background1"/>
        <w:rPr>
          <w:rFonts w:eastAsia="Calibri"/>
          <w:color w:val="000000"/>
          <w:sz w:val="28"/>
          <w:szCs w:val="28"/>
          <w:highlight w:val="yellow"/>
          <w:lang w:eastAsia="en-US"/>
        </w:rPr>
      </w:pPr>
    </w:p>
    <w:p w:rsidR="003B7C31" w:rsidRPr="003B7C31" w:rsidRDefault="003B7C31" w:rsidP="003B7C31">
      <w:pPr>
        <w:ind w:firstLine="567"/>
        <w:jc w:val="both"/>
        <w:rPr>
          <w:rFonts w:eastAsia="Calibri"/>
          <w:b/>
          <w:i/>
          <w:sz w:val="28"/>
          <w:szCs w:val="28"/>
          <w:lang w:eastAsia="en-US"/>
        </w:rPr>
      </w:pPr>
      <w:r w:rsidRPr="003B7C31">
        <w:rPr>
          <w:rFonts w:eastAsia="Calibri"/>
          <w:b/>
          <w:i/>
          <w:sz w:val="28"/>
          <w:szCs w:val="28"/>
          <w:lang w:eastAsia="en-US"/>
        </w:rPr>
        <w:t xml:space="preserve">Охват </w:t>
      </w:r>
      <w:proofErr w:type="gramStart"/>
      <w:r w:rsidRPr="003B7C31">
        <w:rPr>
          <w:rFonts w:eastAsia="Calibri"/>
          <w:b/>
          <w:i/>
          <w:sz w:val="28"/>
          <w:szCs w:val="28"/>
          <w:lang w:eastAsia="en-US"/>
        </w:rPr>
        <w:t>обучающихся</w:t>
      </w:r>
      <w:proofErr w:type="gramEnd"/>
      <w:r w:rsidRPr="003B7C31">
        <w:rPr>
          <w:rFonts w:eastAsia="Calibri"/>
          <w:b/>
          <w:i/>
          <w:sz w:val="28"/>
          <w:szCs w:val="28"/>
          <w:lang w:eastAsia="en-US"/>
        </w:rPr>
        <w:t xml:space="preserve"> по дополнительным предпрофессиональным образовательным программам. </w:t>
      </w:r>
    </w:p>
    <w:p w:rsidR="003B7C31" w:rsidRPr="003B7C31" w:rsidRDefault="003B7C31" w:rsidP="003B7C31">
      <w:pPr>
        <w:autoSpaceDE w:val="0"/>
        <w:autoSpaceDN w:val="0"/>
        <w:adjustRightInd w:val="0"/>
        <w:ind w:firstLine="567"/>
        <w:jc w:val="both"/>
        <w:rPr>
          <w:rFonts w:eastAsia="Calibri"/>
          <w:sz w:val="28"/>
          <w:szCs w:val="28"/>
          <w:lang w:eastAsia="en-US"/>
        </w:rPr>
      </w:pPr>
      <w:proofErr w:type="gramStart"/>
      <w:r w:rsidRPr="003B7C31">
        <w:rPr>
          <w:rFonts w:eastAsia="Calibri"/>
          <w:sz w:val="28"/>
          <w:szCs w:val="28"/>
          <w:lang w:eastAsia="en-US"/>
        </w:rPr>
        <w:t>По итогам мониторинга за 2016 год: по дополнительным предпрофессиональным образовательным программам в 2016 году в ДШИ обучалось 82 человека, что составило   18,9 % (в отличие от показателей по РФ: 33,4%) от общего количества обучающихся в ДШИ, и 3,5 % от общего количества в районе (в отличие от 2,7% от общего количества детей в Российской Федерации).</w:t>
      </w:r>
      <w:proofErr w:type="gramEnd"/>
      <w:r w:rsidRPr="003B7C31">
        <w:rPr>
          <w:rFonts w:eastAsia="Calibri"/>
          <w:sz w:val="28"/>
          <w:szCs w:val="28"/>
          <w:lang w:eastAsia="en-US"/>
        </w:rPr>
        <w:t xml:space="preserve"> Все учащиеся по предпрофессиональным образовательным программам обучаются в ДШИ за счет бюджетных средств.</w:t>
      </w:r>
    </w:p>
    <w:p w:rsidR="003B7C31" w:rsidRPr="003B7C31" w:rsidRDefault="003B7C31" w:rsidP="003B7C31">
      <w:pPr>
        <w:autoSpaceDE w:val="0"/>
        <w:autoSpaceDN w:val="0"/>
        <w:adjustRightInd w:val="0"/>
        <w:ind w:firstLine="567"/>
        <w:jc w:val="both"/>
        <w:rPr>
          <w:rFonts w:ascii="TimesNewRomanPSMT" w:eastAsia="Calibri" w:hAnsi="TimesNewRomanPSMT" w:cs="TimesNewRomanPSMT"/>
          <w:b/>
          <w:i/>
          <w:sz w:val="28"/>
          <w:szCs w:val="28"/>
          <w:lang w:eastAsia="en-US"/>
        </w:rPr>
      </w:pPr>
      <w:r w:rsidRPr="003B7C31">
        <w:rPr>
          <w:rFonts w:ascii="TimesNewRomanPSMT" w:eastAsia="Calibri" w:hAnsi="TimesNewRomanPSMT" w:cs="TimesNewRomanPSMT"/>
          <w:b/>
          <w:i/>
          <w:sz w:val="28"/>
          <w:szCs w:val="28"/>
          <w:lang w:eastAsia="en-US"/>
        </w:rPr>
        <w:t>Направления в реализации дополнительных предпрофессиональных образовательных программ.</w:t>
      </w:r>
    </w:p>
    <w:p w:rsidR="003B7C31" w:rsidRPr="003B7C31" w:rsidRDefault="003B7C31" w:rsidP="003B7C31">
      <w:pPr>
        <w:autoSpaceDE w:val="0"/>
        <w:autoSpaceDN w:val="0"/>
        <w:adjustRightInd w:val="0"/>
        <w:ind w:firstLine="567"/>
        <w:jc w:val="both"/>
        <w:rPr>
          <w:rFonts w:eastAsia="Calibri"/>
          <w:sz w:val="28"/>
          <w:szCs w:val="28"/>
          <w:lang w:eastAsia="en-US"/>
        </w:rPr>
      </w:pPr>
      <w:r w:rsidRPr="003B7C31">
        <w:rPr>
          <w:rFonts w:eastAsia="Calibri"/>
          <w:sz w:val="28"/>
          <w:szCs w:val="28"/>
          <w:lang w:eastAsia="en-US"/>
        </w:rPr>
        <w:t>В ДШИ реализуются 5 программ из 16-ти, утвержденных Минкультуры России дополнительных предпрофессиональных образовательных программ по трем направлениям в искусстве (хореографическое, изобразительное и музыкальное):</w:t>
      </w:r>
    </w:p>
    <w:tbl>
      <w:tblPr>
        <w:tblStyle w:val="ab"/>
        <w:tblW w:w="9634" w:type="dxa"/>
        <w:tblLayout w:type="fixed"/>
        <w:tblLook w:val="04A0" w:firstRow="1" w:lastRow="0" w:firstColumn="1" w:lastColumn="0" w:noHBand="0" w:noVBand="1"/>
      </w:tblPr>
      <w:tblGrid>
        <w:gridCol w:w="534"/>
        <w:gridCol w:w="595"/>
        <w:gridCol w:w="6804"/>
        <w:gridCol w:w="1701"/>
      </w:tblGrid>
      <w:tr w:rsidR="003B7C31" w:rsidRPr="003B7C31" w:rsidTr="004A39DA">
        <w:trPr>
          <w:trHeight w:val="654"/>
        </w:trPr>
        <w:tc>
          <w:tcPr>
            <w:tcW w:w="1129" w:type="dxa"/>
            <w:gridSpan w:val="2"/>
            <w:tcBorders>
              <w:tr2bl w:val="single" w:sz="4" w:space="0" w:color="auto"/>
            </w:tcBorders>
          </w:tcPr>
          <w:p w:rsidR="003B7C31" w:rsidRPr="003B7C31" w:rsidRDefault="003B7C31" w:rsidP="003B7C31">
            <w:pPr>
              <w:rPr>
                <w:b/>
                <w:sz w:val="28"/>
                <w:szCs w:val="28"/>
                <w:lang w:eastAsia="en-US"/>
              </w:rPr>
            </w:pPr>
            <w:r w:rsidRPr="003B7C31">
              <w:rPr>
                <w:b/>
                <w:sz w:val="28"/>
                <w:szCs w:val="28"/>
                <w:lang w:eastAsia="en-US"/>
              </w:rPr>
              <w:t xml:space="preserve">№   </w:t>
            </w:r>
          </w:p>
          <w:p w:rsidR="003B7C31" w:rsidRPr="003B7C31" w:rsidRDefault="003B7C31" w:rsidP="003B7C31">
            <w:pPr>
              <w:rPr>
                <w:b/>
                <w:sz w:val="28"/>
                <w:szCs w:val="28"/>
                <w:lang w:eastAsia="en-US"/>
              </w:rPr>
            </w:pPr>
            <w:r w:rsidRPr="003B7C31">
              <w:rPr>
                <w:b/>
                <w:sz w:val="28"/>
                <w:szCs w:val="28"/>
                <w:lang w:eastAsia="en-US"/>
              </w:rPr>
              <w:t xml:space="preserve">         №</w:t>
            </w:r>
          </w:p>
        </w:tc>
        <w:tc>
          <w:tcPr>
            <w:tcW w:w="6804" w:type="dxa"/>
            <w:tcBorders>
              <w:right w:val="single" w:sz="12" w:space="0" w:color="auto"/>
            </w:tcBorders>
          </w:tcPr>
          <w:p w:rsidR="003B7C31" w:rsidRPr="003B7C31" w:rsidRDefault="003B7C31" w:rsidP="003B7C31">
            <w:pPr>
              <w:rPr>
                <w:b/>
                <w:sz w:val="28"/>
                <w:szCs w:val="28"/>
                <w:lang w:eastAsia="en-US"/>
              </w:rPr>
            </w:pPr>
            <w:r w:rsidRPr="003B7C31">
              <w:rPr>
                <w:b/>
                <w:sz w:val="28"/>
                <w:szCs w:val="28"/>
                <w:lang w:eastAsia="en-US"/>
              </w:rPr>
              <w:t>Наименование образовательной программы</w:t>
            </w:r>
          </w:p>
        </w:tc>
        <w:tc>
          <w:tcPr>
            <w:tcW w:w="1701" w:type="dxa"/>
            <w:tcBorders>
              <w:left w:val="single" w:sz="12" w:space="0" w:color="auto"/>
              <w:right w:val="single" w:sz="12" w:space="0" w:color="auto"/>
            </w:tcBorders>
          </w:tcPr>
          <w:p w:rsidR="003B7C31" w:rsidRPr="003B7C31" w:rsidRDefault="003B7C31" w:rsidP="003B7C31">
            <w:pPr>
              <w:jc w:val="center"/>
              <w:rPr>
                <w:b/>
                <w:sz w:val="28"/>
                <w:szCs w:val="28"/>
                <w:lang w:eastAsia="en-US"/>
              </w:rPr>
            </w:pPr>
            <w:r w:rsidRPr="003B7C31">
              <w:rPr>
                <w:b/>
                <w:sz w:val="28"/>
                <w:szCs w:val="28"/>
                <w:lang w:eastAsia="en-US"/>
              </w:rPr>
              <w:t xml:space="preserve">Кол-во </w:t>
            </w:r>
          </w:p>
          <w:p w:rsidR="003B7C31" w:rsidRPr="003B7C31" w:rsidRDefault="003B7C31" w:rsidP="003B7C31">
            <w:pPr>
              <w:jc w:val="center"/>
              <w:rPr>
                <w:b/>
                <w:sz w:val="28"/>
                <w:szCs w:val="28"/>
                <w:lang w:eastAsia="en-US"/>
              </w:rPr>
            </w:pPr>
            <w:r w:rsidRPr="003B7C31">
              <w:rPr>
                <w:b/>
                <w:sz w:val="28"/>
                <w:szCs w:val="28"/>
                <w:lang w:eastAsia="en-US"/>
              </w:rPr>
              <w:t>уч-ся</w:t>
            </w:r>
          </w:p>
        </w:tc>
      </w:tr>
      <w:tr w:rsidR="003B7C31" w:rsidRPr="003B7C31" w:rsidTr="004A39DA">
        <w:tc>
          <w:tcPr>
            <w:tcW w:w="534" w:type="dxa"/>
            <w:tcBorders>
              <w:bottom w:val="single" w:sz="12" w:space="0" w:color="auto"/>
            </w:tcBorders>
          </w:tcPr>
          <w:p w:rsidR="003B7C31" w:rsidRPr="003B7C31" w:rsidRDefault="003B7C31" w:rsidP="003B7C31">
            <w:pPr>
              <w:numPr>
                <w:ilvl w:val="0"/>
                <w:numId w:val="3"/>
              </w:numPr>
              <w:contextualSpacing/>
              <w:rPr>
                <w:sz w:val="28"/>
                <w:szCs w:val="28"/>
                <w:lang w:eastAsia="en-US"/>
              </w:rPr>
            </w:pPr>
          </w:p>
        </w:tc>
        <w:tc>
          <w:tcPr>
            <w:tcW w:w="595" w:type="dxa"/>
            <w:tcBorders>
              <w:bottom w:val="single" w:sz="12" w:space="0" w:color="auto"/>
            </w:tcBorders>
          </w:tcPr>
          <w:p w:rsidR="003B7C31" w:rsidRPr="003B7C31" w:rsidRDefault="003B7C31" w:rsidP="003B7C31">
            <w:pPr>
              <w:numPr>
                <w:ilvl w:val="0"/>
                <w:numId w:val="2"/>
              </w:numPr>
              <w:tabs>
                <w:tab w:val="left" w:pos="360"/>
              </w:tabs>
              <w:contextualSpacing/>
              <w:rPr>
                <w:sz w:val="28"/>
                <w:szCs w:val="28"/>
                <w:lang w:eastAsia="en-US"/>
              </w:rPr>
            </w:pPr>
          </w:p>
        </w:tc>
        <w:tc>
          <w:tcPr>
            <w:tcW w:w="6804" w:type="dxa"/>
            <w:tcBorders>
              <w:bottom w:val="single" w:sz="12" w:space="0" w:color="auto"/>
              <w:right w:val="single" w:sz="12" w:space="0" w:color="auto"/>
            </w:tcBorders>
          </w:tcPr>
          <w:p w:rsidR="003B7C31" w:rsidRPr="003B7C31" w:rsidRDefault="003B7C31" w:rsidP="003B7C31">
            <w:pPr>
              <w:rPr>
                <w:sz w:val="28"/>
                <w:szCs w:val="28"/>
                <w:lang w:eastAsia="en-US"/>
              </w:rPr>
            </w:pPr>
            <w:r w:rsidRPr="003B7C31">
              <w:rPr>
                <w:sz w:val="28"/>
                <w:szCs w:val="28"/>
                <w:lang w:eastAsia="en-US"/>
              </w:rPr>
              <w:t>ДПОП «Хореографическое творчество» (8(9) лет)</w:t>
            </w:r>
          </w:p>
        </w:tc>
        <w:tc>
          <w:tcPr>
            <w:tcW w:w="1701" w:type="dxa"/>
            <w:tcBorders>
              <w:left w:val="single" w:sz="12" w:space="0" w:color="auto"/>
              <w:bottom w:val="single" w:sz="12" w:space="0" w:color="auto"/>
              <w:right w:val="single" w:sz="12" w:space="0" w:color="auto"/>
            </w:tcBorders>
          </w:tcPr>
          <w:p w:rsidR="003B7C31" w:rsidRPr="003B7C31" w:rsidRDefault="003B7C31" w:rsidP="003B7C31">
            <w:pPr>
              <w:jc w:val="center"/>
              <w:rPr>
                <w:sz w:val="28"/>
                <w:szCs w:val="28"/>
                <w:lang w:eastAsia="en-US"/>
              </w:rPr>
            </w:pPr>
            <w:r w:rsidRPr="003B7C31">
              <w:rPr>
                <w:sz w:val="28"/>
                <w:szCs w:val="28"/>
                <w:lang w:eastAsia="en-US"/>
              </w:rPr>
              <w:t>55</w:t>
            </w:r>
          </w:p>
        </w:tc>
      </w:tr>
      <w:tr w:rsidR="003B7C31" w:rsidRPr="003B7C31" w:rsidTr="004A39DA">
        <w:tc>
          <w:tcPr>
            <w:tcW w:w="534" w:type="dxa"/>
            <w:tcBorders>
              <w:top w:val="single" w:sz="12" w:space="0" w:color="auto"/>
            </w:tcBorders>
          </w:tcPr>
          <w:p w:rsidR="003B7C31" w:rsidRPr="003B7C31" w:rsidRDefault="003B7C31" w:rsidP="003B7C31">
            <w:pPr>
              <w:numPr>
                <w:ilvl w:val="0"/>
                <w:numId w:val="3"/>
              </w:numPr>
              <w:contextualSpacing/>
              <w:rPr>
                <w:sz w:val="28"/>
                <w:szCs w:val="28"/>
                <w:lang w:eastAsia="en-US"/>
              </w:rPr>
            </w:pPr>
          </w:p>
        </w:tc>
        <w:tc>
          <w:tcPr>
            <w:tcW w:w="595" w:type="dxa"/>
            <w:tcBorders>
              <w:top w:val="single" w:sz="12" w:space="0" w:color="auto"/>
            </w:tcBorders>
          </w:tcPr>
          <w:p w:rsidR="003B7C31" w:rsidRPr="003B7C31" w:rsidRDefault="003B7C31" w:rsidP="003B7C31">
            <w:pPr>
              <w:numPr>
                <w:ilvl w:val="0"/>
                <w:numId w:val="2"/>
              </w:numPr>
              <w:tabs>
                <w:tab w:val="left" w:pos="360"/>
              </w:tabs>
              <w:contextualSpacing/>
              <w:rPr>
                <w:sz w:val="28"/>
                <w:szCs w:val="28"/>
                <w:lang w:eastAsia="en-US"/>
              </w:rPr>
            </w:pPr>
          </w:p>
        </w:tc>
        <w:tc>
          <w:tcPr>
            <w:tcW w:w="6804" w:type="dxa"/>
            <w:tcBorders>
              <w:top w:val="single" w:sz="12" w:space="0" w:color="auto"/>
              <w:right w:val="single" w:sz="12" w:space="0" w:color="auto"/>
            </w:tcBorders>
          </w:tcPr>
          <w:p w:rsidR="003B7C31" w:rsidRPr="003B7C31" w:rsidRDefault="003B7C31" w:rsidP="003B7C31">
            <w:pPr>
              <w:rPr>
                <w:sz w:val="28"/>
                <w:szCs w:val="28"/>
                <w:lang w:eastAsia="en-US"/>
              </w:rPr>
            </w:pPr>
            <w:r w:rsidRPr="003B7C31">
              <w:rPr>
                <w:sz w:val="28"/>
                <w:szCs w:val="28"/>
                <w:lang w:eastAsia="en-US"/>
              </w:rPr>
              <w:t>ДПОП «Живопись» (5(6)/8(9) лет)</w:t>
            </w:r>
          </w:p>
        </w:tc>
        <w:tc>
          <w:tcPr>
            <w:tcW w:w="1701" w:type="dxa"/>
            <w:tcBorders>
              <w:top w:val="single" w:sz="12" w:space="0" w:color="auto"/>
              <w:left w:val="single" w:sz="12" w:space="0" w:color="auto"/>
              <w:right w:val="single" w:sz="12" w:space="0" w:color="auto"/>
            </w:tcBorders>
          </w:tcPr>
          <w:p w:rsidR="003B7C31" w:rsidRPr="003B7C31" w:rsidRDefault="003B7C31" w:rsidP="003B7C31">
            <w:pPr>
              <w:jc w:val="center"/>
              <w:rPr>
                <w:sz w:val="28"/>
                <w:szCs w:val="28"/>
                <w:lang w:eastAsia="en-US"/>
              </w:rPr>
            </w:pPr>
            <w:r w:rsidRPr="003B7C31">
              <w:rPr>
                <w:sz w:val="28"/>
                <w:szCs w:val="28"/>
                <w:lang w:eastAsia="en-US"/>
              </w:rPr>
              <w:t>15</w:t>
            </w:r>
          </w:p>
        </w:tc>
      </w:tr>
      <w:tr w:rsidR="003B7C31" w:rsidRPr="003B7C31" w:rsidTr="004A39DA">
        <w:tc>
          <w:tcPr>
            <w:tcW w:w="534" w:type="dxa"/>
            <w:vMerge w:val="restart"/>
            <w:tcBorders>
              <w:top w:val="single" w:sz="12" w:space="0" w:color="000000"/>
            </w:tcBorders>
          </w:tcPr>
          <w:p w:rsidR="003B7C31" w:rsidRPr="003B7C31" w:rsidRDefault="003B7C31" w:rsidP="003B7C31">
            <w:pPr>
              <w:numPr>
                <w:ilvl w:val="0"/>
                <w:numId w:val="3"/>
              </w:numPr>
              <w:contextualSpacing/>
              <w:rPr>
                <w:sz w:val="28"/>
                <w:szCs w:val="28"/>
                <w:lang w:eastAsia="en-US"/>
              </w:rPr>
            </w:pPr>
          </w:p>
        </w:tc>
        <w:tc>
          <w:tcPr>
            <w:tcW w:w="595" w:type="dxa"/>
            <w:tcBorders>
              <w:top w:val="single" w:sz="12" w:space="0" w:color="000000"/>
            </w:tcBorders>
          </w:tcPr>
          <w:p w:rsidR="003B7C31" w:rsidRPr="003B7C31" w:rsidRDefault="003B7C31" w:rsidP="003B7C31">
            <w:pPr>
              <w:numPr>
                <w:ilvl w:val="0"/>
                <w:numId w:val="2"/>
              </w:numPr>
              <w:tabs>
                <w:tab w:val="left" w:pos="360"/>
              </w:tabs>
              <w:contextualSpacing/>
              <w:rPr>
                <w:sz w:val="28"/>
                <w:szCs w:val="28"/>
                <w:lang w:eastAsia="en-US"/>
              </w:rPr>
            </w:pPr>
          </w:p>
        </w:tc>
        <w:tc>
          <w:tcPr>
            <w:tcW w:w="6804" w:type="dxa"/>
            <w:tcBorders>
              <w:top w:val="single" w:sz="12" w:space="0" w:color="000000"/>
              <w:right w:val="single" w:sz="12" w:space="0" w:color="auto"/>
            </w:tcBorders>
          </w:tcPr>
          <w:p w:rsidR="003B7C31" w:rsidRPr="003B7C31" w:rsidRDefault="003B7C31" w:rsidP="003B7C31">
            <w:pPr>
              <w:rPr>
                <w:sz w:val="28"/>
                <w:szCs w:val="28"/>
                <w:lang w:eastAsia="en-US"/>
              </w:rPr>
            </w:pPr>
            <w:r w:rsidRPr="003B7C31">
              <w:rPr>
                <w:sz w:val="28"/>
                <w:szCs w:val="28"/>
                <w:lang w:eastAsia="en-US"/>
              </w:rPr>
              <w:t>ДПОП «Струнные инструменты (скрипка)» (8(9) лет)</w:t>
            </w:r>
          </w:p>
        </w:tc>
        <w:tc>
          <w:tcPr>
            <w:tcW w:w="1701" w:type="dxa"/>
            <w:tcBorders>
              <w:top w:val="single" w:sz="12" w:space="0" w:color="000000"/>
              <w:left w:val="single" w:sz="12" w:space="0" w:color="auto"/>
              <w:right w:val="single" w:sz="12" w:space="0" w:color="auto"/>
            </w:tcBorders>
          </w:tcPr>
          <w:p w:rsidR="003B7C31" w:rsidRPr="003B7C31" w:rsidRDefault="003B7C31" w:rsidP="003B7C31">
            <w:pPr>
              <w:jc w:val="center"/>
              <w:rPr>
                <w:sz w:val="28"/>
                <w:szCs w:val="28"/>
                <w:lang w:eastAsia="en-US"/>
              </w:rPr>
            </w:pPr>
            <w:r w:rsidRPr="003B7C31">
              <w:rPr>
                <w:sz w:val="28"/>
                <w:szCs w:val="28"/>
                <w:lang w:eastAsia="en-US"/>
              </w:rPr>
              <w:t>6</w:t>
            </w:r>
          </w:p>
        </w:tc>
      </w:tr>
      <w:tr w:rsidR="003B7C31" w:rsidRPr="003B7C31" w:rsidTr="004A39DA">
        <w:tc>
          <w:tcPr>
            <w:tcW w:w="534" w:type="dxa"/>
            <w:vMerge/>
          </w:tcPr>
          <w:p w:rsidR="003B7C31" w:rsidRPr="003B7C31" w:rsidRDefault="003B7C31" w:rsidP="003B7C31">
            <w:pPr>
              <w:numPr>
                <w:ilvl w:val="0"/>
                <w:numId w:val="1"/>
              </w:numPr>
              <w:contextualSpacing/>
              <w:rPr>
                <w:sz w:val="28"/>
                <w:szCs w:val="28"/>
                <w:lang w:eastAsia="en-US"/>
              </w:rPr>
            </w:pPr>
          </w:p>
        </w:tc>
        <w:tc>
          <w:tcPr>
            <w:tcW w:w="595" w:type="dxa"/>
          </w:tcPr>
          <w:p w:rsidR="003B7C31" w:rsidRPr="003B7C31" w:rsidRDefault="003B7C31" w:rsidP="003B7C31">
            <w:pPr>
              <w:numPr>
                <w:ilvl w:val="0"/>
                <w:numId w:val="2"/>
              </w:numPr>
              <w:tabs>
                <w:tab w:val="left" w:pos="360"/>
              </w:tabs>
              <w:contextualSpacing/>
              <w:rPr>
                <w:sz w:val="28"/>
                <w:szCs w:val="28"/>
                <w:lang w:eastAsia="en-US"/>
              </w:rPr>
            </w:pPr>
          </w:p>
        </w:tc>
        <w:tc>
          <w:tcPr>
            <w:tcW w:w="6804" w:type="dxa"/>
            <w:tcBorders>
              <w:right w:val="single" w:sz="12" w:space="0" w:color="auto"/>
            </w:tcBorders>
          </w:tcPr>
          <w:p w:rsidR="003B7C31" w:rsidRPr="003B7C31" w:rsidRDefault="003B7C31" w:rsidP="003B7C31">
            <w:pPr>
              <w:rPr>
                <w:sz w:val="28"/>
                <w:szCs w:val="28"/>
                <w:lang w:eastAsia="en-US"/>
              </w:rPr>
            </w:pPr>
            <w:r w:rsidRPr="003B7C31">
              <w:rPr>
                <w:sz w:val="28"/>
                <w:szCs w:val="28"/>
                <w:lang w:eastAsia="en-US"/>
              </w:rPr>
              <w:t>ДПОП «Фортепиано» (8(9) лет)</w:t>
            </w:r>
          </w:p>
        </w:tc>
        <w:tc>
          <w:tcPr>
            <w:tcW w:w="1701" w:type="dxa"/>
            <w:tcBorders>
              <w:left w:val="single" w:sz="12" w:space="0" w:color="auto"/>
              <w:right w:val="single" w:sz="12" w:space="0" w:color="auto"/>
            </w:tcBorders>
          </w:tcPr>
          <w:p w:rsidR="003B7C31" w:rsidRPr="003B7C31" w:rsidRDefault="003B7C31" w:rsidP="003B7C31">
            <w:pPr>
              <w:jc w:val="center"/>
              <w:rPr>
                <w:sz w:val="28"/>
                <w:szCs w:val="28"/>
                <w:lang w:eastAsia="en-US"/>
              </w:rPr>
            </w:pPr>
            <w:r w:rsidRPr="003B7C31">
              <w:rPr>
                <w:sz w:val="28"/>
                <w:szCs w:val="28"/>
                <w:lang w:eastAsia="en-US"/>
              </w:rPr>
              <w:t>5</w:t>
            </w:r>
          </w:p>
        </w:tc>
      </w:tr>
      <w:tr w:rsidR="003B7C31" w:rsidRPr="003B7C31" w:rsidTr="004A39DA">
        <w:tc>
          <w:tcPr>
            <w:tcW w:w="534" w:type="dxa"/>
            <w:vMerge/>
            <w:tcBorders>
              <w:bottom w:val="single" w:sz="12" w:space="0" w:color="000000"/>
            </w:tcBorders>
          </w:tcPr>
          <w:p w:rsidR="003B7C31" w:rsidRPr="003B7C31" w:rsidRDefault="003B7C31" w:rsidP="003B7C31">
            <w:pPr>
              <w:numPr>
                <w:ilvl w:val="0"/>
                <w:numId w:val="1"/>
              </w:numPr>
              <w:contextualSpacing/>
              <w:rPr>
                <w:sz w:val="28"/>
                <w:szCs w:val="28"/>
                <w:lang w:eastAsia="en-US"/>
              </w:rPr>
            </w:pPr>
          </w:p>
        </w:tc>
        <w:tc>
          <w:tcPr>
            <w:tcW w:w="595" w:type="dxa"/>
            <w:tcBorders>
              <w:bottom w:val="single" w:sz="12" w:space="0" w:color="000000"/>
            </w:tcBorders>
          </w:tcPr>
          <w:p w:rsidR="003B7C31" w:rsidRPr="003B7C31" w:rsidRDefault="003B7C31" w:rsidP="003B7C31">
            <w:pPr>
              <w:numPr>
                <w:ilvl w:val="0"/>
                <w:numId w:val="2"/>
              </w:numPr>
              <w:tabs>
                <w:tab w:val="left" w:pos="360"/>
              </w:tabs>
              <w:contextualSpacing/>
              <w:rPr>
                <w:sz w:val="28"/>
                <w:szCs w:val="28"/>
                <w:lang w:eastAsia="en-US"/>
              </w:rPr>
            </w:pPr>
          </w:p>
        </w:tc>
        <w:tc>
          <w:tcPr>
            <w:tcW w:w="6804" w:type="dxa"/>
            <w:tcBorders>
              <w:bottom w:val="single" w:sz="12" w:space="0" w:color="000000"/>
              <w:right w:val="single" w:sz="12" w:space="0" w:color="auto"/>
            </w:tcBorders>
          </w:tcPr>
          <w:p w:rsidR="003B7C31" w:rsidRPr="003B7C31" w:rsidRDefault="003B7C31" w:rsidP="003B7C31">
            <w:pPr>
              <w:rPr>
                <w:sz w:val="28"/>
                <w:szCs w:val="28"/>
                <w:lang w:eastAsia="en-US"/>
              </w:rPr>
            </w:pPr>
            <w:r w:rsidRPr="003B7C31">
              <w:rPr>
                <w:sz w:val="28"/>
                <w:szCs w:val="28"/>
                <w:lang w:eastAsia="en-US"/>
              </w:rPr>
              <w:t>ДПОП «Хоровое пение» (8(9) лет)</w:t>
            </w:r>
          </w:p>
        </w:tc>
        <w:tc>
          <w:tcPr>
            <w:tcW w:w="1701" w:type="dxa"/>
            <w:tcBorders>
              <w:left w:val="single" w:sz="12" w:space="0" w:color="auto"/>
              <w:bottom w:val="single" w:sz="12" w:space="0" w:color="000000"/>
              <w:right w:val="single" w:sz="12" w:space="0" w:color="auto"/>
            </w:tcBorders>
          </w:tcPr>
          <w:p w:rsidR="003B7C31" w:rsidRPr="003B7C31" w:rsidRDefault="003B7C31" w:rsidP="003B7C31">
            <w:pPr>
              <w:jc w:val="center"/>
              <w:rPr>
                <w:sz w:val="28"/>
                <w:szCs w:val="28"/>
                <w:lang w:eastAsia="en-US"/>
              </w:rPr>
            </w:pPr>
            <w:r w:rsidRPr="003B7C31">
              <w:rPr>
                <w:sz w:val="28"/>
                <w:szCs w:val="28"/>
                <w:lang w:eastAsia="en-US"/>
              </w:rPr>
              <w:t>1</w:t>
            </w:r>
          </w:p>
        </w:tc>
      </w:tr>
      <w:tr w:rsidR="003B7C31" w:rsidRPr="003B7C31" w:rsidTr="004A39DA">
        <w:tc>
          <w:tcPr>
            <w:tcW w:w="7933" w:type="dxa"/>
            <w:gridSpan w:val="3"/>
            <w:tcBorders>
              <w:top w:val="single" w:sz="12" w:space="0" w:color="000000"/>
              <w:right w:val="single" w:sz="12" w:space="0" w:color="auto"/>
            </w:tcBorders>
          </w:tcPr>
          <w:p w:rsidR="003B7C31" w:rsidRPr="003B7C31" w:rsidRDefault="003B7C31" w:rsidP="003B7C31">
            <w:pPr>
              <w:jc w:val="right"/>
              <w:rPr>
                <w:b/>
                <w:sz w:val="28"/>
                <w:szCs w:val="28"/>
                <w:lang w:eastAsia="en-US"/>
              </w:rPr>
            </w:pPr>
            <w:r w:rsidRPr="003B7C31">
              <w:rPr>
                <w:b/>
                <w:sz w:val="28"/>
                <w:szCs w:val="28"/>
                <w:lang w:eastAsia="en-US"/>
              </w:rPr>
              <w:t>ИТОГО:</w:t>
            </w:r>
          </w:p>
        </w:tc>
        <w:tc>
          <w:tcPr>
            <w:tcW w:w="1701" w:type="dxa"/>
            <w:tcBorders>
              <w:top w:val="single" w:sz="12" w:space="0" w:color="000000"/>
              <w:left w:val="single" w:sz="12" w:space="0" w:color="auto"/>
              <w:right w:val="single" w:sz="12" w:space="0" w:color="auto"/>
            </w:tcBorders>
          </w:tcPr>
          <w:p w:rsidR="003B7C31" w:rsidRPr="003B7C31" w:rsidRDefault="003B7C31" w:rsidP="003B7C31">
            <w:pPr>
              <w:jc w:val="center"/>
              <w:rPr>
                <w:b/>
                <w:sz w:val="28"/>
                <w:szCs w:val="28"/>
                <w:lang w:eastAsia="en-US"/>
              </w:rPr>
            </w:pPr>
            <w:r w:rsidRPr="003B7C31">
              <w:rPr>
                <w:b/>
                <w:sz w:val="28"/>
                <w:szCs w:val="28"/>
                <w:lang w:eastAsia="en-US"/>
              </w:rPr>
              <w:t>82</w:t>
            </w:r>
          </w:p>
        </w:tc>
      </w:tr>
    </w:tbl>
    <w:p w:rsidR="003B7C31" w:rsidRPr="003B7C31" w:rsidRDefault="003B7C31" w:rsidP="003B7C31">
      <w:pPr>
        <w:autoSpaceDE w:val="0"/>
        <w:autoSpaceDN w:val="0"/>
        <w:adjustRightInd w:val="0"/>
        <w:ind w:firstLine="567"/>
        <w:jc w:val="both"/>
        <w:rPr>
          <w:rFonts w:eastAsia="Calibri"/>
          <w:color w:val="FF0000"/>
          <w:sz w:val="28"/>
          <w:szCs w:val="28"/>
          <w:lang w:eastAsia="en-US"/>
        </w:rPr>
      </w:pPr>
      <w:r w:rsidRPr="003B7C31">
        <w:rPr>
          <w:rFonts w:eastAsia="Calibri"/>
          <w:sz w:val="28"/>
          <w:szCs w:val="28"/>
          <w:lang w:eastAsia="en-US"/>
        </w:rPr>
        <w:t xml:space="preserve">Исходя из представленных выше данных, можно убедиться, что наибольшее количество детей желают и проходят отбор на ДПОП «Хореографическое творчество», что связано групповой спецификой обучения и большим интересом родителей к массовым формам </w:t>
      </w:r>
      <w:proofErr w:type="spellStart"/>
      <w:r w:rsidRPr="003B7C31">
        <w:rPr>
          <w:rFonts w:eastAsia="Calibri"/>
          <w:sz w:val="28"/>
          <w:szCs w:val="28"/>
          <w:lang w:eastAsia="en-US"/>
        </w:rPr>
        <w:t>концертирования</w:t>
      </w:r>
      <w:proofErr w:type="spellEnd"/>
      <w:r w:rsidRPr="003B7C31">
        <w:rPr>
          <w:rFonts w:eastAsia="Calibri"/>
          <w:color w:val="FF0000"/>
          <w:sz w:val="28"/>
          <w:szCs w:val="28"/>
          <w:lang w:eastAsia="en-US"/>
        </w:rPr>
        <w:t xml:space="preserve">. </w:t>
      </w:r>
    </w:p>
    <w:p w:rsidR="003B7C31" w:rsidRPr="003B7C31" w:rsidRDefault="003B7C31" w:rsidP="003B7C31">
      <w:pPr>
        <w:autoSpaceDE w:val="0"/>
        <w:autoSpaceDN w:val="0"/>
        <w:adjustRightInd w:val="0"/>
        <w:ind w:firstLine="567"/>
        <w:jc w:val="both"/>
        <w:rPr>
          <w:rFonts w:eastAsia="Calibri"/>
          <w:sz w:val="28"/>
          <w:szCs w:val="28"/>
          <w:lang w:eastAsia="en-US"/>
        </w:rPr>
      </w:pPr>
      <w:r w:rsidRPr="003B7C31">
        <w:rPr>
          <w:rFonts w:eastAsia="Calibri"/>
          <w:sz w:val="28"/>
          <w:szCs w:val="28"/>
          <w:lang w:eastAsia="en-US"/>
        </w:rPr>
        <w:t xml:space="preserve">Тревогу вызывает то, что из всех музыкальных направлений не пользуется спросом ДПОП «Хоровое пение». На наш взгляд, этому несколько причин. Первая из важнейших – нет   особой заинтересованности и инициативности преподавателей хоровых дисциплин. Вторая – родители их менталитет. Родителей надо воспитывать, т.к. многие родители не хотят, чтобы их дети прикладывали серьезные усилия в обучении, уровень развития и развлечения их устраивает. </w:t>
      </w:r>
    </w:p>
    <w:p w:rsidR="003B7C31" w:rsidRPr="003B7C31" w:rsidRDefault="003B7C31" w:rsidP="003B7C31">
      <w:pPr>
        <w:ind w:firstLine="567"/>
        <w:jc w:val="both"/>
        <w:rPr>
          <w:rFonts w:eastAsia="Calibri"/>
          <w:b/>
          <w:i/>
          <w:sz w:val="28"/>
          <w:szCs w:val="28"/>
          <w:lang w:eastAsia="en-US"/>
        </w:rPr>
      </w:pPr>
      <w:r w:rsidRPr="003B7C31">
        <w:rPr>
          <w:rFonts w:eastAsia="Calibri"/>
          <w:b/>
          <w:i/>
          <w:sz w:val="28"/>
          <w:szCs w:val="28"/>
          <w:lang w:eastAsia="en-US"/>
        </w:rPr>
        <w:lastRenderedPageBreak/>
        <w:t>Данные Приема на дополнительные предпрофессиональные образовательные программ</w:t>
      </w:r>
      <w:proofErr w:type="gramStart"/>
      <w:r w:rsidRPr="003B7C31">
        <w:rPr>
          <w:rFonts w:eastAsia="Calibri"/>
          <w:b/>
          <w:i/>
          <w:sz w:val="28"/>
          <w:szCs w:val="28"/>
          <w:lang w:eastAsia="en-US"/>
        </w:rPr>
        <w:t>ы(</w:t>
      </w:r>
      <w:proofErr w:type="gramEnd"/>
      <w:r w:rsidRPr="003B7C31">
        <w:rPr>
          <w:rFonts w:eastAsia="Calibri"/>
          <w:b/>
          <w:i/>
          <w:sz w:val="28"/>
          <w:szCs w:val="28"/>
          <w:lang w:eastAsia="en-US"/>
        </w:rPr>
        <w:t>ДПОП).</w:t>
      </w:r>
    </w:p>
    <w:p w:rsidR="003B7C31" w:rsidRPr="003B7C31" w:rsidRDefault="003B7C31" w:rsidP="003B7C31">
      <w:pPr>
        <w:ind w:firstLine="567"/>
        <w:jc w:val="both"/>
        <w:rPr>
          <w:rFonts w:eastAsia="Calibri"/>
          <w:sz w:val="28"/>
          <w:szCs w:val="28"/>
          <w:lang w:eastAsia="en-US"/>
        </w:rPr>
      </w:pPr>
      <w:r w:rsidRPr="003B7C31">
        <w:rPr>
          <w:rFonts w:eastAsia="Calibri"/>
          <w:sz w:val="28"/>
          <w:szCs w:val="28"/>
          <w:lang w:eastAsia="en-US"/>
        </w:rPr>
        <w:t xml:space="preserve"> В отношении Приема в ДШИ на 2016-2017 учебный год: на дополнительные предпрофессиональные образовательные программ</w:t>
      </w:r>
      <w:proofErr w:type="gramStart"/>
      <w:r w:rsidRPr="003B7C31">
        <w:rPr>
          <w:rFonts w:eastAsia="Calibri"/>
          <w:sz w:val="28"/>
          <w:szCs w:val="28"/>
          <w:lang w:eastAsia="en-US"/>
        </w:rPr>
        <w:t>ы(</w:t>
      </w:r>
      <w:proofErr w:type="gramEnd"/>
      <w:r w:rsidRPr="003B7C31">
        <w:rPr>
          <w:rFonts w:eastAsia="Calibri"/>
          <w:sz w:val="28"/>
          <w:szCs w:val="28"/>
          <w:lang w:eastAsia="en-US"/>
        </w:rPr>
        <w:t>ДПОП) было принято 24 человека (17,5%) – почти в два раза меньше в отличие от показателей по РФ (36,6%) от общего приема (137 чел.).</w:t>
      </w:r>
    </w:p>
    <w:p w:rsidR="003B7C31" w:rsidRPr="003B7C31" w:rsidRDefault="003B7C31" w:rsidP="003B7C31">
      <w:pPr>
        <w:ind w:firstLine="567"/>
        <w:jc w:val="both"/>
        <w:rPr>
          <w:rFonts w:eastAsia="Calibri"/>
          <w:sz w:val="28"/>
          <w:szCs w:val="28"/>
          <w:lang w:eastAsia="en-US"/>
        </w:rPr>
      </w:pPr>
      <w:r w:rsidRPr="003B7C31">
        <w:rPr>
          <w:rFonts w:eastAsia="Calibri"/>
          <w:sz w:val="28"/>
          <w:szCs w:val="28"/>
          <w:lang w:eastAsia="en-US"/>
        </w:rPr>
        <w:t xml:space="preserve">Такие реальные (почти в два раза </w:t>
      </w:r>
      <w:proofErr w:type="gramStart"/>
      <w:r w:rsidRPr="003B7C31">
        <w:rPr>
          <w:rFonts w:eastAsia="Calibri"/>
          <w:sz w:val="28"/>
          <w:szCs w:val="28"/>
          <w:lang w:eastAsia="en-US"/>
        </w:rPr>
        <w:t>ниже</w:t>
      </w:r>
      <w:proofErr w:type="gramEnd"/>
      <w:r w:rsidRPr="003B7C31">
        <w:rPr>
          <w:rFonts w:eastAsia="Calibri"/>
          <w:sz w:val="28"/>
          <w:szCs w:val="28"/>
          <w:lang w:eastAsia="en-US"/>
        </w:rPr>
        <w:t xml:space="preserve"> чем в среднем по РФ) показатели по обучающимся на ДПОП связаны с тем, что ДШИ расположена в небольшом провинциальном городке, вдали от крупных культурных центров. Большое влияние в данном случае оказывает менталитет родителей, заботящихся лишь о развлечении, а не обучении своих детей. Также причина связана с тем, что филиал ДШИ, расположенный в сельской местности (с. Горнозаводск) – однозначно (по многим причинам, в частности квалификацией преподавательского состава) ориентирован на Прием и обучение только по дополнительным общеразвивающим программам.</w:t>
      </w:r>
    </w:p>
    <w:p w:rsidR="003B7C31" w:rsidRPr="003B7C31" w:rsidRDefault="003B7C31" w:rsidP="003B7C31">
      <w:pPr>
        <w:ind w:firstLine="567"/>
        <w:jc w:val="both"/>
        <w:rPr>
          <w:rFonts w:eastAsia="Calibri"/>
          <w:sz w:val="28"/>
          <w:szCs w:val="28"/>
          <w:lang w:eastAsia="en-US"/>
        </w:rPr>
      </w:pPr>
      <w:r w:rsidRPr="003B7C31">
        <w:rPr>
          <w:rFonts w:eastAsia="Calibri"/>
          <w:sz w:val="28"/>
          <w:szCs w:val="28"/>
          <w:lang w:eastAsia="en-US"/>
        </w:rPr>
        <w:t xml:space="preserve">В связи с </w:t>
      </w:r>
      <w:proofErr w:type="gramStart"/>
      <w:r w:rsidRPr="003B7C31">
        <w:rPr>
          <w:rFonts w:eastAsia="Calibri"/>
          <w:sz w:val="28"/>
          <w:szCs w:val="28"/>
          <w:lang w:eastAsia="en-US"/>
        </w:rPr>
        <w:t>вышеизложенным</w:t>
      </w:r>
      <w:proofErr w:type="gramEnd"/>
      <w:r w:rsidRPr="003B7C31">
        <w:rPr>
          <w:rFonts w:eastAsia="Calibri"/>
          <w:sz w:val="28"/>
          <w:szCs w:val="28"/>
          <w:lang w:eastAsia="en-US"/>
        </w:rPr>
        <w:t xml:space="preserve">, конкурса на предпрофессиональные программы в ДШИ нет.  </w:t>
      </w:r>
    </w:p>
    <w:p w:rsidR="003B7C31" w:rsidRPr="003B7C31" w:rsidRDefault="003B7C31" w:rsidP="003B7C31">
      <w:pPr>
        <w:autoSpaceDE w:val="0"/>
        <w:autoSpaceDN w:val="0"/>
        <w:adjustRightInd w:val="0"/>
        <w:ind w:firstLine="567"/>
        <w:jc w:val="both"/>
        <w:rPr>
          <w:rFonts w:eastAsia="Calibri"/>
          <w:b/>
          <w:i/>
          <w:color w:val="000000"/>
          <w:sz w:val="28"/>
          <w:szCs w:val="28"/>
          <w:lang w:eastAsia="en-US"/>
        </w:rPr>
      </w:pPr>
      <w:r w:rsidRPr="003B7C31">
        <w:rPr>
          <w:rFonts w:eastAsia="Calibri"/>
          <w:b/>
          <w:i/>
          <w:color w:val="000000"/>
          <w:sz w:val="28"/>
          <w:szCs w:val="28"/>
          <w:lang w:eastAsia="en-US"/>
        </w:rPr>
        <w:t>Доля выпускников ДШИ, поступивших по профилю в средние и высшие учебные учреждения.</w:t>
      </w:r>
    </w:p>
    <w:p w:rsidR="003B7C31" w:rsidRPr="003B7C31" w:rsidRDefault="003B7C31" w:rsidP="003B7C31">
      <w:pPr>
        <w:autoSpaceDE w:val="0"/>
        <w:autoSpaceDN w:val="0"/>
        <w:adjustRightInd w:val="0"/>
        <w:ind w:firstLine="567"/>
        <w:jc w:val="both"/>
        <w:rPr>
          <w:rFonts w:eastAsia="Calibri"/>
          <w:color w:val="000000"/>
          <w:sz w:val="28"/>
          <w:szCs w:val="28"/>
          <w:lang w:val="x-none" w:eastAsia="en-US"/>
        </w:rPr>
      </w:pPr>
      <w:proofErr w:type="gramStart"/>
      <w:r w:rsidRPr="003B7C31">
        <w:rPr>
          <w:rFonts w:eastAsia="Calibri"/>
          <w:color w:val="000000"/>
          <w:sz w:val="28"/>
          <w:szCs w:val="28"/>
          <w:lang w:eastAsia="en-US"/>
        </w:rPr>
        <w:t>Доля выпускников ДШИ, поступивших по профилю составляла за последние 5 лет не менее 15%. А 2016 году доля выпускников ДШИ, поступивших по профилю составила 42,9% (в среднем по России 7,62%) от общего количества выпускников (см. Таблицу:</w:t>
      </w:r>
      <w:proofErr w:type="gramEnd"/>
      <w:r w:rsidRPr="003B7C31">
        <w:rPr>
          <w:rFonts w:eastAsia="Calibri"/>
          <w:color w:val="000000"/>
          <w:sz w:val="28"/>
          <w:szCs w:val="28"/>
          <w:lang w:eastAsia="en-US"/>
        </w:rPr>
        <w:t xml:space="preserve"> </w:t>
      </w:r>
      <w:proofErr w:type="gramStart"/>
      <w:r w:rsidRPr="003B7C31">
        <w:rPr>
          <w:rFonts w:eastAsia="Calibri"/>
          <w:color w:val="000000"/>
          <w:sz w:val="28"/>
          <w:szCs w:val="28"/>
          <w:lang w:eastAsia="en-US"/>
        </w:rPr>
        <w:t>Анализ</w:t>
      </w:r>
      <w:r w:rsidRPr="003B7C31">
        <w:rPr>
          <w:rFonts w:eastAsia="Calibri"/>
          <w:color w:val="000000"/>
          <w:sz w:val="28"/>
          <w:szCs w:val="28"/>
          <w:lang w:val="x-none" w:eastAsia="en-US"/>
        </w:rPr>
        <w:t xml:space="preserve">   поступления выпускников в профессиональные</w:t>
      </w:r>
      <w:r w:rsidRPr="003B7C31">
        <w:rPr>
          <w:rFonts w:eastAsia="Calibri"/>
          <w:color w:val="000000"/>
          <w:sz w:val="28"/>
          <w:szCs w:val="28"/>
          <w:lang w:eastAsia="en-US"/>
        </w:rPr>
        <w:t xml:space="preserve"> </w:t>
      </w:r>
      <w:r w:rsidRPr="003B7C31">
        <w:rPr>
          <w:rFonts w:eastAsia="Calibri"/>
          <w:color w:val="000000"/>
          <w:sz w:val="28"/>
          <w:szCs w:val="28"/>
          <w:lang w:val="x-none" w:eastAsia="en-US"/>
        </w:rPr>
        <w:t>учебные заведения</w:t>
      </w:r>
      <w:r w:rsidRPr="003B7C31">
        <w:rPr>
          <w:rFonts w:eastAsia="Calibri"/>
          <w:color w:val="000000"/>
          <w:sz w:val="28"/>
          <w:szCs w:val="28"/>
          <w:lang w:eastAsia="en-US"/>
        </w:rPr>
        <w:t>).</w:t>
      </w:r>
      <w:proofErr w:type="gramEnd"/>
    </w:p>
    <w:p w:rsidR="003B7C31" w:rsidRPr="003B7C31" w:rsidRDefault="003B7C31" w:rsidP="003B7C31">
      <w:pPr>
        <w:ind w:right="-1"/>
        <w:rPr>
          <w:sz w:val="28"/>
          <w:szCs w:val="28"/>
          <w:lang w:eastAsia="x-none"/>
        </w:rPr>
      </w:pPr>
      <w:r w:rsidRPr="003B7C31">
        <w:rPr>
          <w:b/>
          <w:sz w:val="28"/>
          <w:szCs w:val="28"/>
          <w:lang w:eastAsia="x-none"/>
        </w:rPr>
        <w:t>П</w:t>
      </w:r>
      <w:proofErr w:type="spellStart"/>
      <w:r w:rsidRPr="003B7C31">
        <w:rPr>
          <w:b/>
          <w:sz w:val="28"/>
          <w:szCs w:val="28"/>
          <w:lang w:val="x-none" w:eastAsia="x-none"/>
        </w:rPr>
        <w:t>оступлени</w:t>
      </w:r>
      <w:r w:rsidRPr="003B7C31">
        <w:rPr>
          <w:b/>
          <w:sz w:val="28"/>
          <w:szCs w:val="28"/>
          <w:lang w:eastAsia="x-none"/>
        </w:rPr>
        <w:t>я</w:t>
      </w:r>
      <w:proofErr w:type="spellEnd"/>
      <w:r w:rsidRPr="003B7C31">
        <w:rPr>
          <w:b/>
          <w:sz w:val="28"/>
          <w:szCs w:val="28"/>
          <w:lang w:eastAsia="x-none"/>
        </w:rPr>
        <w:t xml:space="preserve"> </w:t>
      </w:r>
      <w:r w:rsidRPr="003B7C31">
        <w:rPr>
          <w:b/>
          <w:sz w:val="28"/>
          <w:szCs w:val="28"/>
          <w:lang w:val="x-none" w:eastAsia="x-none"/>
        </w:rPr>
        <w:t xml:space="preserve"> выпускников</w:t>
      </w:r>
      <w:r w:rsidRPr="003B7C31">
        <w:rPr>
          <w:b/>
          <w:sz w:val="28"/>
          <w:szCs w:val="28"/>
          <w:lang w:eastAsia="x-none"/>
        </w:rPr>
        <w:t xml:space="preserve"> </w:t>
      </w:r>
      <w:r w:rsidRPr="003B7C31">
        <w:rPr>
          <w:b/>
          <w:sz w:val="28"/>
          <w:szCs w:val="28"/>
          <w:lang w:val="x-none" w:eastAsia="x-none"/>
        </w:rPr>
        <w:t>в профессиональные</w:t>
      </w:r>
      <w:r w:rsidRPr="003B7C31">
        <w:rPr>
          <w:b/>
          <w:sz w:val="28"/>
          <w:szCs w:val="28"/>
          <w:lang w:eastAsia="x-none"/>
        </w:rPr>
        <w:t xml:space="preserve"> </w:t>
      </w:r>
      <w:r w:rsidRPr="003B7C31">
        <w:rPr>
          <w:b/>
          <w:sz w:val="28"/>
          <w:szCs w:val="28"/>
          <w:lang w:val="x-none" w:eastAsia="x-none"/>
        </w:rPr>
        <w:t xml:space="preserve">учебные </w:t>
      </w:r>
      <w:r w:rsidRPr="003B7C31">
        <w:rPr>
          <w:b/>
          <w:sz w:val="28"/>
          <w:szCs w:val="28"/>
          <w:lang w:eastAsia="x-none"/>
        </w:rPr>
        <w:t>за</w:t>
      </w:r>
      <w:r w:rsidRPr="003B7C31">
        <w:rPr>
          <w:b/>
          <w:sz w:val="28"/>
          <w:szCs w:val="28"/>
          <w:lang w:val="x-none" w:eastAsia="x-none"/>
        </w:rPr>
        <w:t>ведения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03"/>
        <w:gridCol w:w="1933"/>
        <w:gridCol w:w="2750"/>
        <w:gridCol w:w="1828"/>
      </w:tblGrid>
      <w:tr w:rsidR="003B7C31" w:rsidRPr="003B7C31" w:rsidTr="004A39DA">
        <w:tc>
          <w:tcPr>
            <w:tcW w:w="2703" w:type="dxa"/>
            <w:tcMar>
              <w:top w:w="0" w:type="dxa"/>
              <w:left w:w="108" w:type="dxa"/>
              <w:bottom w:w="0" w:type="dxa"/>
              <w:right w:w="108" w:type="dxa"/>
            </w:tcMar>
          </w:tcPr>
          <w:p w:rsidR="003B7C31" w:rsidRPr="003B7C31" w:rsidRDefault="003B7C31" w:rsidP="003B7C31">
            <w:pPr>
              <w:keepNext/>
              <w:ind w:left="214" w:right="234"/>
              <w:jc w:val="center"/>
              <w:outlineLvl w:val="0"/>
              <w:rPr>
                <w:bCs/>
                <w:sz w:val="28"/>
                <w:szCs w:val="28"/>
              </w:rPr>
            </w:pPr>
            <w:r w:rsidRPr="003B7C31">
              <w:rPr>
                <w:sz w:val="28"/>
                <w:szCs w:val="28"/>
              </w:rPr>
              <w:t>Учебный год</w:t>
            </w:r>
          </w:p>
        </w:tc>
        <w:tc>
          <w:tcPr>
            <w:tcW w:w="1933" w:type="dxa"/>
            <w:tcMar>
              <w:top w:w="0" w:type="dxa"/>
              <w:left w:w="108" w:type="dxa"/>
              <w:bottom w:w="0" w:type="dxa"/>
              <w:right w:w="108" w:type="dxa"/>
            </w:tcMar>
          </w:tcPr>
          <w:p w:rsidR="003B7C31" w:rsidRPr="003B7C31" w:rsidRDefault="003B7C31" w:rsidP="003B7C31">
            <w:pPr>
              <w:jc w:val="center"/>
              <w:rPr>
                <w:sz w:val="28"/>
                <w:szCs w:val="28"/>
              </w:rPr>
            </w:pPr>
            <w:r w:rsidRPr="003B7C31">
              <w:rPr>
                <w:bCs/>
                <w:sz w:val="28"/>
                <w:szCs w:val="28"/>
              </w:rPr>
              <w:t>Кол-во выпускников</w:t>
            </w:r>
          </w:p>
        </w:tc>
        <w:tc>
          <w:tcPr>
            <w:tcW w:w="2750" w:type="dxa"/>
            <w:tcMar>
              <w:top w:w="0" w:type="dxa"/>
              <w:left w:w="108" w:type="dxa"/>
              <w:bottom w:w="0" w:type="dxa"/>
              <w:right w:w="108" w:type="dxa"/>
            </w:tcMar>
          </w:tcPr>
          <w:p w:rsidR="003B7C31" w:rsidRPr="003B7C31" w:rsidRDefault="003B7C31" w:rsidP="003B7C31">
            <w:pPr>
              <w:jc w:val="center"/>
              <w:rPr>
                <w:sz w:val="28"/>
                <w:szCs w:val="28"/>
              </w:rPr>
            </w:pPr>
            <w:r w:rsidRPr="003B7C31">
              <w:rPr>
                <w:bCs/>
                <w:sz w:val="28"/>
                <w:szCs w:val="28"/>
              </w:rPr>
              <w:t>Поступили в профессиональные учебные заведения</w:t>
            </w:r>
          </w:p>
        </w:tc>
        <w:tc>
          <w:tcPr>
            <w:tcW w:w="1828" w:type="dxa"/>
            <w:tcMar>
              <w:top w:w="0" w:type="dxa"/>
              <w:left w:w="108" w:type="dxa"/>
              <w:bottom w:w="0" w:type="dxa"/>
              <w:right w:w="108" w:type="dxa"/>
            </w:tcMar>
          </w:tcPr>
          <w:p w:rsidR="003B7C31" w:rsidRPr="003B7C31" w:rsidRDefault="003B7C31" w:rsidP="003B7C31">
            <w:pPr>
              <w:ind w:right="-5"/>
              <w:jc w:val="center"/>
              <w:rPr>
                <w:sz w:val="28"/>
                <w:szCs w:val="28"/>
              </w:rPr>
            </w:pPr>
            <w:r w:rsidRPr="003B7C31">
              <w:rPr>
                <w:bCs/>
                <w:sz w:val="28"/>
                <w:szCs w:val="28"/>
              </w:rPr>
              <w:t>% от числа выпускников</w:t>
            </w:r>
          </w:p>
        </w:tc>
      </w:tr>
      <w:tr w:rsidR="003B7C31" w:rsidRPr="003B7C31" w:rsidTr="004A39DA">
        <w:tc>
          <w:tcPr>
            <w:tcW w:w="2703" w:type="dxa"/>
            <w:tcMar>
              <w:top w:w="0" w:type="dxa"/>
              <w:left w:w="108" w:type="dxa"/>
              <w:bottom w:w="0" w:type="dxa"/>
              <w:right w:w="108" w:type="dxa"/>
            </w:tcMar>
          </w:tcPr>
          <w:p w:rsidR="003B7C31" w:rsidRPr="003B7C31" w:rsidRDefault="003B7C31" w:rsidP="003B7C31">
            <w:pPr>
              <w:ind w:left="540" w:right="749"/>
              <w:jc w:val="center"/>
              <w:rPr>
                <w:sz w:val="28"/>
                <w:szCs w:val="28"/>
              </w:rPr>
            </w:pPr>
            <w:r w:rsidRPr="003B7C31">
              <w:rPr>
                <w:sz w:val="28"/>
                <w:szCs w:val="28"/>
              </w:rPr>
              <w:t>2011/2012</w:t>
            </w:r>
          </w:p>
        </w:tc>
        <w:tc>
          <w:tcPr>
            <w:tcW w:w="1933" w:type="dxa"/>
            <w:tcMar>
              <w:top w:w="0" w:type="dxa"/>
              <w:left w:w="108" w:type="dxa"/>
              <w:bottom w:w="0" w:type="dxa"/>
              <w:right w:w="108" w:type="dxa"/>
            </w:tcMar>
          </w:tcPr>
          <w:p w:rsidR="003B7C31" w:rsidRPr="003B7C31" w:rsidRDefault="003B7C31" w:rsidP="003B7C31">
            <w:pPr>
              <w:tabs>
                <w:tab w:val="left" w:pos="1584"/>
              </w:tabs>
              <w:ind w:left="166" w:right="275"/>
              <w:jc w:val="center"/>
              <w:rPr>
                <w:sz w:val="28"/>
                <w:szCs w:val="28"/>
              </w:rPr>
            </w:pPr>
            <w:r w:rsidRPr="003B7C31">
              <w:rPr>
                <w:sz w:val="28"/>
                <w:szCs w:val="28"/>
              </w:rPr>
              <w:t>6</w:t>
            </w:r>
          </w:p>
        </w:tc>
        <w:tc>
          <w:tcPr>
            <w:tcW w:w="2750" w:type="dxa"/>
            <w:tcMar>
              <w:top w:w="0" w:type="dxa"/>
              <w:left w:w="108" w:type="dxa"/>
              <w:bottom w:w="0" w:type="dxa"/>
              <w:right w:w="108" w:type="dxa"/>
            </w:tcMar>
          </w:tcPr>
          <w:p w:rsidR="003B7C31" w:rsidRPr="003B7C31" w:rsidRDefault="003B7C31" w:rsidP="003B7C31">
            <w:pPr>
              <w:tabs>
                <w:tab w:val="left" w:pos="2627"/>
              </w:tabs>
              <w:ind w:left="76" w:right="176"/>
              <w:jc w:val="center"/>
              <w:rPr>
                <w:sz w:val="28"/>
                <w:szCs w:val="28"/>
              </w:rPr>
            </w:pPr>
            <w:r w:rsidRPr="003B7C31">
              <w:rPr>
                <w:sz w:val="28"/>
                <w:szCs w:val="28"/>
              </w:rPr>
              <w:t>1</w:t>
            </w:r>
          </w:p>
        </w:tc>
        <w:tc>
          <w:tcPr>
            <w:tcW w:w="1828" w:type="dxa"/>
            <w:tcMar>
              <w:top w:w="0" w:type="dxa"/>
              <w:left w:w="108" w:type="dxa"/>
              <w:bottom w:w="0" w:type="dxa"/>
              <w:right w:w="108" w:type="dxa"/>
            </w:tcMar>
          </w:tcPr>
          <w:p w:rsidR="003B7C31" w:rsidRPr="003B7C31" w:rsidRDefault="003B7C31" w:rsidP="003B7C31">
            <w:pPr>
              <w:ind w:left="175" w:right="176"/>
              <w:jc w:val="center"/>
              <w:rPr>
                <w:sz w:val="28"/>
                <w:szCs w:val="28"/>
              </w:rPr>
            </w:pPr>
            <w:r w:rsidRPr="003B7C31">
              <w:rPr>
                <w:sz w:val="28"/>
                <w:szCs w:val="28"/>
              </w:rPr>
              <w:t>16,7%</w:t>
            </w:r>
          </w:p>
        </w:tc>
      </w:tr>
      <w:tr w:rsidR="003B7C31" w:rsidRPr="003B7C31" w:rsidTr="004A39DA">
        <w:tc>
          <w:tcPr>
            <w:tcW w:w="2703" w:type="dxa"/>
            <w:tcMar>
              <w:top w:w="0" w:type="dxa"/>
              <w:left w:w="108" w:type="dxa"/>
              <w:bottom w:w="0" w:type="dxa"/>
              <w:right w:w="108" w:type="dxa"/>
            </w:tcMar>
          </w:tcPr>
          <w:p w:rsidR="003B7C31" w:rsidRPr="003B7C31" w:rsidRDefault="003B7C31" w:rsidP="003B7C31">
            <w:pPr>
              <w:ind w:left="540" w:right="749"/>
              <w:jc w:val="center"/>
              <w:rPr>
                <w:sz w:val="28"/>
                <w:szCs w:val="28"/>
              </w:rPr>
            </w:pPr>
            <w:r w:rsidRPr="003B7C31">
              <w:rPr>
                <w:sz w:val="28"/>
                <w:szCs w:val="28"/>
              </w:rPr>
              <w:t>2012/2013</w:t>
            </w:r>
          </w:p>
        </w:tc>
        <w:tc>
          <w:tcPr>
            <w:tcW w:w="1933" w:type="dxa"/>
            <w:tcMar>
              <w:top w:w="0" w:type="dxa"/>
              <w:left w:w="108" w:type="dxa"/>
              <w:bottom w:w="0" w:type="dxa"/>
              <w:right w:w="108" w:type="dxa"/>
            </w:tcMar>
          </w:tcPr>
          <w:p w:rsidR="003B7C31" w:rsidRPr="003B7C31" w:rsidRDefault="003B7C31" w:rsidP="003B7C31">
            <w:pPr>
              <w:tabs>
                <w:tab w:val="left" w:pos="1584"/>
              </w:tabs>
              <w:ind w:left="166" w:right="275"/>
              <w:jc w:val="center"/>
              <w:rPr>
                <w:sz w:val="28"/>
                <w:szCs w:val="28"/>
              </w:rPr>
            </w:pPr>
            <w:r w:rsidRPr="003B7C31">
              <w:rPr>
                <w:sz w:val="28"/>
                <w:szCs w:val="28"/>
              </w:rPr>
              <w:t>19</w:t>
            </w:r>
          </w:p>
        </w:tc>
        <w:tc>
          <w:tcPr>
            <w:tcW w:w="2750" w:type="dxa"/>
            <w:tcMar>
              <w:top w:w="0" w:type="dxa"/>
              <w:left w:w="108" w:type="dxa"/>
              <w:bottom w:w="0" w:type="dxa"/>
              <w:right w:w="108" w:type="dxa"/>
            </w:tcMar>
          </w:tcPr>
          <w:p w:rsidR="003B7C31" w:rsidRPr="003B7C31" w:rsidRDefault="003B7C31" w:rsidP="003B7C31">
            <w:pPr>
              <w:tabs>
                <w:tab w:val="left" w:pos="2627"/>
              </w:tabs>
              <w:ind w:left="76" w:right="176"/>
              <w:jc w:val="center"/>
              <w:rPr>
                <w:sz w:val="28"/>
                <w:szCs w:val="28"/>
              </w:rPr>
            </w:pPr>
            <w:r w:rsidRPr="003B7C31">
              <w:rPr>
                <w:sz w:val="28"/>
                <w:szCs w:val="28"/>
              </w:rPr>
              <w:t>3</w:t>
            </w:r>
          </w:p>
        </w:tc>
        <w:tc>
          <w:tcPr>
            <w:tcW w:w="1828" w:type="dxa"/>
            <w:tcMar>
              <w:top w:w="0" w:type="dxa"/>
              <w:left w:w="108" w:type="dxa"/>
              <w:bottom w:w="0" w:type="dxa"/>
              <w:right w:w="108" w:type="dxa"/>
            </w:tcMar>
          </w:tcPr>
          <w:p w:rsidR="003B7C31" w:rsidRPr="003B7C31" w:rsidRDefault="003B7C31" w:rsidP="003B7C31">
            <w:pPr>
              <w:ind w:left="175" w:right="176"/>
              <w:jc w:val="center"/>
              <w:rPr>
                <w:sz w:val="28"/>
                <w:szCs w:val="28"/>
              </w:rPr>
            </w:pPr>
            <w:r w:rsidRPr="003B7C31">
              <w:rPr>
                <w:sz w:val="28"/>
                <w:szCs w:val="28"/>
              </w:rPr>
              <w:t>15,8 %</w:t>
            </w:r>
          </w:p>
        </w:tc>
      </w:tr>
      <w:tr w:rsidR="003B7C31" w:rsidRPr="003B7C31" w:rsidTr="004A39DA">
        <w:tc>
          <w:tcPr>
            <w:tcW w:w="2703" w:type="dxa"/>
            <w:tcMar>
              <w:top w:w="0" w:type="dxa"/>
              <w:left w:w="108" w:type="dxa"/>
              <w:bottom w:w="0" w:type="dxa"/>
              <w:right w:w="108" w:type="dxa"/>
            </w:tcMar>
          </w:tcPr>
          <w:p w:rsidR="003B7C31" w:rsidRPr="003B7C31" w:rsidRDefault="003B7C31" w:rsidP="003B7C31">
            <w:pPr>
              <w:ind w:left="540" w:right="749"/>
              <w:jc w:val="center"/>
              <w:rPr>
                <w:sz w:val="28"/>
                <w:szCs w:val="28"/>
              </w:rPr>
            </w:pPr>
            <w:r w:rsidRPr="003B7C31">
              <w:rPr>
                <w:sz w:val="28"/>
                <w:szCs w:val="28"/>
              </w:rPr>
              <w:t>2013/2014</w:t>
            </w:r>
          </w:p>
        </w:tc>
        <w:tc>
          <w:tcPr>
            <w:tcW w:w="1933" w:type="dxa"/>
            <w:tcMar>
              <w:top w:w="0" w:type="dxa"/>
              <w:left w:w="108" w:type="dxa"/>
              <w:bottom w:w="0" w:type="dxa"/>
              <w:right w:w="108" w:type="dxa"/>
            </w:tcMar>
          </w:tcPr>
          <w:p w:rsidR="003B7C31" w:rsidRPr="003B7C31" w:rsidRDefault="003B7C31" w:rsidP="003B7C31">
            <w:pPr>
              <w:tabs>
                <w:tab w:val="left" w:pos="1584"/>
              </w:tabs>
              <w:ind w:left="166" w:right="275"/>
              <w:jc w:val="center"/>
              <w:rPr>
                <w:sz w:val="28"/>
                <w:szCs w:val="28"/>
              </w:rPr>
            </w:pPr>
            <w:r w:rsidRPr="003B7C31">
              <w:rPr>
                <w:sz w:val="28"/>
                <w:szCs w:val="28"/>
              </w:rPr>
              <w:t>12</w:t>
            </w:r>
          </w:p>
        </w:tc>
        <w:tc>
          <w:tcPr>
            <w:tcW w:w="2750" w:type="dxa"/>
            <w:tcMar>
              <w:top w:w="0" w:type="dxa"/>
              <w:left w:w="108" w:type="dxa"/>
              <w:bottom w:w="0" w:type="dxa"/>
              <w:right w:w="108" w:type="dxa"/>
            </w:tcMar>
          </w:tcPr>
          <w:p w:rsidR="003B7C31" w:rsidRPr="003B7C31" w:rsidRDefault="003B7C31" w:rsidP="003B7C31">
            <w:pPr>
              <w:tabs>
                <w:tab w:val="left" w:pos="2627"/>
              </w:tabs>
              <w:ind w:left="76" w:right="176"/>
              <w:jc w:val="center"/>
              <w:rPr>
                <w:sz w:val="28"/>
                <w:szCs w:val="28"/>
              </w:rPr>
            </w:pPr>
            <w:r w:rsidRPr="003B7C31">
              <w:rPr>
                <w:sz w:val="28"/>
                <w:szCs w:val="28"/>
              </w:rPr>
              <w:t>2</w:t>
            </w:r>
          </w:p>
        </w:tc>
        <w:tc>
          <w:tcPr>
            <w:tcW w:w="1828" w:type="dxa"/>
            <w:tcMar>
              <w:top w:w="0" w:type="dxa"/>
              <w:left w:w="108" w:type="dxa"/>
              <w:bottom w:w="0" w:type="dxa"/>
              <w:right w:w="108" w:type="dxa"/>
            </w:tcMar>
          </w:tcPr>
          <w:p w:rsidR="003B7C31" w:rsidRPr="003B7C31" w:rsidRDefault="003B7C31" w:rsidP="003B7C31">
            <w:pPr>
              <w:ind w:left="175" w:right="176"/>
              <w:jc w:val="center"/>
              <w:rPr>
                <w:sz w:val="28"/>
                <w:szCs w:val="28"/>
              </w:rPr>
            </w:pPr>
            <w:r w:rsidRPr="003B7C31">
              <w:rPr>
                <w:sz w:val="28"/>
                <w:szCs w:val="28"/>
              </w:rPr>
              <w:t>16,7%</w:t>
            </w:r>
          </w:p>
        </w:tc>
      </w:tr>
      <w:tr w:rsidR="003B7C31" w:rsidRPr="003B7C31" w:rsidTr="004A39DA">
        <w:tc>
          <w:tcPr>
            <w:tcW w:w="2703" w:type="dxa"/>
            <w:tcMar>
              <w:top w:w="0" w:type="dxa"/>
              <w:left w:w="108" w:type="dxa"/>
              <w:bottom w:w="0" w:type="dxa"/>
              <w:right w:w="108" w:type="dxa"/>
            </w:tcMar>
          </w:tcPr>
          <w:p w:rsidR="003B7C31" w:rsidRPr="003B7C31" w:rsidRDefault="003B7C31" w:rsidP="003B7C31">
            <w:pPr>
              <w:ind w:left="540" w:right="749"/>
              <w:jc w:val="center"/>
              <w:rPr>
                <w:sz w:val="28"/>
                <w:szCs w:val="28"/>
              </w:rPr>
            </w:pPr>
            <w:r w:rsidRPr="003B7C31">
              <w:rPr>
                <w:sz w:val="28"/>
                <w:szCs w:val="28"/>
              </w:rPr>
              <w:t>2014/2015</w:t>
            </w:r>
          </w:p>
        </w:tc>
        <w:tc>
          <w:tcPr>
            <w:tcW w:w="1933" w:type="dxa"/>
            <w:tcMar>
              <w:top w:w="0" w:type="dxa"/>
              <w:left w:w="108" w:type="dxa"/>
              <w:bottom w:w="0" w:type="dxa"/>
              <w:right w:w="108" w:type="dxa"/>
            </w:tcMar>
          </w:tcPr>
          <w:p w:rsidR="003B7C31" w:rsidRPr="003B7C31" w:rsidRDefault="003B7C31" w:rsidP="003B7C31">
            <w:pPr>
              <w:tabs>
                <w:tab w:val="left" w:pos="1584"/>
              </w:tabs>
              <w:ind w:left="166" w:right="275"/>
              <w:jc w:val="center"/>
              <w:rPr>
                <w:sz w:val="28"/>
                <w:szCs w:val="28"/>
              </w:rPr>
            </w:pPr>
            <w:r w:rsidRPr="003B7C31">
              <w:rPr>
                <w:sz w:val="28"/>
                <w:szCs w:val="28"/>
              </w:rPr>
              <w:t>15</w:t>
            </w:r>
          </w:p>
        </w:tc>
        <w:tc>
          <w:tcPr>
            <w:tcW w:w="2750" w:type="dxa"/>
            <w:tcMar>
              <w:top w:w="0" w:type="dxa"/>
              <w:left w:w="108" w:type="dxa"/>
              <w:bottom w:w="0" w:type="dxa"/>
              <w:right w:w="108" w:type="dxa"/>
            </w:tcMar>
          </w:tcPr>
          <w:p w:rsidR="003B7C31" w:rsidRPr="003B7C31" w:rsidRDefault="003B7C31" w:rsidP="003B7C31">
            <w:pPr>
              <w:tabs>
                <w:tab w:val="left" w:pos="2627"/>
              </w:tabs>
              <w:ind w:left="76" w:right="176"/>
              <w:jc w:val="center"/>
              <w:rPr>
                <w:sz w:val="28"/>
                <w:szCs w:val="28"/>
              </w:rPr>
            </w:pPr>
            <w:r w:rsidRPr="003B7C31">
              <w:rPr>
                <w:sz w:val="28"/>
                <w:szCs w:val="28"/>
              </w:rPr>
              <w:t>-</w:t>
            </w:r>
          </w:p>
        </w:tc>
        <w:tc>
          <w:tcPr>
            <w:tcW w:w="1828" w:type="dxa"/>
            <w:tcMar>
              <w:top w:w="0" w:type="dxa"/>
              <w:left w:w="108" w:type="dxa"/>
              <w:bottom w:w="0" w:type="dxa"/>
              <w:right w:w="108" w:type="dxa"/>
            </w:tcMar>
          </w:tcPr>
          <w:p w:rsidR="003B7C31" w:rsidRPr="003B7C31" w:rsidRDefault="003B7C31" w:rsidP="003B7C31">
            <w:pPr>
              <w:ind w:left="175" w:right="176"/>
              <w:jc w:val="center"/>
              <w:rPr>
                <w:sz w:val="28"/>
                <w:szCs w:val="28"/>
              </w:rPr>
            </w:pPr>
            <w:r w:rsidRPr="003B7C31">
              <w:rPr>
                <w:sz w:val="28"/>
                <w:szCs w:val="28"/>
              </w:rPr>
              <w:t>-</w:t>
            </w:r>
          </w:p>
        </w:tc>
      </w:tr>
      <w:tr w:rsidR="003B7C31" w:rsidRPr="003B7C31" w:rsidTr="004A39DA">
        <w:tc>
          <w:tcPr>
            <w:tcW w:w="2703" w:type="dxa"/>
            <w:tcMar>
              <w:top w:w="0" w:type="dxa"/>
              <w:left w:w="108" w:type="dxa"/>
              <w:bottom w:w="0" w:type="dxa"/>
              <w:right w:w="108" w:type="dxa"/>
            </w:tcMar>
          </w:tcPr>
          <w:p w:rsidR="003B7C31" w:rsidRPr="003B7C31" w:rsidRDefault="003B7C31" w:rsidP="003B7C31">
            <w:pPr>
              <w:ind w:left="-146"/>
              <w:jc w:val="center"/>
              <w:rPr>
                <w:sz w:val="28"/>
                <w:szCs w:val="28"/>
              </w:rPr>
            </w:pPr>
            <w:r w:rsidRPr="003B7C31">
              <w:rPr>
                <w:sz w:val="28"/>
                <w:szCs w:val="28"/>
              </w:rPr>
              <w:t>2015-2016</w:t>
            </w:r>
          </w:p>
        </w:tc>
        <w:tc>
          <w:tcPr>
            <w:tcW w:w="1933" w:type="dxa"/>
            <w:tcMar>
              <w:top w:w="0" w:type="dxa"/>
              <w:left w:w="108" w:type="dxa"/>
              <w:bottom w:w="0" w:type="dxa"/>
              <w:right w:w="108" w:type="dxa"/>
            </w:tcMar>
          </w:tcPr>
          <w:p w:rsidR="003B7C31" w:rsidRPr="003B7C31" w:rsidRDefault="003B7C31" w:rsidP="003B7C31">
            <w:pPr>
              <w:ind w:left="540" w:right="749"/>
              <w:jc w:val="center"/>
              <w:rPr>
                <w:rFonts w:eastAsia="Calibri"/>
                <w:sz w:val="28"/>
                <w:szCs w:val="28"/>
                <w:lang w:eastAsia="en-US"/>
              </w:rPr>
            </w:pPr>
            <w:r w:rsidRPr="003B7C31">
              <w:rPr>
                <w:rFonts w:eastAsia="Calibri"/>
                <w:sz w:val="28"/>
                <w:szCs w:val="28"/>
                <w:lang w:eastAsia="en-US"/>
              </w:rPr>
              <w:t>7</w:t>
            </w:r>
          </w:p>
        </w:tc>
        <w:tc>
          <w:tcPr>
            <w:tcW w:w="2750" w:type="dxa"/>
            <w:tcMar>
              <w:top w:w="0" w:type="dxa"/>
              <w:left w:w="108" w:type="dxa"/>
              <w:bottom w:w="0" w:type="dxa"/>
              <w:right w:w="108" w:type="dxa"/>
            </w:tcMar>
          </w:tcPr>
          <w:p w:rsidR="003B7C31" w:rsidRPr="003B7C31" w:rsidRDefault="003B7C31" w:rsidP="003B7C31">
            <w:pPr>
              <w:tabs>
                <w:tab w:val="left" w:pos="2627"/>
              </w:tabs>
              <w:ind w:left="76" w:right="176"/>
              <w:jc w:val="center"/>
              <w:rPr>
                <w:sz w:val="28"/>
                <w:szCs w:val="28"/>
              </w:rPr>
            </w:pPr>
            <w:r w:rsidRPr="003B7C31">
              <w:rPr>
                <w:sz w:val="28"/>
                <w:szCs w:val="28"/>
              </w:rPr>
              <w:t>3</w:t>
            </w:r>
          </w:p>
        </w:tc>
        <w:tc>
          <w:tcPr>
            <w:tcW w:w="1828" w:type="dxa"/>
            <w:tcMar>
              <w:top w:w="0" w:type="dxa"/>
              <w:left w:w="108" w:type="dxa"/>
              <w:bottom w:w="0" w:type="dxa"/>
              <w:right w:w="108" w:type="dxa"/>
            </w:tcMar>
          </w:tcPr>
          <w:p w:rsidR="003B7C31" w:rsidRPr="003B7C31" w:rsidRDefault="003B7C31" w:rsidP="003B7C31">
            <w:pPr>
              <w:ind w:left="175" w:right="176"/>
              <w:jc w:val="center"/>
              <w:rPr>
                <w:sz w:val="28"/>
                <w:szCs w:val="28"/>
              </w:rPr>
            </w:pPr>
            <w:r w:rsidRPr="003B7C31">
              <w:rPr>
                <w:sz w:val="28"/>
                <w:szCs w:val="28"/>
              </w:rPr>
              <w:t>42.9</w:t>
            </w:r>
          </w:p>
        </w:tc>
      </w:tr>
    </w:tbl>
    <w:p w:rsidR="003B7C31" w:rsidRPr="003B7C31" w:rsidRDefault="003B7C31" w:rsidP="003B7C31">
      <w:pPr>
        <w:autoSpaceDE w:val="0"/>
        <w:autoSpaceDN w:val="0"/>
        <w:adjustRightInd w:val="0"/>
        <w:ind w:firstLine="567"/>
        <w:jc w:val="both"/>
        <w:rPr>
          <w:bCs/>
          <w:sz w:val="28"/>
          <w:szCs w:val="28"/>
        </w:rPr>
      </w:pPr>
      <w:r w:rsidRPr="003B7C31">
        <w:rPr>
          <w:rFonts w:eastAsia="Calibri"/>
          <w:color w:val="000000"/>
          <w:sz w:val="28"/>
          <w:szCs w:val="28"/>
          <w:lang w:eastAsia="en-US"/>
        </w:rPr>
        <w:t xml:space="preserve">Согласно данным таблицы, действительно положительным является </w:t>
      </w:r>
      <w:r w:rsidRPr="003B7C31">
        <w:rPr>
          <w:bCs/>
          <w:sz w:val="28"/>
          <w:szCs w:val="28"/>
        </w:rPr>
        <w:t>процент поступивших от числа выпускников, но элемент дисбаланса выражен в том, что количество выпускников из года в год значительно разнится (от 6 до 19).</w:t>
      </w:r>
    </w:p>
    <w:p w:rsidR="003B7C31" w:rsidRPr="003B7C31" w:rsidRDefault="003B7C31" w:rsidP="003B7C31">
      <w:pPr>
        <w:autoSpaceDE w:val="0"/>
        <w:autoSpaceDN w:val="0"/>
        <w:adjustRightInd w:val="0"/>
        <w:ind w:firstLine="567"/>
        <w:jc w:val="both"/>
        <w:rPr>
          <w:rFonts w:eastAsia="Calibri"/>
          <w:b/>
          <w:i/>
          <w:color w:val="000000"/>
          <w:sz w:val="28"/>
          <w:szCs w:val="28"/>
          <w:lang w:eastAsia="en-US"/>
        </w:rPr>
      </w:pPr>
      <w:r w:rsidRPr="003B7C31">
        <w:rPr>
          <w:rFonts w:eastAsia="Calibri"/>
          <w:b/>
          <w:i/>
          <w:color w:val="000000"/>
          <w:sz w:val="28"/>
          <w:szCs w:val="28"/>
          <w:lang w:eastAsia="en-US"/>
        </w:rPr>
        <w:t>Сохранность контингента.</w:t>
      </w:r>
    </w:p>
    <w:p w:rsidR="003B7C31" w:rsidRPr="003B7C31" w:rsidRDefault="003B7C31" w:rsidP="003B7C31">
      <w:pPr>
        <w:autoSpaceDE w:val="0"/>
        <w:autoSpaceDN w:val="0"/>
        <w:adjustRightInd w:val="0"/>
        <w:ind w:firstLine="567"/>
        <w:jc w:val="both"/>
        <w:rPr>
          <w:rFonts w:eastAsia="Calibri"/>
          <w:b/>
          <w:i/>
          <w:color w:val="000000"/>
          <w:sz w:val="28"/>
          <w:szCs w:val="28"/>
          <w:lang w:eastAsia="en-US"/>
        </w:rPr>
      </w:pPr>
      <w:proofErr w:type="gramStart"/>
      <w:r w:rsidRPr="003B7C31">
        <w:rPr>
          <w:rFonts w:eastAsia="Calibri"/>
          <w:color w:val="000000"/>
          <w:sz w:val="28"/>
          <w:szCs w:val="28"/>
          <w:lang w:eastAsia="en-US"/>
        </w:rPr>
        <w:t>В ДШИ г. Невельска за 2016 год сохранность контингента обучающихся составила в среднем по всем программам 28 %, что почти в половину меньше (на 18,6 %), чем в среднем по РФ (46,6%), что, частично, объясняется резким оттоком населения в районе после землетрясения 2007 года (см. Таблицу:</w:t>
      </w:r>
      <w:proofErr w:type="gramEnd"/>
      <w:r w:rsidRPr="003B7C31">
        <w:rPr>
          <w:rFonts w:eastAsia="Calibri"/>
          <w:color w:val="000000"/>
          <w:sz w:val="28"/>
          <w:szCs w:val="28"/>
          <w:lang w:eastAsia="en-US"/>
        </w:rPr>
        <w:t xml:space="preserve"> Сохранность контингента </w:t>
      </w:r>
      <w:proofErr w:type="gramStart"/>
      <w:r w:rsidRPr="003B7C31">
        <w:rPr>
          <w:rFonts w:eastAsia="Calibri"/>
          <w:color w:val="000000"/>
          <w:sz w:val="28"/>
          <w:szCs w:val="28"/>
          <w:lang w:eastAsia="en-US"/>
        </w:rPr>
        <w:t>обучающихся</w:t>
      </w:r>
      <w:proofErr w:type="gramEnd"/>
      <w:r w:rsidRPr="003B7C31">
        <w:rPr>
          <w:rFonts w:eastAsia="Calibri"/>
          <w:color w:val="000000"/>
          <w:sz w:val="28"/>
          <w:szCs w:val="28"/>
          <w:lang w:eastAsia="en-US"/>
        </w:rPr>
        <w:t xml:space="preserve"> ДШИ. </w:t>
      </w:r>
      <w:proofErr w:type="gramStart"/>
      <w:r w:rsidRPr="003B7C31">
        <w:rPr>
          <w:rFonts w:eastAsia="Calibri"/>
          <w:color w:val="000000"/>
          <w:sz w:val="28"/>
          <w:szCs w:val="28"/>
          <w:lang w:eastAsia="en-US"/>
        </w:rPr>
        <w:t xml:space="preserve">Выпуск 2016 года).  </w:t>
      </w:r>
      <w:proofErr w:type="gramEnd"/>
    </w:p>
    <w:p w:rsidR="003B7C31" w:rsidRPr="003B7C31" w:rsidRDefault="003B7C31" w:rsidP="003B7C31">
      <w:pPr>
        <w:autoSpaceDE w:val="0"/>
        <w:autoSpaceDN w:val="0"/>
        <w:adjustRightInd w:val="0"/>
        <w:ind w:firstLine="567"/>
        <w:jc w:val="center"/>
        <w:rPr>
          <w:rFonts w:eastAsia="Calibri"/>
          <w:color w:val="000000"/>
          <w:sz w:val="28"/>
          <w:szCs w:val="28"/>
          <w:lang w:eastAsia="en-US"/>
        </w:rPr>
      </w:pPr>
      <w:r w:rsidRPr="003B7C31">
        <w:rPr>
          <w:rFonts w:eastAsia="Calibri"/>
          <w:b/>
          <w:color w:val="000000"/>
          <w:sz w:val="28"/>
          <w:szCs w:val="28"/>
          <w:lang w:eastAsia="en-US"/>
        </w:rPr>
        <w:t xml:space="preserve">Сохранность контингента </w:t>
      </w:r>
      <w:proofErr w:type="gramStart"/>
      <w:r w:rsidRPr="003B7C31">
        <w:rPr>
          <w:rFonts w:eastAsia="Calibri"/>
          <w:b/>
          <w:color w:val="000000"/>
          <w:sz w:val="28"/>
          <w:szCs w:val="28"/>
          <w:lang w:eastAsia="en-US"/>
        </w:rPr>
        <w:t>обучающихся</w:t>
      </w:r>
      <w:proofErr w:type="gramEnd"/>
      <w:r w:rsidRPr="003B7C31">
        <w:rPr>
          <w:rFonts w:eastAsia="Calibri"/>
          <w:b/>
          <w:color w:val="000000"/>
          <w:sz w:val="28"/>
          <w:szCs w:val="28"/>
          <w:lang w:eastAsia="en-US"/>
        </w:rPr>
        <w:t xml:space="preserve"> ДШИ. Выпуск 2016 года</w:t>
      </w:r>
    </w:p>
    <w:tbl>
      <w:tblPr>
        <w:tblW w:w="9072" w:type="dxa"/>
        <w:tblInd w:w="250" w:type="dxa"/>
        <w:tblLayout w:type="fixed"/>
        <w:tblLook w:val="0000" w:firstRow="0" w:lastRow="0" w:firstColumn="0" w:lastColumn="0" w:noHBand="0" w:noVBand="0"/>
      </w:tblPr>
      <w:tblGrid>
        <w:gridCol w:w="3544"/>
        <w:gridCol w:w="1588"/>
        <w:gridCol w:w="1984"/>
        <w:gridCol w:w="1956"/>
      </w:tblGrid>
      <w:tr w:rsidR="003B7C31" w:rsidRPr="003B7C31" w:rsidTr="004A39DA">
        <w:tc>
          <w:tcPr>
            <w:tcW w:w="3544" w:type="dxa"/>
            <w:tcBorders>
              <w:top w:val="single" w:sz="4" w:space="0" w:color="000000"/>
              <w:left w:val="single" w:sz="4" w:space="0" w:color="000000"/>
              <w:bottom w:val="single" w:sz="4" w:space="0" w:color="000000"/>
            </w:tcBorders>
            <w:shd w:val="clear" w:color="auto" w:fill="auto"/>
          </w:tcPr>
          <w:p w:rsidR="003B7C31" w:rsidRPr="003B7C31" w:rsidRDefault="003B7C31" w:rsidP="003B7C31">
            <w:pPr>
              <w:snapToGrid w:val="0"/>
              <w:jc w:val="center"/>
              <w:rPr>
                <w:rFonts w:eastAsia="Calibri"/>
                <w:b/>
                <w:bCs/>
                <w:sz w:val="28"/>
                <w:szCs w:val="28"/>
                <w:lang w:eastAsia="en-US"/>
              </w:rPr>
            </w:pPr>
            <w:r w:rsidRPr="003B7C31">
              <w:rPr>
                <w:rFonts w:eastAsia="Calibri"/>
                <w:b/>
                <w:bCs/>
                <w:sz w:val="28"/>
                <w:szCs w:val="28"/>
                <w:lang w:eastAsia="en-US"/>
              </w:rPr>
              <w:lastRenderedPageBreak/>
              <w:t>Программа</w:t>
            </w:r>
          </w:p>
        </w:tc>
        <w:tc>
          <w:tcPr>
            <w:tcW w:w="1588" w:type="dxa"/>
            <w:tcBorders>
              <w:top w:val="single" w:sz="4" w:space="0" w:color="000000"/>
              <w:left w:val="single" w:sz="4" w:space="0" w:color="000000"/>
              <w:bottom w:val="single" w:sz="4" w:space="0" w:color="000000"/>
            </w:tcBorders>
            <w:shd w:val="clear" w:color="auto" w:fill="auto"/>
          </w:tcPr>
          <w:p w:rsidR="003B7C31" w:rsidRPr="003B7C31" w:rsidRDefault="003B7C31" w:rsidP="003B7C31">
            <w:pPr>
              <w:jc w:val="center"/>
              <w:rPr>
                <w:rFonts w:eastAsia="Calibri"/>
                <w:b/>
                <w:bCs/>
                <w:sz w:val="28"/>
                <w:szCs w:val="28"/>
                <w:lang w:eastAsia="en-US"/>
              </w:rPr>
            </w:pPr>
            <w:r w:rsidRPr="003B7C31">
              <w:rPr>
                <w:rFonts w:eastAsia="Calibri"/>
                <w:b/>
                <w:bCs/>
                <w:sz w:val="28"/>
                <w:szCs w:val="28"/>
                <w:lang w:eastAsia="en-US"/>
              </w:rPr>
              <w:t>принято</w:t>
            </w:r>
          </w:p>
        </w:tc>
        <w:tc>
          <w:tcPr>
            <w:tcW w:w="1984" w:type="dxa"/>
            <w:tcBorders>
              <w:top w:val="single" w:sz="4" w:space="0" w:color="000000"/>
              <w:left w:val="single" w:sz="4" w:space="0" w:color="000000"/>
              <w:bottom w:val="single" w:sz="4" w:space="0" w:color="000000"/>
              <w:right w:val="single" w:sz="4" w:space="0" w:color="auto"/>
            </w:tcBorders>
            <w:shd w:val="clear" w:color="auto" w:fill="auto"/>
          </w:tcPr>
          <w:p w:rsidR="003B7C31" w:rsidRPr="003B7C31" w:rsidRDefault="003B7C31" w:rsidP="003B7C31">
            <w:pPr>
              <w:jc w:val="center"/>
              <w:rPr>
                <w:rFonts w:eastAsia="Calibri"/>
                <w:b/>
                <w:bCs/>
                <w:sz w:val="28"/>
                <w:szCs w:val="28"/>
                <w:lang w:eastAsia="en-US"/>
              </w:rPr>
            </w:pPr>
            <w:r w:rsidRPr="003B7C31">
              <w:rPr>
                <w:rFonts w:eastAsia="Calibri"/>
                <w:b/>
                <w:bCs/>
                <w:sz w:val="28"/>
                <w:szCs w:val="28"/>
                <w:lang w:eastAsia="en-US"/>
              </w:rPr>
              <w:t>закончили</w:t>
            </w:r>
          </w:p>
        </w:tc>
        <w:tc>
          <w:tcPr>
            <w:tcW w:w="1956" w:type="dxa"/>
            <w:tcBorders>
              <w:top w:val="single" w:sz="4" w:space="0" w:color="auto"/>
              <w:left w:val="single" w:sz="4" w:space="0" w:color="auto"/>
              <w:bottom w:val="single" w:sz="4" w:space="0" w:color="auto"/>
              <w:right w:val="single" w:sz="4" w:space="0" w:color="auto"/>
            </w:tcBorders>
            <w:shd w:val="clear" w:color="auto" w:fill="auto"/>
          </w:tcPr>
          <w:p w:rsidR="003B7C31" w:rsidRPr="003B7C31" w:rsidRDefault="003B7C31" w:rsidP="003B7C31">
            <w:pPr>
              <w:jc w:val="center"/>
              <w:rPr>
                <w:rFonts w:eastAsia="Calibri"/>
                <w:b/>
                <w:bCs/>
                <w:sz w:val="28"/>
                <w:szCs w:val="28"/>
                <w:lang w:eastAsia="en-US"/>
              </w:rPr>
            </w:pPr>
            <w:r w:rsidRPr="003B7C31">
              <w:rPr>
                <w:rFonts w:eastAsia="Calibri"/>
                <w:b/>
                <w:bCs/>
                <w:sz w:val="28"/>
                <w:szCs w:val="28"/>
                <w:lang w:eastAsia="en-US"/>
              </w:rPr>
              <w:t>Сохранность</w:t>
            </w:r>
          </w:p>
        </w:tc>
      </w:tr>
      <w:tr w:rsidR="003B7C31" w:rsidRPr="003B7C31" w:rsidTr="004A39DA">
        <w:tc>
          <w:tcPr>
            <w:tcW w:w="3544" w:type="dxa"/>
            <w:tcBorders>
              <w:top w:val="single" w:sz="4" w:space="0" w:color="000000"/>
              <w:left w:val="single" w:sz="4" w:space="0" w:color="000000"/>
              <w:bottom w:val="single" w:sz="4" w:space="0" w:color="000000"/>
            </w:tcBorders>
            <w:shd w:val="clear" w:color="auto" w:fill="auto"/>
          </w:tcPr>
          <w:p w:rsidR="003B7C31" w:rsidRPr="003B7C31" w:rsidRDefault="003B7C31" w:rsidP="003B7C31">
            <w:pPr>
              <w:rPr>
                <w:rFonts w:eastAsia="Calibri"/>
                <w:bCs/>
                <w:sz w:val="28"/>
                <w:szCs w:val="28"/>
                <w:lang w:eastAsia="en-US"/>
              </w:rPr>
            </w:pPr>
            <w:proofErr w:type="gramStart"/>
            <w:r w:rsidRPr="003B7C31">
              <w:rPr>
                <w:rFonts w:eastAsia="Calibri"/>
                <w:bCs/>
                <w:sz w:val="28"/>
                <w:szCs w:val="28"/>
                <w:lang w:eastAsia="en-US"/>
              </w:rPr>
              <w:t>ДОП</w:t>
            </w:r>
            <w:proofErr w:type="gramEnd"/>
            <w:r w:rsidRPr="003B7C31">
              <w:rPr>
                <w:rFonts w:eastAsia="Calibri"/>
                <w:bCs/>
                <w:sz w:val="28"/>
                <w:szCs w:val="28"/>
                <w:lang w:eastAsia="en-US"/>
              </w:rPr>
              <w:t xml:space="preserve"> «Фортепиано»</w:t>
            </w:r>
          </w:p>
        </w:tc>
        <w:tc>
          <w:tcPr>
            <w:tcW w:w="1588" w:type="dxa"/>
            <w:tcBorders>
              <w:top w:val="single" w:sz="4" w:space="0" w:color="000000"/>
              <w:left w:val="single" w:sz="4" w:space="0" w:color="000000"/>
              <w:bottom w:val="single" w:sz="4" w:space="0" w:color="000000"/>
            </w:tcBorders>
            <w:shd w:val="clear" w:color="auto" w:fill="auto"/>
          </w:tcPr>
          <w:p w:rsidR="003B7C31" w:rsidRPr="003B7C31" w:rsidRDefault="003B7C31" w:rsidP="003B7C31">
            <w:pPr>
              <w:snapToGrid w:val="0"/>
              <w:jc w:val="center"/>
              <w:rPr>
                <w:rFonts w:eastAsia="Calibri"/>
                <w:bCs/>
                <w:sz w:val="28"/>
                <w:szCs w:val="28"/>
                <w:lang w:eastAsia="en-US"/>
              </w:rPr>
            </w:pPr>
            <w:r w:rsidRPr="003B7C31">
              <w:rPr>
                <w:rFonts w:eastAsia="Calibri"/>
                <w:bCs/>
                <w:sz w:val="28"/>
                <w:szCs w:val="28"/>
                <w:lang w:eastAsia="en-US"/>
              </w:rPr>
              <w:t>7</w:t>
            </w:r>
          </w:p>
        </w:tc>
        <w:tc>
          <w:tcPr>
            <w:tcW w:w="1984" w:type="dxa"/>
            <w:tcBorders>
              <w:top w:val="single" w:sz="4" w:space="0" w:color="000000"/>
              <w:left w:val="single" w:sz="4" w:space="0" w:color="000000"/>
              <w:bottom w:val="single" w:sz="4" w:space="0" w:color="000000"/>
              <w:right w:val="single" w:sz="4" w:space="0" w:color="auto"/>
            </w:tcBorders>
            <w:shd w:val="clear" w:color="auto" w:fill="auto"/>
          </w:tcPr>
          <w:p w:rsidR="003B7C31" w:rsidRPr="003B7C31" w:rsidRDefault="003B7C31" w:rsidP="003B7C31">
            <w:pPr>
              <w:snapToGrid w:val="0"/>
              <w:jc w:val="center"/>
              <w:rPr>
                <w:rFonts w:eastAsia="Calibri"/>
                <w:bCs/>
                <w:sz w:val="28"/>
                <w:szCs w:val="28"/>
                <w:lang w:eastAsia="en-US"/>
              </w:rPr>
            </w:pPr>
            <w:r w:rsidRPr="003B7C31">
              <w:rPr>
                <w:rFonts w:eastAsia="Calibri"/>
                <w:bCs/>
                <w:sz w:val="28"/>
                <w:szCs w:val="28"/>
                <w:lang w:eastAsia="en-US"/>
              </w:rPr>
              <w:t>2</w:t>
            </w:r>
          </w:p>
        </w:tc>
        <w:tc>
          <w:tcPr>
            <w:tcW w:w="1956" w:type="dxa"/>
            <w:tcBorders>
              <w:top w:val="single" w:sz="4" w:space="0" w:color="auto"/>
              <w:left w:val="single" w:sz="4" w:space="0" w:color="auto"/>
              <w:bottom w:val="single" w:sz="4" w:space="0" w:color="auto"/>
              <w:right w:val="single" w:sz="4" w:space="0" w:color="auto"/>
            </w:tcBorders>
            <w:shd w:val="clear" w:color="auto" w:fill="auto"/>
          </w:tcPr>
          <w:p w:rsidR="003B7C31" w:rsidRPr="003B7C31" w:rsidRDefault="003B7C31" w:rsidP="003B7C31">
            <w:pPr>
              <w:snapToGrid w:val="0"/>
              <w:jc w:val="center"/>
              <w:rPr>
                <w:rFonts w:eastAsia="Calibri"/>
                <w:bCs/>
                <w:sz w:val="28"/>
                <w:szCs w:val="28"/>
                <w:lang w:eastAsia="en-US"/>
              </w:rPr>
            </w:pPr>
            <w:r w:rsidRPr="003B7C31">
              <w:rPr>
                <w:rFonts w:eastAsia="Calibri"/>
                <w:bCs/>
                <w:sz w:val="28"/>
                <w:szCs w:val="28"/>
                <w:lang w:eastAsia="en-US"/>
              </w:rPr>
              <w:t>28,7 %</w:t>
            </w:r>
          </w:p>
        </w:tc>
      </w:tr>
      <w:tr w:rsidR="003B7C31" w:rsidRPr="003B7C31" w:rsidTr="004A39DA">
        <w:tc>
          <w:tcPr>
            <w:tcW w:w="3544" w:type="dxa"/>
            <w:tcBorders>
              <w:top w:val="single" w:sz="4" w:space="0" w:color="000000"/>
              <w:left w:val="single" w:sz="4" w:space="0" w:color="000000"/>
              <w:bottom w:val="single" w:sz="4" w:space="0" w:color="000000"/>
            </w:tcBorders>
            <w:shd w:val="clear" w:color="auto" w:fill="auto"/>
          </w:tcPr>
          <w:p w:rsidR="003B7C31" w:rsidRPr="003B7C31" w:rsidRDefault="003B7C31" w:rsidP="003B7C31">
            <w:pPr>
              <w:rPr>
                <w:rFonts w:eastAsia="Calibri"/>
                <w:bCs/>
                <w:sz w:val="28"/>
                <w:szCs w:val="28"/>
                <w:lang w:eastAsia="en-US"/>
              </w:rPr>
            </w:pPr>
            <w:proofErr w:type="gramStart"/>
            <w:r w:rsidRPr="003B7C31">
              <w:rPr>
                <w:rFonts w:eastAsia="Calibri"/>
                <w:bCs/>
                <w:sz w:val="28"/>
                <w:szCs w:val="28"/>
                <w:lang w:eastAsia="en-US"/>
              </w:rPr>
              <w:t>ДОП</w:t>
            </w:r>
            <w:proofErr w:type="gramEnd"/>
            <w:r w:rsidRPr="003B7C31">
              <w:rPr>
                <w:rFonts w:eastAsia="Calibri"/>
                <w:bCs/>
                <w:sz w:val="28"/>
                <w:szCs w:val="28"/>
                <w:lang w:eastAsia="en-US"/>
              </w:rPr>
              <w:t xml:space="preserve"> «Скрипка»</w:t>
            </w:r>
          </w:p>
        </w:tc>
        <w:tc>
          <w:tcPr>
            <w:tcW w:w="1588" w:type="dxa"/>
            <w:tcBorders>
              <w:top w:val="single" w:sz="4" w:space="0" w:color="000000"/>
              <w:left w:val="single" w:sz="4" w:space="0" w:color="000000"/>
              <w:bottom w:val="single" w:sz="4" w:space="0" w:color="000000"/>
            </w:tcBorders>
            <w:shd w:val="clear" w:color="auto" w:fill="auto"/>
          </w:tcPr>
          <w:p w:rsidR="003B7C31" w:rsidRPr="003B7C31" w:rsidRDefault="003B7C31" w:rsidP="003B7C31">
            <w:pPr>
              <w:snapToGrid w:val="0"/>
              <w:jc w:val="center"/>
              <w:rPr>
                <w:rFonts w:eastAsia="Calibri"/>
                <w:bCs/>
                <w:sz w:val="28"/>
                <w:szCs w:val="28"/>
                <w:lang w:eastAsia="en-US"/>
              </w:rPr>
            </w:pPr>
            <w:r w:rsidRPr="003B7C31">
              <w:rPr>
                <w:rFonts w:eastAsia="Calibri"/>
                <w:bCs/>
                <w:sz w:val="28"/>
                <w:szCs w:val="28"/>
                <w:lang w:eastAsia="en-US"/>
              </w:rPr>
              <w:t>2</w:t>
            </w:r>
          </w:p>
        </w:tc>
        <w:tc>
          <w:tcPr>
            <w:tcW w:w="1984" w:type="dxa"/>
            <w:tcBorders>
              <w:top w:val="single" w:sz="4" w:space="0" w:color="000000"/>
              <w:left w:val="single" w:sz="4" w:space="0" w:color="000000"/>
              <w:bottom w:val="single" w:sz="4" w:space="0" w:color="000000"/>
              <w:right w:val="single" w:sz="4" w:space="0" w:color="auto"/>
            </w:tcBorders>
            <w:shd w:val="clear" w:color="auto" w:fill="auto"/>
          </w:tcPr>
          <w:p w:rsidR="003B7C31" w:rsidRPr="003B7C31" w:rsidRDefault="003B7C31" w:rsidP="003B7C31">
            <w:pPr>
              <w:snapToGrid w:val="0"/>
              <w:jc w:val="center"/>
              <w:rPr>
                <w:rFonts w:eastAsia="Calibri"/>
                <w:bCs/>
                <w:sz w:val="28"/>
                <w:szCs w:val="28"/>
                <w:lang w:eastAsia="en-US"/>
              </w:rPr>
            </w:pPr>
            <w:r w:rsidRPr="003B7C31">
              <w:rPr>
                <w:rFonts w:eastAsia="Calibri"/>
                <w:bCs/>
                <w:sz w:val="28"/>
                <w:szCs w:val="28"/>
                <w:lang w:eastAsia="en-US"/>
              </w:rPr>
              <w:t>1</w:t>
            </w:r>
          </w:p>
        </w:tc>
        <w:tc>
          <w:tcPr>
            <w:tcW w:w="1956" w:type="dxa"/>
            <w:tcBorders>
              <w:top w:val="single" w:sz="4" w:space="0" w:color="auto"/>
              <w:left w:val="single" w:sz="4" w:space="0" w:color="auto"/>
              <w:bottom w:val="single" w:sz="4" w:space="0" w:color="auto"/>
              <w:right w:val="single" w:sz="4" w:space="0" w:color="auto"/>
            </w:tcBorders>
            <w:shd w:val="clear" w:color="auto" w:fill="auto"/>
          </w:tcPr>
          <w:p w:rsidR="003B7C31" w:rsidRPr="003B7C31" w:rsidRDefault="003B7C31" w:rsidP="003B7C31">
            <w:pPr>
              <w:snapToGrid w:val="0"/>
              <w:jc w:val="center"/>
              <w:rPr>
                <w:rFonts w:eastAsia="Calibri"/>
                <w:bCs/>
                <w:sz w:val="28"/>
                <w:szCs w:val="28"/>
                <w:lang w:eastAsia="en-US"/>
              </w:rPr>
            </w:pPr>
            <w:r w:rsidRPr="003B7C31">
              <w:rPr>
                <w:rFonts w:eastAsia="Calibri"/>
                <w:bCs/>
                <w:sz w:val="28"/>
                <w:szCs w:val="28"/>
                <w:lang w:eastAsia="en-US"/>
              </w:rPr>
              <w:t>50 %</w:t>
            </w:r>
          </w:p>
        </w:tc>
      </w:tr>
      <w:tr w:rsidR="003B7C31" w:rsidRPr="003B7C31" w:rsidTr="004A39DA">
        <w:tc>
          <w:tcPr>
            <w:tcW w:w="3544" w:type="dxa"/>
            <w:tcBorders>
              <w:top w:val="single" w:sz="4" w:space="0" w:color="000000"/>
              <w:left w:val="single" w:sz="4" w:space="0" w:color="000000"/>
              <w:bottom w:val="single" w:sz="4" w:space="0" w:color="000000"/>
            </w:tcBorders>
            <w:shd w:val="clear" w:color="auto" w:fill="auto"/>
          </w:tcPr>
          <w:p w:rsidR="003B7C31" w:rsidRPr="003B7C31" w:rsidRDefault="003B7C31" w:rsidP="003B7C31">
            <w:pPr>
              <w:rPr>
                <w:rFonts w:eastAsia="Calibri"/>
                <w:bCs/>
                <w:sz w:val="28"/>
                <w:szCs w:val="28"/>
                <w:lang w:eastAsia="en-US"/>
              </w:rPr>
            </w:pPr>
            <w:proofErr w:type="gramStart"/>
            <w:r w:rsidRPr="003B7C31">
              <w:rPr>
                <w:rFonts w:eastAsia="Calibri"/>
                <w:bCs/>
                <w:sz w:val="28"/>
                <w:szCs w:val="28"/>
                <w:lang w:eastAsia="en-US"/>
              </w:rPr>
              <w:t>ДОП</w:t>
            </w:r>
            <w:proofErr w:type="gramEnd"/>
            <w:r w:rsidRPr="003B7C31">
              <w:rPr>
                <w:rFonts w:eastAsia="Calibri"/>
                <w:bCs/>
                <w:sz w:val="28"/>
                <w:szCs w:val="28"/>
                <w:lang w:eastAsia="en-US"/>
              </w:rPr>
              <w:t xml:space="preserve"> «Хоровое пение»</w:t>
            </w:r>
          </w:p>
        </w:tc>
        <w:tc>
          <w:tcPr>
            <w:tcW w:w="1588" w:type="dxa"/>
            <w:tcBorders>
              <w:top w:val="single" w:sz="4" w:space="0" w:color="000000"/>
              <w:left w:val="single" w:sz="4" w:space="0" w:color="000000"/>
              <w:bottom w:val="single" w:sz="4" w:space="0" w:color="000000"/>
            </w:tcBorders>
            <w:shd w:val="clear" w:color="auto" w:fill="auto"/>
          </w:tcPr>
          <w:p w:rsidR="003B7C31" w:rsidRPr="003B7C31" w:rsidRDefault="003B7C31" w:rsidP="003B7C31">
            <w:pPr>
              <w:snapToGrid w:val="0"/>
              <w:jc w:val="center"/>
              <w:rPr>
                <w:rFonts w:eastAsia="Calibri"/>
                <w:bCs/>
                <w:sz w:val="28"/>
                <w:szCs w:val="28"/>
                <w:lang w:eastAsia="en-US"/>
              </w:rPr>
            </w:pPr>
            <w:r w:rsidRPr="003B7C31">
              <w:rPr>
                <w:rFonts w:eastAsia="Calibri"/>
                <w:bCs/>
                <w:sz w:val="28"/>
                <w:szCs w:val="28"/>
                <w:lang w:eastAsia="en-US"/>
              </w:rPr>
              <w:t>3</w:t>
            </w:r>
          </w:p>
        </w:tc>
        <w:tc>
          <w:tcPr>
            <w:tcW w:w="1984" w:type="dxa"/>
            <w:tcBorders>
              <w:top w:val="single" w:sz="4" w:space="0" w:color="000000"/>
              <w:left w:val="single" w:sz="4" w:space="0" w:color="000000"/>
              <w:bottom w:val="single" w:sz="4" w:space="0" w:color="000000"/>
              <w:right w:val="single" w:sz="4" w:space="0" w:color="auto"/>
            </w:tcBorders>
            <w:shd w:val="clear" w:color="auto" w:fill="auto"/>
          </w:tcPr>
          <w:p w:rsidR="003B7C31" w:rsidRPr="003B7C31" w:rsidRDefault="003B7C31" w:rsidP="003B7C31">
            <w:pPr>
              <w:snapToGrid w:val="0"/>
              <w:jc w:val="center"/>
              <w:rPr>
                <w:rFonts w:eastAsia="Calibri"/>
                <w:bCs/>
                <w:sz w:val="28"/>
                <w:szCs w:val="28"/>
                <w:lang w:eastAsia="en-US"/>
              </w:rPr>
            </w:pPr>
            <w:r w:rsidRPr="003B7C31">
              <w:rPr>
                <w:rFonts w:eastAsia="Calibri"/>
                <w:bCs/>
                <w:sz w:val="28"/>
                <w:szCs w:val="28"/>
                <w:lang w:eastAsia="en-US"/>
              </w:rPr>
              <w:t>1</w:t>
            </w:r>
          </w:p>
        </w:tc>
        <w:tc>
          <w:tcPr>
            <w:tcW w:w="1956" w:type="dxa"/>
            <w:tcBorders>
              <w:top w:val="single" w:sz="4" w:space="0" w:color="auto"/>
              <w:left w:val="single" w:sz="4" w:space="0" w:color="auto"/>
              <w:bottom w:val="single" w:sz="4" w:space="0" w:color="auto"/>
              <w:right w:val="single" w:sz="4" w:space="0" w:color="auto"/>
            </w:tcBorders>
            <w:shd w:val="clear" w:color="auto" w:fill="auto"/>
          </w:tcPr>
          <w:p w:rsidR="003B7C31" w:rsidRPr="003B7C31" w:rsidRDefault="003B7C31" w:rsidP="003B7C31">
            <w:pPr>
              <w:snapToGrid w:val="0"/>
              <w:jc w:val="center"/>
              <w:rPr>
                <w:rFonts w:eastAsia="Calibri"/>
                <w:bCs/>
                <w:sz w:val="28"/>
                <w:szCs w:val="28"/>
                <w:lang w:eastAsia="en-US"/>
              </w:rPr>
            </w:pPr>
            <w:r w:rsidRPr="003B7C31">
              <w:rPr>
                <w:rFonts w:eastAsia="Calibri"/>
                <w:bCs/>
                <w:sz w:val="28"/>
                <w:szCs w:val="28"/>
                <w:lang w:eastAsia="en-US"/>
              </w:rPr>
              <w:t>33,3 %</w:t>
            </w:r>
          </w:p>
        </w:tc>
      </w:tr>
      <w:tr w:rsidR="003B7C31" w:rsidRPr="003B7C31" w:rsidTr="004A39DA">
        <w:tc>
          <w:tcPr>
            <w:tcW w:w="3544" w:type="dxa"/>
            <w:tcBorders>
              <w:top w:val="single" w:sz="4" w:space="0" w:color="000000"/>
              <w:left w:val="single" w:sz="4" w:space="0" w:color="000000"/>
              <w:bottom w:val="single" w:sz="4" w:space="0" w:color="000000"/>
            </w:tcBorders>
            <w:shd w:val="clear" w:color="auto" w:fill="auto"/>
          </w:tcPr>
          <w:p w:rsidR="003B7C31" w:rsidRPr="003B7C31" w:rsidRDefault="003B7C31" w:rsidP="003B7C31">
            <w:pPr>
              <w:rPr>
                <w:rFonts w:eastAsia="Calibri"/>
                <w:bCs/>
                <w:sz w:val="28"/>
                <w:szCs w:val="28"/>
                <w:lang w:eastAsia="en-US"/>
              </w:rPr>
            </w:pPr>
            <w:proofErr w:type="gramStart"/>
            <w:r w:rsidRPr="003B7C31">
              <w:rPr>
                <w:rFonts w:eastAsia="Calibri"/>
                <w:bCs/>
                <w:sz w:val="28"/>
                <w:szCs w:val="28"/>
                <w:lang w:eastAsia="en-US"/>
              </w:rPr>
              <w:t>ДОП</w:t>
            </w:r>
            <w:proofErr w:type="gramEnd"/>
            <w:r w:rsidRPr="003B7C31">
              <w:rPr>
                <w:rFonts w:eastAsia="Calibri"/>
                <w:bCs/>
                <w:sz w:val="28"/>
                <w:szCs w:val="28"/>
                <w:lang w:eastAsia="en-US"/>
              </w:rPr>
              <w:t xml:space="preserve"> «Хореографическое искусство»</w:t>
            </w:r>
          </w:p>
        </w:tc>
        <w:tc>
          <w:tcPr>
            <w:tcW w:w="1588" w:type="dxa"/>
            <w:tcBorders>
              <w:top w:val="single" w:sz="4" w:space="0" w:color="000000"/>
              <w:left w:val="single" w:sz="4" w:space="0" w:color="000000"/>
              <w:bottom w:val="single" w:sz="4" w:space="0" w:color="000000"/>
            </w:tcBorders>
            <w:shd w:val="clear" w:color="auto" w:fill="auto"/>
          </w:tcPr>
          <w:p w:rsidR="003B7C31" w:rsidRPr="003B7C31" w:rsidRDefault="003B7C31" w:rsidP="003B7C31">
            <w:pPr>
              <w:snapToGrid w:val="0"/>
              <w:jc w:val="center"/>
              <w:rPr>
                <w:rFonts w:eastAsia="Calibri"/>
                <w:bCs/>
                <w:sz w:val="28"/>
                <w:szCs w:val="28"/>
                <w:lang w:eastAsia="en-US"/>
              </w:rPr>
            </w:pPr>
            <w:r w:rsidRPr="003B7C31">
              <w:rPr>
                <w:rFonts w:eastAsia="Calibri"/>
                <w:bCs/>
                <w:sz w:val="28"/>
                <w:szCs w:val="28"/>
                <w:lang w:eastAsia="en-US"/>
              </w:rPr>
              <w:t>13</w:t>
            </w:r>
          </w:p>
        </w:tc>
        <w:tc>
          <w:tcPr>
            <w:tcW w:w="1984" w:type="dxa"/>
            <w:tcBorders>
              <w:top w:val="single" w:sz="4" w:space="0" w:color="000000"/>
              <w:left w:val="single" w:sz="4" w:space="0" w:color="000000"/>
              <w:bottom w:val="single" w:sz="4" w:space="0" w:color="000000"/>
              <w:right w:val="single" w:sz="4" w:space="0" w:color="auto"/>
            </w:tcBorders>
            <w:shd w:val="clear" w:color="auto" w:fill="auto"/>
          </w:tcPr>
          <w:p w:rsidR="003B7C31" w:rsidRPr="003B7C31" w:rsidRDefault="003B7C31" w:rsidP="003B7C31">
            <w:pPr>
              <w:snapToGrid w:val="0"/>
              <w:jc w:val="center"/>
              <w:rPr>
                <w:rFonts w:eastAsia="Calibri"/>
                <w:bCs/>
                <w:sz w:val="28"/>
                <w:szCs w:val="28"/>
                <w:lang w:eastAsia="en-US"/>
              </w:rPr>
            </w:pPr>
            <w:r w:rsidRPr="003B7C31">
              <w:rPr>
                <w:rFonts w:eastAsia="Calibri"/>
                <w:bCs/>
                <w:sz w:val="28"/>
                <w:szCs w:val="28"/>
                <w:lang w:eastAsia="en-US"/>
              </w:rPr>
              <w:t>3</w:t>
            </w:r>
          </w:p>
        </w:tc>
        <w:tc>
          <w:tcPr>
            <w:tcW w:w="1956" w:type="dxa"/>
            <w:tcBorders>
              <w:top w:val="single" w:sz="4" w:space="0" w:color="auto"/>
              <w:left w:val="single" w:sz="4" w:space="0" w:color="auto"/>
              <w:bottom w:val="single" w:sz="4" w:space="0" w:color="auto"/>
              <w:right w:val="single" w:sz="4" w:space="0" w:color="auto"/>
            </w:tcBorders>
            <w:shd w:val="clear" w:color="auto" w:fill="auto"/>
          </w:tcPr>
          <w:p w:rsidR="003B7C31" w:rsidRPr="003B7C31" w:rsidRDefault="003B7C31" w:rsidP="003B7C31">
            <w:pPr>
              <w:snapToGrid w:val="0"/>
              <w:jc w:val="center"/>
              <w:rPr>
                <w:rFonts w:eastAsia="Calibri"/>
                <w:bCs/>
                <w:sz w:val="28"/>
                <w:szCs w:val="28"/>
                <w:lang w:eastAsia="en-US"/>
              </w:rPr>
            </w:pPr>
            <w:r w:rsidRPr="003B7C31">
              <w:rPr>
                <w:rFonts w:eastAsia="Calibri"/>
                <w:bCs/>
                <w:sz w:val="28"/>
                <w:szCs w:val="28"/>
                <w:lang w:eastAsia="en-US"/>
              </w:rPr>
              <w:t>23,1 %</w:t>
            </w:r>
          </w:p>
        </w:tc>
      </w:tr>
      <w:tr w:rsidR="003B7C31" w:rsidRPr="003B7C31" w:rsidTr="004A39DA">
        <w:tc>
          <w:tcPr>
            <w:tcW w:w="3544" w:type="dxa"/>
            <w:tcBorders>
              <w:top w:val="single" w:sz="4" w:space="0" w:color="000000"/>
              <w:left w:val="single" w:sz="4" w:space="0" w:color="000000"/>
              <w:bottom w:val="single" w:sz="4" w:space="0" w:color="000000"/>
            </w:tcBorders>
            <w:shd w:val="clear" w:color="auto" w:fill="auto"/>
          </w:tcPr>
          <w:p w:rsidR="003B7C31" w:rsidRPr="003B7C31" w:rsidRDefault="003B7C31" w:rsidP="003B7C31">
            <w:pPr>
              <w:jc w:val="right"/>
              <w:rPr>
                <w:rFonts w:eastAsia="Calibri"/>
                <w:bCs/>
                <w:sz w:val="28"/>
                <w:szCs w:val="28"/>
                <w:lang w:eastAsia="en-US"/>
              </w:rPr>
            </w:pPr>
            <w:r w:rsidRPr="003B7C31">
              <w:rPr>
                <w:rFonts w:eastAsia="Calibri"/>
                <w:bCs/>
                <w:sz w:val="28"/>
                <w:szCs w:val="28"/>
                <w:lang w:eastAsia="en-US"/>
              </w:rPr>
              <w:t>ИТОГО:</w:t>
            </w:r>
          </w:p>
        </w:tc>
        <w:tc>
          <w:tcPr>
            <w:tcW w:w="1588" w:type="dxa"/>
            <w:tcBorders>
              <w:top w:val="single" w:sz="4" w:space="0" w:color="000000"/>
              <w:left w:val="single" w:sz="4" w:space="0" w:color="000000"/>
              <w:bottom w:val="single" w:sz="4" w:space="0" w:color="000000"/>
            </w:tcBorders>
            <w:shd w:val="clear" w:color="auto" w:fill="auto"/>
          </w:tcPr>
          <w:p w:rsidR="003B7C31" w:rsidRPr="003B7C31" w:rsidRDefault="003B7C31" w:rsidP="003B7C31">
            <w:pPr>
              <w:snapToGrid w:val="0"/>
              <w:jc w:val="center"/>
              <w:rPr>
                <w:rFonts w:eastAsia="Calibri"/>
                <w:b/>
                <w:bCs/>
                <w:sz w:val="28"/>
                <w:szCs w:val="28"/>
                <w:lang w:eastAsia="en-US"/>
              </w:rPr>
            </w:pPr>
            <w:r w:rsidRPr="003B7C31">
              <w:rPr>
                <w:rFonts w:eastAsia="Calibri"/>
                <w:b/>
                <w:bCs/>
                <w:sz w:val="28"/>
                <w:szCs w:val="28"/>
                <w:lang w:eastAsia="en-US"/>
              </w:rPr>
              <w:t>25</w:t>
            </w:r>
          </w:p>
        </w:tc>
        <w:tc>
          <w:tcPr>
            <w:tcW w:w="1984" w:type="dxa"/>
            <w:tcBorders>
              <w:top w:val="single" w:sz="4" w:space="0" w:color="000000"/>
              <w:left w:val="single" w:sz="4" w:space="0" w:color="000000"/>
              <w:bottom w:val="single" w:sz="4" w:space="0" w:color="000000"/>
              <w:right w:val="single" w:sz="4" w:space="0" w:color="auto"/>
            </w:tcBorders>
            <w:shd w:val="clear" w:color="auto" w:fill="auto"/>
          </w:tcPr>
          <w:p w:rsidR="003B7C31" w:rsidRPr="003B7C31" w:rsidRDefault="003B7C31" w:rsidP="003B7C31">
            <w:pPr>
              <w:snapToGrid w:val="0"/>
              <w:jc w:val="center"/>
              <w:rPr>
                <w:rFonts w:eastAsia="Calibri"/>
                <w:b/>
                <w:bCs/>
                <w:sz w:val="28"/>
                <w:szCs w:val="28"/>
                <w:lang w:eastAsia="en-US"/>
              </w:rPr>
            </w:pPr>
            <w:r w:rsidRPr="003B7C31">
              <w:rPr>
                <w:rFonts w:eastAsia="Calibri"/>
                <w:b/>
                <w:bCs/>
                <w:sz w:val="28"/>
                <w:szCs w:val="28"/>
                <w:lang w:eastAsia="en-US"/>
              </w:rPr>
              <w:t>7</w:t>
            </w:r>
          </w:p>
        </w:tc>
        <w:tc>
          <w:tcPr>
            <w:tcW w:w="1956" w:type="dxa"/>
            <w:tcBorders>
              <w:top w:val="single" w:sz="4" w:space="0" w:color="auto"/>
              <w:left w:val="single" w:sz="4" w:space="0" w:color="auto"/>
              <w:bottom w:val="single" w:sz="4" w:space="0" w:color="auto"/>
              <w:right w:val="single" w:sz="4" w:space="0" w:color="auto"/>
            </w:tcBorders>
            <w:shd w:val="clear" w:color="auto" w:fill="auto"/>
          </w:tcPr>
          <w:p w:rsidR="003B7C31" w:rsidRPr="003B7C31" w:rsidRDefault="003B7C31" w:rsidP="003B7C31">
            <w:pPr>
              <w:snapToGrid w:val="0"/>
              <w:jc w:val="center"/>
              <w:rPr>
                <w:rFonts w:eastAsia="Calibri"/>
                <w:b/>
                <w:bCs/>
                <w:sz w:val="28"/>
                <w:szCs w:val="28"/>
                <w:lang w:eastAsia="en-US"/>
              </w:rPr>
            </w:pPr>
            <w:r w:rsidRPr="003B7C31">
              <w:rPr>
                <w:rFonts w:eastAsia="Calibri"/>
                <w:b/>
                <w:bCs/>
                <w:sz w:val="28"/>
                <w:szCs w:val="28"/>
                <w:lang w:eastAsia="en-US"/>
              </w:rPr>
              <w:t>28 %</w:t>
            </w:r>
          </w:p>
        </w:tc>
      </w:tr>
    </w:tbl>
    <w:p w:rsidR="003B7C31" w:rsidRPr="003B7C31" w:rsidRDefault="003B7C31" w:rsidP="003B7C31">
      <w:pPr>
        <w:autoSpaceDE w:val="0"/>
        <w:autoSpaceDN w:val="0"/>
        <w:adjustRightInd w:val="0"/>
        <w:ind w:firstLine="567"/>
        <w:jc w:val="both"/>
        <w:rPr>
          <w:rFonts w:eastAsia="Calibri"/>
          <w:b/>
          <w:i/>
          <w:sz w:val="28"/>
          <w:szCs w:val="28"/>
          <w:lang w:eastAsia="en-US"/>
        </w:rPr>
      </w:pPr>
      <w:r w:rsidRPr="003B7C31">
        <w:rPr>
          <w:rFonts w:eastAsia="Calibri"/>
          <w:b/>
          <w:i/>
          <w:sz w:val="28"/>
          <w:szCs w:val="28"/>
          <w:lang w:eastAsia="en-US"/>
        </w:rPr>
        <w:t xml:space="preserve">Финансирование ДШИ. </w:t>
      </w:r>
    </w:p>
    <w:p w:rsidR="003B7C31" w:rsidRPr="003B7C31" w:rsidRDefault="003B7C31" w:rsidP="003B7C31">
      <w:pPr>
        <w:autoSpaceDE w:val="0"/>
        <w:autoSpaceDN w:val="0"/>
        <w:adjustRightInd w:val="0"/>
        <w:ind w:firstLine="567"/>
        <w:jc w:val="both"/>
        <w:rPr>
          <w:rFonts w:eastAsia="Calibri"/>
          <w:sz w:val="28"/>
          <w:szCs w:val="28"/>
          <w:lang w:eastAsia="en-US"/>
        </w:rPr>
      </w:pPr>
      <w:r w:rsidRPr="003B7C31">
        <w:rPr>
          <w:rFonts w:eastAsia="Calibri"/>
          <w:sz w:val="28"/>
          <w:szCs w:val="28"/>
          <w:lang w:eastAsia="en-US"/>
        </w:rPr>
        <w:t xml:space="preserve">ДШИ г. Невельска обладает хорошей материально-технической базой, располагает новейшим зданием (2010 года постройки), обновленным парком музыкальных инструментов, укомплектованным библиотечным фондом. И все это </w:t>
      </w:r>
      <w:proofErr w:type="gramStart"/>
      <w:r w:rsidRPr="003B7C31">
        <w:rPr>
          <w:rFonts w:eastAsia="Calibri"/>
          <w:sz w:val="28"/>
          <w:szCs w:val="28"/>
          <w:lang w:eastAsia="en-US"/>
        </w:rPr>
        <w:t>благодаря кардинальному обновлению города за счет Федеральных средств в связи с произошедшим в городе</w:t>
      </w:r>
      <w:proofErr w:type="gramEnd"/>
      <w:r w:rsidRPr="003B7C31">
        <w:rPr>
          <w:rFonts w:eastAsia="Calibri"/>
          <w:sz w:val="28"/>
          <w:szCs w:val="28"/>
          <w:lang w:eastAsia="en-US"/>
        </w:rPr>
        <w:t xml:space="preserve"> Невельске сильнейшим землетрясением 2007 года. </w:t>
      </w:r>
    </w:p>
    <w:p w:rsidR="003B7C31" w:rsidRPr="003B7C31" w:rsidRDefault="003B7C31" w:rsidP="003B7C31">
      <w:pPr>
        <w:autoSpaceDE w:val="0"/>
        <w:autoSpaceDN w:val="0"/>
        <w:adjustRightInd w:val="0"/>
        <w:ind w:firstLine="567"/>
        <w:jc w:val="both"/>
        <w:rPr>
          <w:rFonts w:eastAsia="Calibri"/>
          <w:sz w:val="28"/>
          <w:szCs w:val="28"/>
          <w:highlight w:val="yellow"/>
          <w:lang w:eastAsia="en-US"/>
        </w:rPr>
      </w:pPr>
      <w:r w:rsidRPr="003B7C31">
        <w:rPr>
          <w:rFonts w:eastAsia="Calibri"/>
          <w:sz w:val="28"/>
          <w:szCs w:val="28"/>
          <w:lang w:eastAsia="en-US"/>
        </w:rPr>
        <w:t xml:space="preserve">Согласно «Отчету о результатах </w:t>
      </w:r>
      <w:proofErr w:type="spellStart"/>
      <w:r w:rsidRPr="003B7C31">
        <w:rPr>
          <w:rFonts w:eastAsia="Calibri"/>
          <w:sz w:val="28"/>
          <w:szCs w:val="28"/>
          <w:lang w:eastAsia="en-US"/>
        </w:rPr>
        <w:t>самообследования</w:t>
      </w:r>
      <w:proofErr w:type="spellEnd"/>
      <w:r w:rsidRPr="003B7C31">
        <w:rPr>
          <w:rFonts w:eastAsia="Calibri"/>
          <w:sz w:val="28"/>
          <w:szCs w:val="28"/>
          <w:lang w:eastAsia="en-US"/>
        </w:rPr>
        <w:t xml:space="preserve"> МБОУ ДО «ДШИ г. Невельска» за 2016-2017 учебный год» (с 01.04.2016г. по 01.04.2017 г.) на приобретение музыкальных инструментов, технологического оборудования, сценических костюмов, учебно-методической литературы и др. в </w:t>
      </w:r>
      <w:proofErr w:type="gramStart"/>
      <w:r w:rsidRPr="003B7C31">
        <w:rPr>
          <w:rFonts w:eastAsia="Calibri"/>
          <w:sz w:val="28"/>
          <w:szCs w:val="28"/>
          <w:lang w:eastAsia="en-US"/>
        </w:rPr>
        <w:t>ДШИ</w:t>
      </w:r>
      <w:proofErr w:type="gramEnd"/>
      <w:r w:rsidRPr="003B7C31">
        <w:rPr>
          <w:rFonts w:eastAsia="Calibri"/>
          <w:sz w:val="28"/>
          <w:szCs w:val="28"/>
          <w:lang w:eastAsia="en-US"/>
        </w:rPr>
        <w:t xml:space="preserve"> в общем было израсходовано 1 256 716 рублей.</w:t>
      </w:r>
    </w:p>
    <w:p w:rsidR="003B7C31" w:rsidRPr="003B7C31" w:rsidRDefault="003B7C31" w:rsidP="003B7C31">
      <w:pPr>
        <w:autoSpaceDE w:val="0"/>
        <w:autoSpaceDN w:val="0"/>
        <w:adjustRightInd w:val="0"/>
        <w:ind w:firstLine="567"/>
        <w:jc w:val="both"/>
        <w:rPr>
          <w:rFonts w:eastAsia="Calibri"/>
          <w:sz w:val="28"/>
          <w:szCs w:val="28"/>
          <w:lang w:eastAsia="en-US"/>
        </w:rPr>
      </w:pPr>
      <w:r w:rsidRPr="003B7C31">
        <w:rPr>
          <w:rFonts w:eastAsia="Calibri"/>
          <w:sz w:val="28"/>
          <w:szCs w:val="28"/>
          <w:lang w:eastAsia="en-US"/>
        </w:rPr>
        <w:t xml:space="preserve">По итогам мониторинга Министерства культуры РФ за 2016 на пополнение библиотечных фондов в среднем на одну ДШИ приходится около 5,3 тыс. рублей. Этот же показатель по ДШИ г. Невельска составил 126967,00 рублей, что на несколько порядков выше и, что объясняется заинтересованностью не только администрации ДШИ, но и муниципального руководства района в благополучном развитии ДШИ.  </w:t>
      </w:r>
    </w:p>
    <w:p w:rsidR="003B7C31" w:rsidRPr="003B7C31" w:rsidRDefault="003B7C31" w:rsidP="003B7C31">
      <w:pPr>
        <w:autoSpaceDE w:val="0"/>
        <w:autoSpaceDN w:val="0"/>
        <w:adjustRightInd w:val="0"/>
        <w:ind w:firstLine="567"/>
        <w:jc w:val="both"/>
        <w:rPr>
          <w:rFonts w:eastAsia="Calibri"/>
          <w:sz w:val="28"/>
          <w:szCs w:val="28"/>
          <w:lang w:eastAsia="en-US"/>
        </w:rPr>
      </w:pPr>
      <w:r w:rsidRPr="003B7C31">
        <w:rPr>
          <w:rFonts w:ascii="TimesNewRomanPSMT" w:eastAsia="Calibri" w:hAnsi="TimesNewRomanPSMT" w:cs="TimesNewRomanPSMT"/>
          <w:b/>
          <w:i/>
          <w:sz w:val="28"/>
          <w:szCs w:val="28"/>
          <w:lang w:eastAsia="en-US"/>
        </w:rPr>
        <w:t>Уровень образования преподавателей</w:t>
      </w:r>
      <w:r w:rsidRPr="003B7C31">
        <w:rPr>
          <w:rFonts w:ascii="TimesNewRomanPSMT" w:eastAsia="Calibri" w:hAnsi="TimesNewRomanPSMT" w:cs="TimesNewRomanPSMT"/>
          <w:sz w:val="28"/>
          <w:szCs w:val="28"/>
          <w:lang w:eastAsia="en-US"/>
        </w:rPr>
        <w:t>.</w:t>
      </w:r>
    </w:p>
    <w:p w:rsidR="003B7C31" w:rsidRPr="003B7C31" w:rsidRDefault="003B7C31" w:rsidP="003B7C31">
      <w:pPr>
        <w:autoSpaceDE w:val="0"/>
        <w:autoSpaceDN w:val="0"/>
        <w:adjustRightInd w:val="0"/>
        <w:ind w:firstLine="567"/>
        <w:jc w:val="both"/>
        <w:rPr>
          <w:rFonts w:ascii="TimesNewRomanPSMT" w:eastAsia="Calibri" w:hAnsi="TimesNewRomanPSMT" w:cs="TimesNewRomanPSMT"/>
          <w:sz w:val="28"/>
          <w:szCs w:val="28"/>
          <w:lang w:eastAsia="en-US"/>
        </w:rPr>
      </w:pPr>
      <w:r w:rsidRPr="003B7C31">
        <w:rPr>
          <w:rFonts w:ascii="TimesNewRomanPSMT" w:eastAsia="Calibri" w:hAnsi="TimesNewRomanPSMT" w:cs="TimesNewRomanPSMT"/>
          <w:sz w:val="28"/>
          <w:szCs w:val="28"/>
          <w:lang w:eastAsia="en-US"/>
        </w:rPr>
        <w:t xml:space="preserve">По </w:t>
      </w:r>
      <w:r w:rsidRPr="003B7C31">
        <w:rPr>
          <w:sz w:val="28"/>
          <w:szCs w:val="28"/>
        </w:rPr>
        <w:t>состоянию на 01.01.2017 года в ДШИ работает 26 педагогических работников, из них:</w:t>
      </w:r>
      <w:r w:rsidRPr="003B7C31">
        <w:rPr>
          <w:rFonts w:eastAsia="Calibri"/>
          <w:sz w:val="28"/>
          <w:szCs w:val="28"/>
          <w:lang w:eastAsia="en-US"/>
        </w:rPr>
        <w:t xml:space="preserve"> </w:t>
      </w:r>
      <w:r w:rsidRPr="003B7C31">
        <w:rPr>
          <w:bCs/>
          <w:sz w:val="28"/>
          <w:szCs w:val="28"/>
        </w:rPr>
        <w:t>1 преподаватель имеет звание Заслуженный педагог Сахалинской области.</w:t>
      </w:r>
    </w:p>
    <w:p w:rsidR="003B7C31" w:rsidRPr="003B7C31" w:rsidRDefault="003B7C31" w:rsidP="003B7C31">
      <w:pPr>
        <w:ind w:firstLine="709"/>
        <w:jc w:val="both"/>
        <w:rPr>
          <w:sz w:val="28"/>
          <w:szCs w:val="28"/>
        </w:rPr>
      </w:pPr>
      <w:r w:rsidRPr="003B7C31">
        <w:rPr>
          <w:sz w:val="28"/>
          <w:szCs w:val="28"/>
        </w:rPr>
        <w:t>Ниже представлены диаграммы распределения преподавателей по образованию, возрасту, педагогическому стажу и квалификационным категориям по состоянию на 01.01.2017 года.</w:t>
      </w:r>
    </w:p>
    <w:p w:rsidR="003B7C31" w:rsidRPr="003B7C31" w:rsidRDefault="003B7C31" w:rsidP="003B7C31">
      <w:pPr>
        <w:jc w:val="center"/>
        <w:rPr>
          <w:sz w:val="28"/>
          <w:szCs w:val="28"/>
        </w:rPr>
      </w:pPr>
      <w:r w:rsidRPr="003B7C31">
        <w:rPr>
          <w:b/>
          <w:bCs/>
          <w:sz w:val="28"/>
          <w:szCs w:val="28"/>
        </w:rPr>
        <w:t>Распределение преподавателей по образованию</w:t>
      </w:r>
    </w:p>
    <w:p w:rsidR="003B7C31" w:rsidRPr="003B7C31" w:rsidRDefault="003B7C31" w:rsidP="003B7C31">
      <w:pPr>
        <w:widowControl w:val="0"/>
        <w:autoSpaceDE w:val="0"/>
        <w:autoSpaceDN w:val="0"/>
        <w:adjustRightInd w:val="0"/>
        <w:ind w:left="540" w:right="749"/>
        <w:jc w:val="both"/>
        <w:rPr>
          <w:rFonts w:ascii="Calibri" w:hAnsi="Calibri"/>
        </w:rPr>
      </w:pPr>
      <w:bookmarkStart w:id="1" w:name="_MON_1402852249"/>
      <w:bookmarkStart w:id="2" w:name="_MON_1459019461"/>
      <w:bookmarkEnd w:id="1"/>
      <w:bookmarkEnd w:id="2"/>
      <w:r w:rsidRPr="003B7C31">
        <w:rPr>
          <w:noProof/>
        </w:rPr>
        <w:drawing>
          <wp:inline distT="0" distB="0" distL="0" distR="0" wp14:anchorId="399D848F" wp14:editId="6AF33BB6">
            <wp:extent cx="4714875" cy="1895475"/>
            <wp:effectExtent l="0" t="0" r="9525" b="9525"/>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1679" cy="1898210"/>
                    </a:xfrm>
                    <a:prstGeom prst="rect">
                      <a:avLst/>
                    </a:prstGeom>
                    <a:noFill/>
                    <a:ln>
                      <a:noFill/>
                    </a:ln>
                  </pic:spPr>
                </pic:pic>
              </a:graphicData>
            </a:graphic>
          </wp:inline>
        </w:drawing>
      </w:r>
    </w:p>
    <w:p w:rsidR="003B7C31" w:rsidRPr="003B7C31" w:rsidRDefault="003B7C31" w:rsidP="003B7C31">
      <w:pPr>
        <w:ind w:firstLine="709"/>
        <w:jc w:val="both"/>
        <w:rPr>
          <w:sz w:val="28"/>
          <w:szCs w:val="28"/>
        </w:rPr>
      </w:pPr>
      <w:r w:rsidRPr="003B7C31">
        <w:rPr>
          <w:sz w:val="28"/>
          <w:szCs w:val="28"/>
        </w:rPr>
        <w:t>- 9 преподавателей имеют высшее образование (34,6 %);</w:t>
      </w:r>
    </w:p>
    <w:p w:rsidR="003B7C31" w:rsidRPr="003B7C31" w:rsidRDefault="003B7C31" w:rsidP="003B7C31">
      <w:pPr>
        <w:ind w:firstLine="709"/>
        <w:jc w:val="both"/>
        <w:rPr>
          <w:sz w:val="28"/>
          <w:szCs w:val="28"/>
        </w:rPr>
      </w:pPr>
      <w:r w:rsidRPr="003B7C31">
        <w:rPr>
          <w:sz w:val="28"/>
          <w:szCs w:val="28"/>
        </w:rPr>
        <w:t>- 17 преподавателей среднее специальное образование (65,4%).</w:t>
      </w:r>
    </w:p>
    <w:p w:rsidR="003B7C31" w:rsidRPr="003B7C31" w:rsidRDefault="003B7C31" w:rsidP="003B7C31">
      <w:pPr>
        <w:ind w:left="240"/>
        <w:jc w:val="center"/>
        <w:rPr>
          <w:b/>
          <w:sz w:val="28"/>
          <w:szCs w:val="28"/>
        </w:rPr>
      </w:pPr>
      <w:r w:rsidRPr="003B7C31">
        <w:rPr>
          <w:b/>
          <w:sz w:val="28"/>
          <w:szCs w:val="28"/>
        </w:rPr>
        <w:lastRenderedPageBreak/>
        <w:t>Распределение преподавателей по возрасту</w:t>
      </w:r>
    </w:p>
    <w:p w:rsidR="003B7C31" w:rsidRPr="003B7C31" w:rsidRDefault="003B7C31" w:rsidP="003B7C31">
      <w:pPr>
        <w:widowControl w:val="0"/>
        <w:autoSpaceDE w:val="0"/>
        <w:autoSpaceDN w:val="0"/>
        <w:adjustRightInd w:val="0"/>
        <w:ind w:left="567" w:right="749"/>
        <w:jc w:val="both"/>
        <w:rPr>
          <w:rFonts w:ascii="Calibri" w:hAnsi="Calibri"/>
        </w:rPr>
      </w:pPr>
      <w:r w:rsidRPr="003B7C31">
        <w:rPr>
          <w:rFonts w:ascii="Calibri" w:hAnsi="Calibri"/>
          <w:noProof/>
        </w:rPr>
        <w:drawing>
          <wp:anchor distT="0" distB="0" distL="114300" distR="114300" simplePos="0" relativeHeight="251660288" behindDoc="0" locked="0" layoutInCell="1" allowOverlap="1" wp14:anchorId="1046A630" wp14:editId="016236AA">
            <wp:simplePos x="0" y="0"/>
            <wp:positionH relativeFrom="column">
              <wp:posOffset>624840</wp:posOffset>
            </wp:positionH>
            <wp:positionV relativeFrom="paragraph">
              <wp:posOffset>55880</wp:posOffset>
            </wp:positionV>
            <wp:extent cx="4095750" cy="2295525"/>
            <wp:effectExtent l="0" t="0" r="0" b="9525"/>
            <wp:wrapSquare wrapText="bothSides"/>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5750" cy="229552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3" w:name="_MON_1489065463"/>
      <w:bookmarkEnd w:id="3"/>
    </w:p>
    <w:p w:rsidR="003B7C31" w:rsidRPr="003B7C31" w:rsidRDefault="003B7C31" w:rsidP="003B7C31">
      <w:pPr>
        <w:widowControl w:val="0"/>
        <w:autoSpaceDE w:val="0"/>
        <w:autoSpaceDN w:val="0"/>
        <w:adjustRightInd w:val="0"/>
        <w:ind w:right="749" w:firstLine="709"/>
        <w:jc w:val="both"/>
        <w:rPr>
          <w:sz w:val="28"/>
          <w:szCs w:val="28"/>
        </w:rPr>
      </w:pPr>
      <w:r w:rsidRPr="003B7C31">
        <w:rPr>
          <w:sz w:val="28"/>
          <w:szCs w:val="28"/>
        </w:rPr>
        <w:t>Исходя из этих данных, распределение преподавателей по возрасту в ДШИ г. Невельска более благоприятное (всего 2 чел./10,7 % составляет в возрасте старше 55 лет, более 50% составляет в возрасте до 40 лет), чем по России (более 50% - возраст     старше 55 лет):</w:t>
      </w:r>
    </w:p>
    <w:p w:rsidR="003B7C31" w:rsidRPr="003B7C31" w:rsidRDefault="003B7C31" w:rsidP="003B7C31">
      <w:pPr>
        <w:widowControl w:val="0"/>
        <w:autoSpaceDE w:val="0"/>
        <w:autoSpaceDN w:val="0"/>
        <w:adjustRightInd w:val="0"/>
        <w:ind w:right="749" w:firstLine="709"/>
        <w:jc w:val="both"/>
        <w:rPr>
          <w:sz w:val="28"/>
          <w:szCs w:val="28"/>
        </w:rPr>
      </w:pPr>
      <w:r w:rsidRPr="003B7C31">
        <w:rPr>
          <w:sz w:val="28"/>
          <w:szCs w:val="28"/>
        </w:rPr>
        <w:t>- 15 преподавателей имеют возраст от 20 до 40 лет (57,7 %);</w:t>
      </w:r>
    </w:p>
    <w:p w:rsidR="003B7C31" w:rsidRPr="003B7C31" w:rsidRDefault="003B7C31" w:rsidP="003B7C31">
      <w:pPr>
        <w:widowControl w:val="0"/>
        <w:autoSpaceDE w:val="0"/>
        <w:autoSpaceDN w:val="0"/>
        <w:adjustRightInd w:val="0"/>
        <w:ind w:right="749" w:firstLine="709"/>
        <w:jc w:val="both"/>
        <w:rPr>
          <w:sz w:val="28"/>
          <w:szCs w:val="28"/>
        </w:rPr>
      </w:pPr>
      <w:r w:rsidRPr="003B7C31">
        <w:rPr>
          <w:sz w:val="28"/>
          <w:szCs w:val="28"/>
        </w:rPr>
        <w:t>- 10 преподавателей имеют возраст от 40 до 60 лет (38,5%);</w:t>
      </w:r>
    </w:p>
    <w:p w:rsidR="003B7C31" w:rsidRPr="003B7C31" w:rsidRDefault="003B7C31" w:rsidP="003B7C31">
      <w:pPr>
        <w:widowControl w:val="0"/>
        <w:autoSpaceDE w:val="0"/>
        <w:autoSpaceDN w:val="0"/>
        <w:adjustRightInd w:val="0"/>
        <w:ind w:right="749" w:firstLine="709"/>
        <w:jc w:val="both"/>
        <w:rPr>
          <w:sz w:val="28"/>
          <w:szCs w:val="28"/>
        </w:rPr>
      </w:pPr>
      <w:r w:rsidRPr="003B7C31">
        <w:rPr>
          <w:sz w:val="28"/>
          <w:szCs w:val="28"/>
        </w:rPr>
        <w:t>- лишь 1 преподаватель имеет возраст свыше 60 лет (3,8%).</w:t>
      </w:r>
    </w:p>
    <w:p w:rsidR="003B7C31" w:rsidRPr="003B7C31" w:rsidRDefault="003B7C31" w:rsidP="003B7C31">
      <w:pPr>
        <w:widowControl w:val="0"/>
        <w:autoSpaceDE w:val="0"/>
        <w:autoSpaceDN w:val="0"/>
        <w:adjustRightInd w:val="0"/>
        <w:ind w:right="749"/>
        <w:jc w:val="center"/>
        <w:rPr>
          <w:rFonts w:ascii="Calibri" w:hAnsi="Calibri"/>
          <w:sz w:val="28"/>
          <w:szCs w:val="28"/>
        </w:rPr>
      </w:pPr>
      <w:r w:rsidRPr="003B7C31">
        <w:rPr>
          <w:b/>
          <w:sz w:val="28"/>
          <w:szCs w:val="28"/>
        </w:rPr>
        <w:t>Распределение преподавателей по стажу работы</w:t>
      </w:r>
    </w:p>
    <w:p w:rsidR="003B7C31" w:rsidRPr="003B7C31" w:rsidRDefault="003B7C31" w:rsidP="003B7C31">
      <w:pPr>
        <w:ind w:firstLine="709"/>
        <w:jc w:val="center"/>
        <w:rPr>
          <w:rFonts w:ascii="Calibri" w:hAnsi="Calibri"/>
        </w:rPr>
      </w:pPr>
      <w:bookmarkStart w:id="4" w:name="_MON_1489067766"/>
      <w:bookmarkEnd w:id="4"/>
      <w:r w:rsidRPr="003B7C31">
        <w:rPr>
          <w:b/>
          <w:noProof/>
        </w:rPr>
        <w:drawing>
          <wp:inline distT="0" distB="0" distL="0" distR="0" wp14:anchorId="2FD7C637" wp14:editId="03DBF724">
            <wp:extent cx="4981575" cy="196084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l="2728" t="5025" b="11143"/>
                    <a:stretch>
                      <a:fillRect/>
                    </a:stretch>
                  </pic:blipFill>
                  <pic:spPr bwMode="auto">
                    <a:xfrm>
                      <a:off x="0" y="0"/>
                      <a:ext cx="4977328" cy="1959170"/>
                    </a:xfrm>
                    <a:prstGeom prst="rect">
                      <a:avLst/>
                    </a:prstGeom>
                    <a:noFill/>
                    <a:ln>
                      <a:noFill/>
                    </a:ln>
                  </pic:spPr>
                </pic:pic>
              </a:graphicData>
            </a:graphic>
          </wp:inline>
        </w:drawing>
      </w:r>
    </w:p>
    <w:p w:rsidR="003B7C31" w:rsidRPr="003B7C31" w:rsidRDefault="003B7C31" w:rsidP="003B7C31">
      <w:pPr>
        <w:ind w:firstLine="709"/>
        <w:jc w:val="both"/>
        <w:rPr>
          <w:sz w:val="28"/>
          <w:szCs w:val="28"/>
        </w:rPr>
      </w:pPr>
      <w:r w:rsidRPr="003B7C31">
        <w:rPr>
          <w:sz w:val="28"/>
          <w:szCs w:val="28"/>
        </w:rPr>
        <w:t>- 15 преподавателей имеют стаж работы от 1-го до 10 лет (57,7%);</w:t>
      </w:r>
    </w:p>
    <w:p w:rsidR="003B7C31" w:rsidRPr="003B7C31" w:rsidRDefault="003B7C31" w:rsidP="003B7C31">
      <w:pPr>
        <w:ind w:firstLine="709"/>
        <w:jc w:val="both"/>
        <w:rPr>
          <w:sz w:val="28"/>
          <w:szCs w:val="28"/>
        </w:rPr>
      </w:pPr>
      <w:r w:rsidRPr="003B7C31">
        <w:rPr>
          <w:sz w:val="28"/>
          <w:szCs w:val="28"/>
        </w:rPr>
        <w:t>- 11 преподавателей имеют стаж работы от 10 лет и выше 20 лет (42,3%).</w:t>
      </w:r>
    </w:p>
    <w:p w:rsidR="003B7C31" w:rsidRPr="003B7C31" w:rsidRDefault="003B7C31" w:rsidP="003B7C31">
      <w:pPr>
        <w:ind w:firstLine="709"/>
        <w:jc w:val="center"/>
        <w:rPr>
          <w:b/>
          <w:bCs/>
          <w:sz w:val="28"/>
          <w:szCs w:val="28"/>
        </w:rPr>
      </w:pPr>
      <w:r w:rsidRPr="003B7C31">
        <w:rPr>
          <w:b/>
          <w:bCs/>
          <w:sz w:val="28"/>
          <w:szCs w:val="28"/>
        </w:rPr>
        <w:t>Квалификация преподавателей</w:t>
      </w:r>
    </w:p>
    <w:p w:rsidR="003B7C31" w:rsidRPr="003B7C31" w:rsidRDefault="003B7C31" w:rsidP="003B7C31">
      <w:pPr>
        <w:ind w:firstLine="709"/>
        <w:jc w:val="center"/>
        <w:rPr>
          <w:b/>
          <w:bCs/>
        </w:rPr>
      </w:pPr>
      <w:r w:rsidRPr="003B7C31">
        <w:rPr>
          <w:rFonts w:ascii="Calibri" w:eastAsia="Calibri" w:hAnsi="Calibri"/>
          <w:noProof/>
          <w:sz w:val="22"/>
          <w:szCs w:val="22"/>
        </w:rPr>
        <w:drawing>
          <wp:inline distT="0" distB="0" distL="0" distR="0" wp14:anchorId="28A4BFD0" wp14:editId="535F5256">
            <wp:extent cx="3819525" cy="1933575"/>
            <wp:effectExtent l="0" t="0" r="9525" b="9525"/>
            <wp:docPr id="5"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B7C31" w:rsidRPr="003B7C31" w:rsidRDefault="003B7C31" w:rsidP="003B7C31">
      <w:pPr>
        <w:ind w:firstLine="567"/>
        <w:jc w:val="both"/>
        <w:rPr>
          <w:sz w:val="28"/>
          <w:szCs w:val="28"/>
        </w:rPr>
      </w:pPr>
      <w:r w:rsidRPr="003B7C31">
        <w:rPr>
          <w:sz w:val="28"/>
          <w:szCs w:val="28"/>
        </w:rPr>
        <w:lastRenderedPageBreak/>
        <w:t>Наличие новых молодых кадров оправдывает то, что большинство (более 50 %) преподавателей пока не имеют ни Первой, ни Высей квалификационных категорий:</w:t>
      </w:r>
    </w:p>
    <w:p w:rsidR="003B7C31" w:rsidRPr="003B7C31" w:rsidRDefault="003B7C31" w:rsidP="003B7C31">
      <w:pPr>
        <w:ind w:left="709"/>
        <w:jc w:val="both"/>
        <w:rPr>
          <w:sz w:val="28"/>
          <w:szCs w:val="28"/>
        </w:rPr>
      </w:pPr>
      <w:r w:rsidRPr="003B7C31">
        <w:rPr>
          <w:sz w:val="28"/>
          <w:szCs w:val="28"/>
        </w:rPr>
        <w:t xml:space="preserve"> -высшая квалификационная категория: 3 преподавателя/концертмейстера (11,5 %)</w:t>
      </w:r>
    </w:p>
    <w:p w:rsidR="003B7C31" w:rsidRPr="003B7C31" w:rsidRDefault="003B7C31" w:rsidP="003B7C31">
      <w:pPr>
        <w:ind w:firstLine="709"/>
        <w:jc w:val="both"/>
        <w:rPr>
          <w:sz w:val="28"/>
          <w:szCs w:val="28"/>
        </w:rPr>
      </w:pPr>
      <w:r w:rsidRPr="003B7C31">
        <w:rPr>
          <w:sz w:val="28"/>
          <w:szCs w:val="28"/>
        </w:rPr>
        <w:t>- I квалификационная категория – 8 преподавателей (30,8 %)</w:t>
      </w:r>
    </w:p>
    <w:p w:rsidR="003B7C31" w:rsidRPr="003B7C31" w:rsidRDefault="003B7C31" w:rsidP="003B7C31">
      <w:pPr>
        <w:ind w:firstLine="709"/>
        <w:jc w:val="both"/>
        <w:rPr>
          <w:sz w:val="28"/>
          <w:szCs w:val="28"/>
        </w:rPr>
      </w:pPr>
      <w:r w:rsidRPr="003B7C31">
        <w:rPr>
          <w:sz w:val="28"/>
          <w:szCs w:val="28"/>
        </w:rPr>
        <w:t>- без категории – 14 преподавателей и 1 концертмейстер (57,7 %).</w:t>
      </w:r>
    </w:p>
    <w:p w:rsidR="003B7C31" w:rsidRPr="003B7C31" w:rsidRDefault="003B7C31" w:rsidP="003B7C31">
      <w:pPr>
        <w:ind w:firstLine="709"/>
        <w:jc w:val="both"/>
        <w:rPr>
          <w:rFonts w:eastAsia="Calibri"/>
          <w:sz w:val="28"/>
          <w:szCs w:val="28"/>
          <w:lang w:eastAsia="en-US"/>
        </w:rPr>
      </w:pPr>
      <w:r w:rsidRPr="003B7C31">
        <w:rPr>
          <w:rFonts w:eastAsia="Calibri"/>
          <w:sz w:val="28"/>
          <w:szCs w:val="28"/>
          <w:lang w:eastAsia="en-US"/>
        </w:rPr>
        <w:t>В 2015/2016 учебном году был аттестован 1 преподаватель</w:t>
      </w:r>
      <w:r w:rsidRPr="003B7C31">
        <w:rPr>
          <w:rFonts w:eastAsia="Calibri"/>
          <w:b/>
          <w:sz w:val="28"/>
          <w:szCs w:val="28"/>
          <w:lang w:eastAsia="en-US"/>
        </w:rPr>
        <w:t xml:space="preserve"> </w:t>
      </w:r>
      <w:r w:rsidRPr="003B7C31">
        <w:rPr>
          <w:rFonts w:eastAsia="Calibri"/>
          <w:sz w:val="28"/>
          <w:szCs w:val="28"/>
          <w:lang w:eastAsia="en-US"/>
        </w:rPr>
        <w:t>на высшую квалификационную категорию по 2-м должностям: «Преподаватель» и «концертмейстер», 1 преподаватель по должности: «концертмейстер».</w:t>
      </w:r>
    </w:p>
    <w:p w:rsidR="003B7C31" w:rsidRPr="003B7C31" w:rsidRDefault="003B7C31" w:rsidP="003B7C31">
      <w:pPr>
        <w:ind w:firstLine="709"/>
        <w:jc w:val="both"/>
        <w:rPr>
          <w:sz w:val="28"/>
          <w:szCs w:val="28"/>
        </w:rPr>
      </w:pPr>
      <w:r w:rsidRPr="003B7C31">
        <w:rPr>
          <w:b/>
          <w:i/>
          <w:sz w:val="28"/>
          <w:szCs w:val="28"/>
        </w:rPr>
        <w:t>Потребность в педагогических кадрах</w:t>
      </w:r>
      <w:r w:rsidRPr="003B7C31">
        <w:rPr>
          <w:sz w:val="28"/>
          <w:szCs w:val="28"/>
        </w:rPr>
        <w:t xml:space="preserve">. </w:t>
      </w:r>
    </w:p>
    <w:p w:rsidR="003B7C31" w:rsidRPr="003B7C31" w:rsidRDefault="003B7C31" w:rsidP="003B7C31">
      <w:pPr>
        <w:ind w:firstLine="709"/>
        <w:jc w:val="both"/>
        <w:rPr>
          <w:sz w:val="28"/>
          <w:szCs w:val="28"/>
        </w:rPr>
      </w:pPr>
      <w:r w:rsidRPr="003B7C31">
        <w:rPr>
          <w:sz w:val="28"/>
          <w:szCs w:val="28"/>
        </w:rPr>
        <w:t xml:space="preserve">Наличие потребности </w:t>
      </w:r>
      <w:r w:rsidRPr="003B7C31">
        <w:rPr>
          <w:rFonts w:eastAsia="Calibri"/>
          <w:sz w:val="28"/>
          <w:szCs w:val="28"/>
          <w:lang w:eastAsia="en-US"/>
        </w:rPr>
        <w:t>в квалифицированных педагогических кадрах ощущается как по всей России, так и в ДШИ г. Невельска. Несмотря на приток новых молодых преподавателей, не хватает преподавателей по фортепиано (2), скрипке (2), хореографии (2). Особая потребность в высококвалифицированных концертмейстера</w:t>
      </w:r>
      <w:proofErr w:type="gramStart"/>
      <w:r w:rsidRPr="003B7C31">
        <w:rPr>
          <w:rFonts w:eastAsia="Calibri"/>
          <w:sz w:val="28"/>
          <w:szCs w:val="28"/>
          <w:lang w:eastAsia="en-US"/>
        </w:rPr>
        <w:t>х(</w:t>
      </w:r>
      <w:proofErr w:type="gramEnd"/>
      <w:r w:rsidRPr="003B7C31">
        <w:rPr>
          <w:rFonts w:eastAsia="Calibri"/>
          <w:sz w:val="28"/>
          <w:szCs w:val="28"/>
          <w:lang w:eastAsia="en-US"/>
        </w:rPr>
        <w:t>пианистах) (2). Итого наличие вакансий в ДШИ составляет – 8 преподавателей/концертмейстеров (6/2: 30,8 %).</w:t>
      </w:r>
    </w:p>
    <w:p w:rsidR="003B7C31" w:rsidRPr="003B7C31" w:rsidRDefault="003B7C31" w:rsidP="003B7C31">
      <w:pPr>
        <w:autoSpaceDE w:val="0"/>
        <w:autoSpaceDN w:val="0"/>
        <w:adjustRightInd w:val="0"/>
        <w:ind w:firstLine="567"/>
        <w:rPr>
          <w:rFonts w:ascii="TimesNewRomanPSMT" w:eastAsia="Calibri" w:hAnsi="TimesNewRomanPSMT" w:cs="TimesNewRomanPSMT"/>
          <w:b/>
          <w:i/>
          <w:sz w:val="28"/>
          <w:szCs w:val="28"/>
          <w:lang w:eastAsia="en-US"/>
        </w:rPr>
      </w:pPr>
      <w:r w:rsidRPr="003B7C31">
        <w:rPr>
          <w:rFonts w:ascii="TimesNewRomanPSMT" w:eastAsia="Calibri" w:hAnsi="TimesNewRomanPSMT" w:cs="TimesNewRomanPSMT"/>
          <w:b/>
          <w:i/>
          <w:sz w:val="28"/>
          <w:szCs w:val="28"/>
          <w:lang w:eastAsia="en-US"/>
        </w:rPr>
        <w:t>Доля обучающихся, участвующих в творческих мероприятиях к общему количеству обучающихся(2016).</w:t>
      </w:r>
    </w:p>
    <w:tbl>
      <w:tblPr>
        <w:tblW w:w="9542" w:type="dxa"/>
        <w:tblInd w:w="-34" w:type="dxa"/>
        <w:tblLook w:val="04A0" w:firstRow="1" w:lastRow="0" w:firstColumn="1" w:lastColumn="0" w:noHBand="0" w:noVBand="1"/>
      </w:tblPr>
      <w:tblGrid>
        <w:gridCol w:w="2537"/>
        <w:gridCol w:w="3800"/>
        <w:gridCol w:w="3205"/>
      </w:tblGrid>
      <w:tr w:rsidR="003B7C31" w:rsidRPr="003B7C31" w:rsidTr="004A39DA">
        <w:trPr>
          <w:trHeight w:val="796"/>
        </w:trPr>
        <w:tc>
          <w:tcPr>
            <w:tcW w:w="9542" w:type="dxa"/>
            <w:gridSpan w:val="3"/>
            <w:tcBorders>
              <w:top w:val="single" w:sz="4" w:space="0" w:color="auto"/>
              <w:left w:val="single" w:sz="4" w:space="0" w:color="auto"/>
              <w:bottom w:val="single" w:sz="4" w:space="0" w:color="auto"/>
              <w:right w:val="single" w:sz="4" w:space="0" w:color="000000"/>
            </w:tcBorders>
          </w:tcPr>
          <w:p w:rsidR="003B7C31" w:rsidRPr="003B7C31" w:rsidRDefault="003B7C31" w:rsidP="003B7C31">
            <w:pPr>
              <w:autoSpaceDE w:val="0"/>
              <w:autoSpaceDN w:val="0"/>
              <w:adjustRightInd w:val="0"/>
              <w:ind w:firstLine="567"/>
              <w:jc w:val="center"/>
              <w:rPr>
                <w:rFonts w:ascii="TimesNewRomanPSMT" w:eastAsia="Calibri" w:hAnsi="TimesNewRomanPSMT" w:cs="TimesNewRomanPSMT"/>
                <w:b/>
                <w:sz w:val="28"/>
                <w:szCs w:val="28"/>
                <w:lang w:eastAsia="en-US"/>
              </w:rPr>
            </w:pPr>
            <w:r w:rsidRPr="003B7C31">
              <w:rPr>
                <w:rFonts w:ascii="TimesNewRomanPSMT" w:eastAsia="Calibri" w:hAnsi="TimesNewRomanPSMT" w:cs="TimesNewRomanPSMT"/>
                <w:b/>
                <w:sz w:val="28"/>
                <w:szCs w:val="28"/>
                <w:lang w:eastAsia="en-US"/>
              </w:rPr>
              <w:t>Качество реализации дополнительных                               общеобразовательных программ</w:t>
            </w:r>
          </w:p>
        </w:tc>
      </w:tr>
      <w:tr w:rsidR="003B7C31" w:rsidRPr="003B7C31" w:rsidTr="004A39DA">
        <w:trPr>
          <w:trHeight w:val="2989"/>
        </w:trPr>
        <w:tc>
          <w:tcPr>
            <w:tcW w:w="2537" w:type="dxa"/>
            <w:tcBorders>
              <w:top w:val="nil"/>
              <w:left w:val="single" w:sz="4" w:space="0" w:color="auto"/>
              <w:bottom w:val="single" w:sz="8" w:space="0" w:color="auto"/>
              <w:right w:val="single" w:sz="4" w:space="0" w:color="auto"/>
            </w:tcBorders>
          </w:tcPr>
          <w:p w:rsidR="003B7C31" w:rsidRPr="003B7C31" w:rsidRDefault="003B7C31" w:rsidP="003B7C31">
            <w:pPr>
              <w:autoSpaceDE w:val="0"/>
              <w:autoSpaceDN w:val="0"/>
              <w:adjustRightInd w:val="0"/>
              <w:ind w:firstLine="567"/>
              <w:jc w:val="both"/>
              <w:rPr>
                <w:rFonts w:eastAsia="Calibri"/>
                <w:sz w:val="28"/>
                <w:szCs w:val="28"/>
                <w:lang w:eastAsia="en-US"/>
              </w:rPr>
            </w:pPr>
            <w:r w:rsidRPr="003B7C31">
              <w:rPr>
                <w:rFonts w:eastAsia="Calibri"/>
                <w:sz w:val="28"/>
                <w:szCs w:val="28"/>
                <w:lang w:eastAsia="en-US"/>
              </w:rPr>
              <w:t xml:space="preserve">Общее количество </w:t>
            </w:r>
            <w:proofErr w:type="gramStart"/>
            <w:r w:rsidRPr="003B7C31">
              <w:rPr>
                <w:rFonts w:eastAsia="Calibri"/>
                <w:sz w:val="28"/>
                <w:szCs w:val="28"/>
                <w:lang w:eastAsia="en-US"/>
              </w:rPr>
              <w:t>обучающихся</w:t>
            </w:r>
            <w:proofErr w:type="gramEnd"/>
            <w:r w:rsidRPr="003B7C31">
              <w:rPr>
                <w:rFonts w:eastAsia="Calibri"/>
                <w:sz w:val="28"/>
                <w:szCs w:val="28"/>
                <w:lang w:eastAsia="en-US"/>
              </w:rPr>
              <w:t xml:space="preserve"> </w:t>
            </w:r>
          </w:p>
        </w:tc>
        <w:tc>
          <w:tcPr>
            <w:tcW w:w="3800" w:type="dxa"/>
            <w:tcBorders>
              <w:top w:val="nil"/>
              <w:left w:val="single" w:sz="4" w:space="0" w:color="auto"/>
              <w:bottom w:val="single" w:sz="8" w:space="0" w:color="auto"/>
              <w:right w:val="single" w:sz="4" w:space="0" w:color="auto"/>
            </w:tcBorders>
            <w:shd w:val="clear" w:color="auto" w:fill="auto"/>
            <w:vAlign w:val="center"/>
            <w:hideMark/>
          </w:tcPr>
          <w:p w:rsidR="003B7C31" w:rsidRPr="003B7C31" w:rsidRDefault="003B7C31" w:rsidP="003B7C31">
            <w:pPr>
              <w:autoSpaceDE w:val="0"/>
              <w:autoSpaceDN w:val="0"/>
              <w:adjustRightInd w:val="0"/>
              <w:ind w:firstLine="567"/>
              <w:jc w:val="both"/>
              <w:rPr>
                <w:rFonts w:eastAsia="Calibri"/>
                <w:sz w:val="28"/>
                <w:szCs w:val="28"/>
                <w:lang w:eastAsia="en-US"/>
              </w:rPr>
            </w:pPr>
            <w:r w:rsidRPr="003B7C31">
              <w:rPr>
                <w:rFonts w:eastAsia="Calibri"/>
                <w:sz w:val="28"/>
                <w:szCs w:val="28"/>
                <w:lang w:eastAsia="en-US"/>
              </w:rPr>
              <w:t xml:space="preserve">Количество обучающихся, участвующих в творческих мероприятиях муниципального, регионального, всероссийского, международного уровней </w:t>
            </w:r>
          </w:p>
        </w:tc>
        <w:tc>
          <w:tcPr>
            <w:tcW w:w="3205" w:type="dxa"/>
            <w:tcBorders>
              <w:top w:val="nil"/>
              <w:left w:val="single" w:sz="4" w:space="0" w:color="auto"/>
              <w:bottom w:val="single" w:sz="4" w:space="0" w:color="auto"/>
              <w:right w:val="single" w:sz="4" w:space="0" w:color="auto"/>
            </w:tcBorders>
            <w:shd w:val="clear" w:color="auto" w:fill="auto"/>
            <w:vAlign w:val="center"/>
            <w:hideMark/>
          </w:tcPr>
          <w:p w:rsidR="003B7C31" w:rsidRPr="003B7C31" w:rsidRDefault="003B7C31" w:rsidP="003B7C31">
            <w:pPr>
              <w:autoSpaceDE w:val="0"/>
              <w:autoSpaceDN w:val="0"/>
              <w:adjustRightInd w:val="0"/>
              <w:ind w:firstLine="567"/>
              <w:jc w:val="both"/>
              <w:rPr>
                <w:rFonts w:eastAsia="Calibri"/>
                <w:sz w:val="28"/>
                <w:szCs w:val="28"/>
                <w:lang w:eastAsia="en-US"/>
              </w:rPr>
            </w:pPr>
            <w:r w:rsidRPr="003B7C31">
              <w:rPr>
                <w:rFonts w:eastAsia="Calibri"/>
                <w:sz w:val="28"/>
                <w:szCs w:val="28"/>
                <w:lang w:eastAsia="en-US"/>
              </w:rPr>
              <w:t xml:space="preserve">Доля обучающихся, участвующих в творческих </w:t>
            </w:r>
            <w:r w:rsidRPr="003B7C31">
              <w:rPr>
                <w:rFonts w:eastAsia="Calibri"/>
                <w:sz w:val="28"/>
                <w:szCs w:val="28"/>
                <w:lang w:eastAsia="en-US"/>
              </w:rPr>
              <w:br/>
              <w:t xml:space="preserve">мероприятиях к общему количеству обучающихся </w:t>
            </w:r>
          </w:p>
        </w:tc>
      </w:tr>
      <w:tr w:rsidR="003B7C31" w:rsidRPr="003B7C31" w:rsidTr="004A39DA">
        <w:trPr>
          <w:trHeight w:val="364"/>
        </w:trPr>
        <w:tc>
          <w:tcPr>
            <w:tcW w:w="2537" w:type="dxa"/>
            <w:tcBorders>
              <w:top w:val="single" w:sz="8" w:space="0" w:color="auto"/>
              <w:left w:val="single" w:sz="4" w:space="0" w:color="auto"/>
              <w:bottom w:val="single" w:sz="8" w:space="0" w:color="auto"/>
              <w:right w:val="single" w:sz="4" w:space="0" w:color="auto"/>
            </w:tcBorders>
          </w:tcPr>
          <w:p w:rsidR="003B7C31" w:rsidRPr="003B7C31" w:rsidRDefault="003B7C31" w:rsidP="003B7C31">
            <w:pPr>
              <w:autoSpaceDE w:val="0"/>
              <w:autoSpaceDN w:val="0"/>
              <w:adjustRightInd w:val="0"/>
              <w:ind w:firstLine="567"/>
              <w:jc w:val="both"/>
              <w:rPr>
                <w:rFonts w:eastAsia="Calibri"/>
                <w:sz w:val="28"/>
                <w:szCs w:val="28"/>
                <w:lang w:eastAsia="en-US"/>
              </w:rPr>
            </w:pPr>
            <w:r w:rsidRPr="003B7C31">
              <w:rPr>
                <w:rFonts w:eastAsia="Calibri"/>
                <w:sz w:val="28"/>
                <w:szCs w:val="28"/>
                <w:lang w:eastAsia="en-US"/>
              </w:rPr>
              <w:t>435(чел.)</w:t>
            </w:r>
          </w:p>
        </w:tc>
        <w:tc>
          <w:tcPr>
            <w:tcW w:w="3800" w:type="dxa"/>
            <w:tcBorders>
              <w:top w:val="single" w:sz="8" w:space="0" w:color="auto"/>
              <w:left w:val="single" w:sz="4" w:space="0" w:color="auto"/>
              <w:bottom w:val="single" w:sz="8" w:space="0" w:color="auto"/>
              <w:right w:val="single" w:sz="4" w:space="0" w:color="auto"/>
            </w:tcBorders>
            <w:shd w:val="clear" w:color="auto" w:fill="auto"/>
            <w:hideMark/>
          </w:tcPr>
          <w:p w:rsidR="003B7C31" w:rsidRPr="003B7C31" w:rsidRDefault="003B7C31" w:rsidP="003B7C31">
            <w:pPr>
              <w:autoSpaceDE w:val="0"/>
              <w:autoSpaceDN w:val="0"/>
              <w:adjustRightInd w:val="0"/>
              <w:ind w:firstLine="567"/>
              <w:jc w:val="both"/>
              <w:rPr>
                <w:rFonts w:eastAsia="Calibri"/>
                <w:sz w:val="28"/>
                <w:szCs w:val="28"/>
                <w:lang w:eastAsia="en-US"/>
              </w:rPr>
            </w:pPr>
            <w:r w:rsidRPr="003B7C31">
              <w:rPr>
                <w:rFonts w:eastAsia="Calibri"/>
                <w:sz w:val="28"/>
                <w:szCs w:val="28"/>
                <w:lang w:eastAsia="en-US"/>
              </w:rPr>
              <w:t>273(чел.)</w:t>
            </w:r>
          </w:p>
        </w:tc>
        <w:tc>
          <w:tcPr>
            <w:tcW w:w="3205" w:type="dxa"/>
            <w:tcBorders>
              <w:top w:val="nil"/>
              <w:left w:val="single" w:sz="4" w:space="0" w:color="auto"/>
              <w:bottom w:val="single" w:sz="8" w:space="0" w:color="auto"/>
              <w:right w:val="single" w:sz="4" w:space="0" w:color="auto"/>
            </w:tcBorders>
            <w:shd w:val="clear" w:color="auto" w:fill="auto"/>
            <w:hideMark/>
          </w:tcPr>
          <w:p w:rsidR="003B7C31" w:rsidRPr="003B7C31" w:rsidRDefault="003B7C31" w:rsidP="003B7C31">
            <w:pPr>
              <w:autoSpaceDE w:val="0"/>
              <w:autoSpaceDN w:val="0"/>
              <w:adjustRightInd w:val="0"/>
              <w:ind w:firstLine="567"/>
              <w:jc w:val="both"/>
              <w:rPr>
                <w:rFonts w:eastAsia="Calibri"/>
                <w:sz w:val="28"/>
                <w:szCs w:val="28"/>
                <w:lang w:eastAsia="en-US"/>
              </w:rPr>
            </w:pPr>
            <w:r w:rsidRPr="003B7C31">
              <w:rPr>
                <w:rFonts w:eastAsia="Calibri"/>
                <w:sz w:val="28"/>
                <w:szCs w:val="28"/>
                <w:lang w:eastAsia="en-US"/>
              </w:rPr>
              <w:t>62,8(%)</w:t>
            </w:r>
          </w:p>
        </w:tc>
      </w:tr>
    </w:tbl>
    <w:p w:rsidR="003B7C31" w:rsidRPr="003B7C31" w:rsidRDefault="003B7C31" w:rsidP="003B7C31">
      <w:pPr>
        <w:autoSpaceDE w:val="0"/>
        <w:autoSpaceDN w:val="0"/>
        <w:adjustRightInd w:val="0"/>
        <w:ind w:firstLine="567"/>
        <w:jc w:val="both"/>
        <w:rPr>
          <w:rFonts w:ascii="TimesNewRomanPSMT" w:eastAsia="Calibri" w:hAnsi="TimesNewRomanPSMT" w:cs="TimesNewRomanPSMT"/>
          <w:lang w:eastAsia="en-US"/>
        </w:rPr>
      </w:pPr>
    </w:p>
    <w:p w:rsidR="003B7C31" w:rsidRPr="003B7C31" w:rsidRDefault="003B7C31" w:rsidP="003B7C31">
      <w:pPr>
        <w:autoSpaceDE w:val="0"/>
        <w:autoSpaceDN w:val="0"/>
        <w:adjustRightInd w:val="0"/>
        <w:ind w:firstLine="567"/>
        <w:jc w:val="both"/>
        <w:rPr>
          <w:rFonts w:eastAsia="Calibri"/>
          <w:sz w:val="28"/>
          <w:szCs w:val="28"/>
          <w:lang w:eastAsia="en-US"/>
        </w:rPr>
      </w:pPr>
      <w:r w:rsidRPr="003B7C31">
        <w:rPr>
          <w:rFonts w:eastAsia="Calibri"/>
          <w:lang w:eastAsia="en-US"/>
        </w:rPr>
        <w:t xml:space="preserve"> </w:t>
      </w:r>
      <w:r w:rsidRPr="003B7C31">
        <w:rPr>
          <w:rFonts w:eastAsia="Calibri"/>
          <w:sz w:val="28"/>
          <w:szCs w:val="28"/>
          <w:lang w:eastAsia="en-US"/>
        </w:rPr>
        <w:t xml:space="preserve">Из выше приведенных данных можно сделать вывод, что доля обучающихся, участвующих в творческих </w:t>
      </w:r>
      <w:proofErr w:type="gramStart"/>
      <w:r w:rsidRPr="003B7C31">
        <w:rPr>
          <w:rFonts w:eastAsia="Calibri"/>
          <w:sz w:val="28"/>
          <w:szCs w:val="28"/>
          <w:lang w:eastAsia="en-US"/>
        </w:rPr>
        <w:t>мероприятиях</w:t>
      </w:r>
      <w:proofErr w:type="gramEnd"/>
      <w:r w:rsidRPr="003B7C31">
        <w:rPr>
          <w:rFonts w:eastAsia="Calibri"/>
          <w:sz w:val="28"/>
          <w:szCs w:val="28"/>
          <w:lang w:eastAsia="en-US"/>
        </w:rPr>
        <w:t xml:space="preserve"> к общему количеству обучающихся в ДШИ г. Невельска хотя и несколько ниже (62,8%) средних показателей по России (67,1%), но находится в одной процентной категории с этими данными по России.</w:t>
      </w:r>
    </w:p>
    <w:p w:rsidR="003B7C31" w:rsidRPr="003B7C31" w:rsidRDefault="003B7C31" w:rsidP="003B7C31">
      <w:pPr>
        <w:ind w:firstLine="567"/>
        <w:jc w:val="both"/>
        <w:rPr>
          <w:sz w:val="28"/>
          <w:szCs w:val="28"/>
        </w:rPr>
      </w:pPr>
      <w:r w:rsidRPr="003B7C31">
        <w:rPr>
          <w:rFonts w:eastAsia="Calibri"/>
          <w:sz w:val="28"/>
          <w:szCs w:val="28"/>
          <w:lang w:eastAsia="en-US"/>
        </w:rPr>
        <w:t xml:space="preserve">Данный сравнительный анализ </w:t>
      </w:r>
      <w:r w:rsidRPr="003B7C31">
        <w:rPr>
          <w:sz w:val="28"/>
          <w:szCs w:val="28"/>
        </w:rPr>
        <w:t xml:space="preserve">показывает, что </w:t>
      </w:r>
      <w:r w:rsidRPr="003B7C31">
        <w:rPr>
          <w:rFonts w:eastAsia="Calibri"/>
          <w:sz w:val="28"/>
          <w:szCs w:val="28"/>
          <w:lang w:eastAsia="en-US"/>
        </w:rPr>
        <w:t>основные</w:t>
      </w:r>
      <w:r w:rsidRPr="003B7C31">
        <w:rPr>
          <w:sz w:val="28"/>
          <w:szCs w:val="28"/>
        </w:rPr>
        <w:t xml:space="preserve"> показатели функционирования МБОУ ДО «ДШИ г. Невельска» практически соответствуют средним показателям функционирования ДШИ по России. </w:t>
      </w:r>
      <w:r w:rsidRPr="003B7C31">
        <w:rPr>
          <w:rFonts w:eastAsia="Calibri"/>
          <w:sz w:val="28"/>
          <w:szCs w:val="28"/>
          <w:lang w:eastAsia="en-US"/>
        </w:rPr>
        <w:t>Данные сравнительного анализа</w:t>
      </w:r>
      <w:r w:rsidRPr="003B7C31">
        <w:rPr>
          <w:sz w:val="28"/>
          <w:szCs w:val="28"/>
        </w:rPr>
        <w:t xml:space="preserve">, подтверждают тот факт, что МБОУ ДО «ДШИ г. Невельска» </w:t>
      </w:r>
      <w:proofErr w:type="gramStart"/>
      <w:r w:rsidRPr="003B7C31">
        <w:rPr>
          <w:sz w:val="28"/>
          <w:szCs w:val="28"/>
        </w:rPr>
        <w:t>востребована</w:t>
      </w:r>
      <w:proofErr w:type="gramEnd"/>
      <w:r w:rsidRPr="003B7C31">
        <w:rPr>
          <w:sz w:val="28"/>
          <w:szCs w:val="28"/>
        </w:rPr>
        <w:t xml:space="preserve"> в Невельском районе и находится на </w:t>
      </w:r>
      <w:r w:rsidRPr="003B7C31">
        <w:rPr>
          <w:sz w:val="28"/>
          <w:szCs w:val="28"/>
        </w:rPr>
        <w:lastRenderedPageBreak/>
        <w:t>должном пути развития, успешно выполняя основную политику функционирования отрасли образования в сфере культуры и искусства.</w:t>
      </w:r>
    </w:p>
    <w:p w:rsidR="003B7C31" w:rsidRPr="003B7C31" w:rsidRDefault="003B7C31" w:rsidP="003B7C31">
      <w:pPr>
        <w:rPr>
          <w:sz w:val="28"/>
          <w:szCs w:val="22"/>
        </w:rPr>
      </w:pPr>
      <w:r w:rsidRPr="003B7C31">
        <w:rPr>
          <w:rFonts w:eastAsia="Calibri"/>
          <w:sz w:val="28"/>
          <w:szCs w:val="28"/>
          <w:lang w:eastAsia="en-US"/>
        </w:rPr>
        <w:t xml:space="preserve">Список источников: </w:t>
      </w:r>
    </w:p>
    <w:p w:rsidR="003B7C31" w:rsidRPr="003B7C31" w:rsidRDefault="003B7C31" w:rsidP="003B7C31">
      <w:pPr>
        <w:contextualSpacing/>
        <w:jc w:val="both"/>
        <w:rPr>
          <w:rFonts w:eastAsia="Calibri"/>
          <w:sz w:val="28"/>
          <w:szCs w:val="28"/>
          <w:lang w:eastAsia="en-US"/>
        </w:rPr>
      </w:pPr>
      <w:r w:rsidRPr="003B7C31">
        <w:rPr>
          <w:rFonts w:eastAsia="Calibri"/>
          <w:sz w:val="28"/>
          <w:szCs w:val="28"/>
          <w:lang w:eastAsia="en-US"/>
        </w:rPr>
        <w:t>1.Аналитическая справка Министерства культуры РФ по итогам мониторинга за 2016 год. /Письмо МИНКУЛЬТУРЫ РОССИИ от15.09.2017 №297-1.1-39-ВА. – Режим доступа: http://iroski.ru/sites/default/files/Minkult-18.09.2017.pdf   Дата обращения 17.11.2017.</w:t>
      </w:r>
    </w:p>
    <w:p w:rsidR="003B7C31" w:rsidRPr="003B7C31" w:rsidRDefault="003B7C31" w:rsidP="003B7C31">
      <w:pPr>
        <w:contextualSpacing/>
        <w:rPr>
          <w:rFonts w:eastAsia="Calibri"/>
          <w:sz w:val="28"/>
          <w:szCs w:val="28"/>
          <w:lang w:eastAsia="en-US"/>
        </w:rPr>
      </w:pPr>
      <w:r w:rsidRPr="003B7C31">
        <w:rPr>
          <w:rFonts w:eastAsia="Calibri"/>
          <w:sz w:val="28"/>
          <w:szCs w:val="28"/>
          <w:lang w:eastAsia="en-US"/>
        </w:rPr>
        <w:t xml:space="preserve">2.Отчет о результатах </w:t>
      </w:r>
      <w:proofErr w:type="spellStart"/>
      <w:r w:rsidRPr="003B7C31">
        <w:rPr>
          <w:rFonts w:eastAsia="Calibri"/>
          <w:sz w:val="28"/>
          <w:szCs w:val="28"/>
          <w:lang w:eastAsia="en-US"/>
        </w:rPr>
        <w:t>самообследования</w:t>
      </w:r>
      <w:proofErr w:type="spellEnd"/>
      <w:r w:rsidRPr="003B7C31">
        <w:rPr>
          <w:rFonts w:eastAsia="Calibri"/>
          <w:sz w:val="28"/>
          <w:szCs w:val="28"/>
          <w:lang w:eastAsia="en-US"/>
        </w:rPr>
        <w:t xml:space="preserve"> МБОУ ДО «ДШИ г. Невельска» Сахалинской области. – Режим доступа: http://dshinevelsk.ru/images/Documents/Docs/Normativ/Otchet_o_rezultatakh_samoobsledovania_MBOU_DO_DShI_g_Nevelska_za_2016 2017_uchebny_god.pdf Дата обращения 15.12.2017.</w:t>
      </w:r>
    </w:p>
    <w:p w:rsidR="00347E6E" w:rsidRDefault="00347E6E" w:rsidP="003B7C31"/>
    <w:sectPr w:rsidR="00347E6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272" w:rsidRDefault="00A07272" w:rsidP="003B7C31">
      <w:r>
        <w:separator/>
      </w:r>
    </w:p>
  </w:endnote>
  <w:endnote w:type="continuationSeparator" w:id="0">
    <w:p w:rsidR="00A07272" w:rsidRDefault="00A07272" w:rsidP="003B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272" w:rsidRDefault="00A07272" w:rsidP="003B7C31">
      <w:r>
        <w:separator/>
      </w:r>
    </w:p>
  </w:footnote>
  <w:footnote w:type="continuationSeparator" w:id="0">
    <w:p w:rsidR="00A07272" w:rsidRDefault="00A07272" w:rsidP="003B7C31">
      <w:r>
        <w:continuationSeparator/>
      </w:r>
    </w:p>
  </w:footnote>
  <w:footnote w:id="1">
    <w:p w:rsidR="003B7C31" w:rsidRDefault="003B7C31" w:rsidP="003B7C31">
      <w:pPr>
        <w:pStyle w:val="a7"/>
      </w:pPr>
      <w:r>
        <w:rPr>
          <w:rStyle w:val="a9"/>
        </w:rPr>
        <w:footnoteRef/>
      </w:r>
      <w:r>
        <w:t xml:space="preserve"> </w:t>
      </w:r>
      <w:r w:rsidRPr="00F432D1">
        <w:rPr>
          <w:rFonts w:ascii="Times New Roman" w:hAnsi="Times New Roman"/>
        </w:rPr>
        <w:t>Аналитическая справка Министерства культуры РФ по итогам мониторинга за 2016 год. /Письмо МИНКУЛЬТУРЫ РОССИИ от15.09.2017 №</w:t>
      </w:r>
      <w:r>
        <w:rPr>
          <w:rFonts w:ascii="Times New Roman" w:hAnsi="Times New Roman"/>
        </w:rPr>
        <w:t xml:space="preserve">297-1.1-39-ВА.– Режим доступа: </w:t>
      </w:r>
      <w:hyperlink r:id="rId1" w:history="1">
        <w:r w:rsidRPr="00A85927">
          <w:rPr>
            <w:rStyle w:val="aa"/>
            <w:rFonts w:ascii="Times New Roman" w:hAnsi="Times New Roman"/>
          </w:rPr>
          <w:t>http://iroski.ru/sites/default/files/Minkult-18.09.2017.pdf</w:t>
        </w:r>
      </w:hyperlink>
      <w:r w:rsidRPr="00A85927">
        <w:rPr>
          <w:rFonts w:ascii="Times New Roman" w:hAnsi="Times New Roman"/>
        </w:rPr>
        <w:t xml:space="preserve">    </w:t>
      </w:r>
      <w:r w:rsidRPr="00F432D1">
        <w:rPr>
          <w:rFonts w:ascii="Times New Roman" w:hAnsi="Times New Roman"/>
        </w:rPr>
        <w:t>Дата обращения 17.11.2017.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D3E69"/>
    <w:multiLevelType w:val="hybridMultilevel"/>
    <w:tmpl w:val="0DDE7E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5574561"/>
    <w:multiLevelType w:val="hybridMultilevel"/>
    <w:tmpl w:val="B9A482F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A3F218C"/>
    <w:multiLevelType w:val="hybridMultilevel"/>
    <w:tmpl w:val="7C0C3902"/>
    <w:lvl w:ilvl="0" w:tplc="AAF85800">
      <w:start w:val="1"/>
      <w:numFmt w:val="decimal"/>
      <w:lvlText w:val="%1."/>
      <w:lvlJc w:val="left"/>
      <w:pPr>
        <w:ind w:left="113" w:hanging="11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F05"/>
    <w:rsid w:val="002750C7"/>
    <w:rsid w:val="00347E6E"/>
    <w:rsid w:val="003B7C31"/>
    <w:rsid w:val="005D6707"/>
    <w:rsid w:val="00A07272"/>
    <w:rsid w:val="00A95636"/>
    <w:rsid w:val="00DF7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707"/>
    <w:rPr>
      <w:sz w:val="24"/>
      <w:szCs w:val="24"/>
      <w:lang w:eastAsia="ru-RU"/>
    </w:rPr>
  </w:style>
  <w:style w:type="paragraph" w:styleId="1">
    <w:name w:val="heading 1"/>
    <w:basedOn w:val="a"/>
    <w:next w:val="a"/>
    <w:link w:val="10"/>
    <w:qFormat/>
    <w:rsid w:val="005D6707"/>
    <w:pPr>
      <w:keepNext/>
      <w:spacing w:before="240" w:after="60"/>
      <w:outlineLvl w:val="0"/>
    </w:pPr>
    <w:rPr>
      <w:rFonts w:asciiTheme="majorHAnsi" w:eastAsiaTheme="majorEastAsia" w:hAnsiTheme="majorHAnsi" w:cstheme="majorBidi"/>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6707"/>
    <w:rPr>
      <w:rFonts w:asciiTheme="majorHAnsi" w:eastAsiaTheme="majorEastAsia" w:hAnsiTheme="majorHAnsi" w:cstheme="majorBidi"/>
      <w:b/>
      <w:bCs/>
      <w:kern w:val="32"/>
      <w:sz w:val="32"/>
      <w:szCs w:val="32"/>
    </w:rPr>
  </w:style>
  <w:style w:type="paragraph" w:styleId="a3">
    <w:name w:val="Title"/>
    <w:basedOn w:val="a"/>
    <w:next w:val="a"/>
    <w:link w:val="a4"/>
    <w:qFormat/>
    <w:rsid w:val="005D6707"/>
    <w:pPr>
      <w:spacing w:before="240" w:after="60"/>
      <w:jc w:val="center"/>
      <w:outlineLvl w:val="0"/>
    </w:pPr>
    <w:rPr>
      <w:rFonts w:asciiTheme="majorHAnsi" w:eastAsiaTheme="majorEastAsia" w:hAnsiTheme="majorHAnsi" w:cstheme="majorBidi"/>
      <w:b/>
      <w:bCs/>
      <w:kern w:val="28"/>
      <w:sz w:val="32"/>
      <w:szCs w:val="32"/>
      <w:lang w:eastAsia="en-US"/>
    </w:rPr>
  </w:style>
  <w:style w:type="character" w:customStyle="1" w:styleId="a4">
    <w:name w:val="Название Знак"/>
    <w:basedOn w:val="a0"/>
    <w:link w:val="a3"/>
    <w:rsid w:val="005D6707"/>
    <w:rPr>
      <w:rFonts w:asciiTheme="majorHAnsi" w:eastAsiaTheme="majorEastAsia" w:hAnsiTheme="majorHAnsi" w:cstheme="majorBidi"/>
      <w:b/>
      <w:bCs/>
      <w:kern w:val="28"/>
      <w:sz w:val="32"/>
      <w:szCs w:val="32"/>
    </w:rPr>
  </w:style>
  <w:style w:type="character" w:styleId="a5">
    <w:name w:val="Emphasis"/>
    <w:basedOn w:val="a0"/>
    <w:qFormat/>
    <w:rsid w:val="005D6707"/>
    <w:rPr>
      <w:i/>
      <w:iCs/>
    </w:rPr>
  </w:style>
  <w:style w:type="paragraph" w:styleId="a6">
    <w:name w:val="List Paragraph"/>
    <w:basedOn w:val="a"/>
    <w:uiPriority w:val="34"/>
    <w:qFormat/>
    <w:rsid w:val="005D6707"/>
    <w:pPr>
      <w:ind w:left="720"/>
      <w:contextualSpacing/>
    </w:pPr>
  </w:style>
  <w:style w:type="paragraph" w:styleId="a7">
    <w:name w:val="footnote text"/>
    <w:basedOn w:val="a"/>
    <w:link w:val="a8"/>
    <w:uiPriority w:val="99"/>
    <w:semiHidden/>
    <w:unhideWhenUsed/>
    <w:rsid w:val="003B7C31"/>
    <w:rPr>
      <w:rFonts w:ascii="Calibri" w:eastAsia="Calibri" w:hAnsi="Calibri"/>
      <w:sz w:val="20"/>
      <w:szCs w:val="20"/>
      <w:lang w:eastAsia="en-US"/>
    </w:rPr>
  </w:style>
  <w:style w:type="character" w:customStyle="1" w:styleId="a8">
    <w:name w:val="Текст сноски Знак"/>
    <w:basedOn w:val="a0"/>
    <w:link w:val="a7"/>
    <w:uiPriority w:val="99"/>
    <w:semiHidden/>
    <w:rsid w:val="003B7C31"/>
    <w:rPr>
      <w:rFonts w:ascii="Calibri" w:eastAsia="Calibri" w:hAnsi="Calibri"/>
    </w:rPr>
  </w:style>
  <w:style w:type="character" w:styleId="a9">
    <w:name w:val="footnote reference"/>
    <w:basedOn w:val="a0"/>
    <w:uiPriority w:val="99"/>
    <w:semiHidden/>
    <w:unhideWhenUsed/>
    <w:rsid w:val="003B7C31"/>
    <w:rPr>
      <w:vertAlign w:val="superscript"/>
    </w:rPr>
  </w:style>
  <w:style w:type="character" w:styleId="aa">
    <w:name w:val="Hyperlink"/>
    <w:basedOn w:val="a0"/>
    <w:uiPriority w:val="99"/>
    <w:unhideWhenUsed/>
    <w:rsid w:val="003B7C31"/>
    <w:rPr>
      <w:color w:val="0000FF" w:themeColor="hyperlink"/>
      <w:u w:val="single"/>
    </w:rPr>
  </w:style>
  <w:style w:type="table" w:styleId="ab">
    <w:name w:val="Table Grid"/>
    <w:basedOn w:val="a1"/>
    <w:uiPriority w:val="59"/>
    <w:rsid w:val="003B7C3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3B7C31"/>
    <w:rPr>
      <w:rFonts w:ascii="Tahoma" w:hAnsi="Tahoma" w:cs="Tahoma"/>
      <w:sz w:val="16"/>
      <w:szCs w:val="16"/>
    </w:rPr>
  </w:style>
  <w:style w:type="character" w:customStyle="1" w:styleId="ad">
    <w:name w:val="Текст выноски Знак"/>
    <w:basedOn w:val="a0"/>
    <w:link w:val="ac"/>
    <w:uiPriority w:val="99"/>
    <w:semiHidden/>
    <w:rsid w:val="003B7C31"/>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707"/>
    <w:rPr>
      <w:sz w:val="24"/>
      <w:szCs w:val="24"/>
      <w:lang w:eastAsia="ru-RU"/>
    </w:rPr>
  </w:style>
  <w:style w:type="paragraph" w:styleId="1">
    <w:name w:val="heading 1"/>
    <w:basedOn w:val="a"/>
    <w:next w:val="a"/>
    <w:link w:val="10"/>
    <w:qFormat/>
    <w:rsid w:val="005D6707"/>
    <w:pPr>
      <w:keepNext/>
      <w:spacing w:before="240" w:after="60"/>
      <w:outlineLvl w:val="0"/>
    </w:pPr>
    <w:rPr>
      <w:rFonts w:asciiTheme="majorHAnsi" w:eastAsiaTheme="majorEastAsia" w:hAnsiTheme="majorHAnsi" w:cstheme="majorBidi"/>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6707"/>
    <w:rPr>
      <w:rFonts w:asciiTheme="majorHAnsi" w:eastAsiaTheme="majorEastAsia" w:hAnsiTheme="majorHAnsi" w:cstheme="majorBidi"/>
      <w:b/>
      <w:bCs/>
      <w:kern w:val="32"/>
      <w:sz w:val="32"/>
      <w:szCs w:val="32"/>
    </w:rPr>
  </w:style>
  <w:style w:type="paragraph" w:styleId="a3">
    <w:name w:val="Title"/>
    <w:basedOn w:val="a"/>
    <w:next w:val="a"/>
    <w:link w:val="a4"/>
    <w:qFormat/>
    <w:rsid w:val="005D6707"/>
    <w:pPr>
      <w:spacing w:before="240" w:after="60"/>
      <w:jc w:val="center"/>
      <w:outlineLvl w:val="0"/>
    </w:pPr>
    <w:rPr>
      <w:rFonts w:asciiTheme="majorHAnsi" w:eastAsiaTheme="majorEastAsia" w:hAnsiTheme="majorHAnsi" w:cstheme="majorBidi"/>
      <w:b/>
      <w:bCs/>
      <w:kern w:val="28"/>
      <w:sz w:val="32"/>
      <w:szCs w:val="32"/>
      <w:lang w:eastAsia="en-US"/>
    </w:rPr>
  </w:style>
  <w:style w:type="character" w:customStyle="1" w:styleId="a4">
    <w:name w:val="Название Знак"/>
    <w:basedOn w:val="a0"/>
    <w:link w:val="a3"/>
    <w:rsid w:val="005D6707"/>
    <w:rPr>
      <w:rFonts w:asciiTheme="majorHAnsi" w:eastAsiaTheme="majorEastAsia" w:hAnsiTheme="majorHAnsi" w:cstheme="majorBidi"/>
      <w:b/>
      <w:bCs/>
      <w:kern w:val="28"/>
      <w:sz w:val="32"/>
      <w:szCs w:val="32"/>
    </w:rPr>
  </w:style>
  <w:style w:type="character" w:styleId="a5">
    <w:name w:val="Emphasis"/>
    <w:basedOn w:val="a0"/>
    <w:qFormat/>
    <w:rsid w:val="005D6707"/>
    <w:rPr>
      <w:i/>
      <w:iCs/>
    </w:rPr>
  </w:style>
  <w:style w:type="paragraph" w:styleId="a6">
    <w:name w:val="List Paragraph"/>
    <w:basedOn w:val="a"/>
    <w:uiPriority w:val="34"/>
    <w:qFormat/>
    <w:rsid w:val="005D6707"/>
    <w:pPr>
      <w:ind w:left="720"/>
      <w:contextualSpacing/>
    </w:pPr>
  </w:style>
  <w:style w:type="paragraph" w:styleId="a7">
    <w:name w:val="footnote text"/>
    <w:basedOn w:val="a"/>
    <w:link w:val="a8"/>
    <w:uiPriority w:val="99"/>
    <w:semiHidden/>
    <w:unhideWhenUsed/>
    <w:rsid w:val="003B7C31"/>
    <w:rPr>
      <w:rFonts w:ascii="Calibri" w:eastAsia="Calibri" w:hAnsi="Calibri"/>
      <w:sz w:val="20"/>
      <w:szCs w:val="20"/>
      <w:lang w:eastAsia="en-US"/>
    </w:rPr>
  </w:style>
  <w:style w:type="character" w:customStyle="1" w:styleId="a8">
    <w:name w:val="Текст сноски Знак"/>
    <w:basedOn w:val="a0"/>
    <w:link w:val="a7"/>
    <w:uiPriority w:val="99"/>
    <w:semiHidden/>
    <w:rsid w:val="003B7C31"/>
    <w:rPr>
      <w:rFonts w:ascii="Calibri" w:eastAsia="Calibri" w:hAnsi="Calibri"/>
    </w:rPr>
  </w:style>
  <w:style w:type="character" w:styleId="a9">
    <w:name w:val="footnote reference"/>
    <w:basedOn w:val="a0"/>
    <w:uiPriority w:val="99"/>
    <w:semiHidden/>
    <w:unhideWhenUsed/>
    <w:rsid w:val="003B7C31"/>
    <w:rPr>
      <w:vertAlign w:val="superscript"/>
    </w:rPr>
  </w:style>
  <w:style w:type="character" w:styleId="aa">
    <w:name w:val="Hyperlink"/>
    <w:basedOn w:val="a0"/>
    <w:uiPriority w:val="99"/>
    <w:unhideWhenUsed/>
    <w:rsid w:val="003B7C31"/>
    <w:rPr>
      <w:color w:val="0000FF" w:themeColor="hyperlink"/>
      <w:u w:val="single"/>
    </w:rPr>
  </w:style>
  <w:style w:type="table" w:styleId="ab">
    <w:name w:val="Table Grid"/>
    <w:basedOn w:val="a1"/>
    <w:uiPriority w:val="59"/>
    <w:rsid w:val="003B7C3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3B7C31"/>
    <w:rPr>
      <w:rFonts w:ascii="Tahoma" w:hAnsi="Tahoma" w:cs="Tahoma"/>
      <w:sz w:val="16"/>
      <w:szCs w:val="16"/>
    </w:rPr>
  </w:style>
  <w:style w:type="character" w:customStyle="1" w:styleId="ad">
    <w:name w:val="Текст выноски Знак"/>
    <w:basedOn w:val="a0"/>
    <w:link w:val="ac"/>
    <w:uiPriority w:val="99"/>
    <w:semiHidden/>
    <w:rsid w:val="003B7C31"/>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footnotes.xml.rels><?xml version="1.0" encoding="UTF-8" standalone="yes"?>
<Relationships xmlns="http://schemas.openxmlformats.org/package/2006/relationships"><Relationship Id="rId1" Type="http://schemas.openxmlformats.org/officeDocument/2006/relationships/hyperlink" Target="http://iroski.ru/sites/default/files/Minkult-18.09.2017.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0"/>
      <c:perspective val="30"/>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Столбец3</c:v>
                </c:pt>
              </c:strCache>
            </c:strRef>
          </c:tx>
          <c:spPr>
            <a:pattFill prst="narHorz">
              <a:fgClr>
                <a:schemeClr val="accent1"/>
              </a:fgClr>
              <a:bgClr>
                <a:schemeClr val="bg1"/>
              </a:bgClr>
            </a:pattFill>
          </c:spPr>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Лист1!$A$2:$A$5</c:f>
              <c:strCache>
                <c:ptCount val="3"/>
                <c:pt idx="0">
                  <c:v>БЕЗ КАТЕГОРИИ</c:v>
                </c:pt>
                <c:pt idx="1">
                  <c:v>КАТЕГОРИЯ 1</c:v>
                </c:pt>
                <c:pt idx="2">
                  <c:v>ВЫСШАЯ</c:v>
                </c:pt>
              </c:strCache>
            </c:strRef>
          </c:cat>
          <c:val>
            <c:numRef>
              <c:f>Лист1!$B$2:$B$5</c:f>
              <c:numCache>
                <c:formatCode>General</c:formatCode>
                <c:ptCount val="4"/>
                <c:pt idx="0">
                  <c:v>15</c:v>
                </c:pt>
                <c:pt idx="1">
                  <c:v>8</c:v>
                </c:pt>
                <c:pt idx="2">
                  <c:v>3</c:v>
                </c:pt>
              </c:numCache>
            </c:numRef>
          </c:val>
          <c:extLst xmlns:c16r2="http://schemas.microsoft.com/office/drawing/2015/06/chart">
            <c:ext xmlns:c16="http://schemas.microsoft.com/office/drawing/2014/chart" uri="{C3380CC4-5D6E-409C-BE32-E72D297353CC}">
              <c16:uniqueId val="{00000000-6518-4F9F-B1F2-BEC7D4DBED75}"/>
            </c:ext>
          </c:extLst>
        </c:ser>
        <c:ser>
          <c:idx val="1"/>
          <c:order val="1"/>
          <c:tx>
            <c:strRef>
              <c:f>Лист1!$C$1</c:f>
              <c:strCache>
                <c:ptCount val="1"/>
                <c:pt idx="0">
                  <c:v>Столбец2</c:v>
                </c:pt>
              </c:strCache>
            </c:strRef>
          </c:tx>
          <c:invertIfNegative val="0"/>
          <c:cat>
            <c:strRef>
              <c:f>Лист1!$A$2:$A$5</c:f>
              <c:strCache>
                <c:ptCount val="3"/>
                <c:pt idx="0">
                  <c:v>БЕЗ КАТЕГОРИИ</c:v>
                </c:pt>
                <c:pt idx="1">
                  <c:v>КАТЕГОРИЯ 1</c:v>
                </c:pt>
                <c:pt idx="2">
                  <c:v>ВЫСШАЯ</c:v>
                </c:pt>
              </c:strCache>
            </c:strRef>
          </c:cat>
          <c:val>
            <c:numRef>
              <c:f>Лист1!$C$2:$C$5</c:f>
              <c:numCache>
                <c:formatCode>General</c:formatCode>
                <c:ptCount val="4"/>
              </c:numCache>
            </c:numRef>
          </c:val>
          <c:extLst xmlns:c16r2="http://schemas.microsoft.com/office/drawing/2015/06/chart">
            <c:ext xmlns:c16="http://schemas.microsoft.com/office/drawing/2014/chart" uri="{C3380CC4-5D6E-409C-BE32-E72D297353CC}">
              <c16:uniqueId val="{00000001-6518-4F9F-B1F2-BEC7D4DBED75}"/>
            </c:ext>
          </c:extLst>
        </c:ser>
        <c:ser>
          <c:idx val="2"/>
          <c:order val="2"/>
          <c:tx>
            <c:strRef>
              <c:f>Лист1!$D$1</c:f>
              <c:strCache>
                <c:ptCount val="1"/>
                <c:pt idx="0">
                  <c:v>Столбец1</c:v>
                </c:pt>
              </c:strCache>
            </c:strRef>
          </c:tx>
          <c:invertIfNegative val="0"/>
          <c:cat>
            <c:strRef>
              <c:f>Лист1!$A$2:$A$5</c:f>
              <c:strCache>
                <c:ptCount val="3"/>
                <c:pt idx="0">
                  <c:v>БЕЗ КАТЕГОРИИ</c:v>
                </c:pt>
                <c:pt idx="1">
                  <c:v>КАТЕГОРИЯ 1</c:v>
                </c:pt>
                <c:pt idx="2">
                  <c:v>ВЫСШАЯ</c:v>
                </c:pt>
              </c:strCache>
            </c:strRef>
          </c:cat>
          <c:val>
            <c:numRef>
              <c:f>Лист1!$D$2:$D$5</c:f>
              <c:numCache>
                <c:formatCode>General</c:formatCode>
                <c:ptCount val="4"/>
              </c:numCache>
            </c:numRef>
          </c:val>
          <c:extLst xmlns:c16r2="http://schemas.microsoft.com/office/drawing/2015/06/chart">
            <c:ext xmlns:c16="http://schemas.microsoft.com/office/drawing/2014/chart" uri="{C3380CC4-5D6E-409C-BE32-E72D297353CC}">
              <c16:uniqueId val="{00000002-6518-4F9F-B1F2-BEC7D4DBED75}"/>
            </c:ext>
          </c:extLst>
        </c:ser>
        <c:dLbls>
          <c:showLegendKey val="0"/>
          <c:showVal val="0"/>
          <c:showCatName val="0"/>
          <c:showSerName val="0"/>
          <c:showPercent val="0"/>
          <c:showBubbleSize val="0"/>
        </c:dLbls>
        <c:gapWidth val="129"/>
        <c:gapDepth val="0"/>
        <c:shape val="box"/>
        <c:axId val="67202432"/>
        <c:axId val="78820480"/>
        <c:axId val="0"/>
      </c:bar3DChart>
      <c:catAx>
        <c:axId val="67202432"/>
        <c:scaling>
          <c:orientation val="minMax"/>
        </c:scaling>
        <c:delete val="0"/>
        <c:axPos val="b"/>
        <c:numFmt formatCode="General" sourceLinked="1"/>
        <c:majorTickMark val="out"/>
        <c:minorTickMark val="none"/>
        <c:tickLblPos val="nextTo"/>
        <c:crossAx val="78820480"/>
        <c:crosses val="autoZero"/>
        <c:auto val="1"/>
        <c:lblAlgn val="ctr"/>
        <c:lblOffset val="100"/>
        <c:noMultiLvlLbl val="0"/>
      </c:catAx>
      <c:valAx>
        <c:axId val="78820480"/>
        <c:scaling>
          <c:orientation val="minMax"/>
        </c:scaling>
        <c:delete val="0"/>
        <c:axPos val="l"/>
        <c:majorGridlines/>
        <c:numFmt formatCode="General" sourceLinked="1"/>
        <c:majorTickMark val="out"/>
        <c:minorTickMark val="none"/>
        <c:tickLblPos val="nextTo"/>
        <c:crossAx val="67202432"/>
        <c:crosses val="autoZero"/>
        <c:crossBetween val="between"/>
      </c:valAx>
      <c:spPr>
        <a:noFill/>
        <a:ln w="25445">
          <a:noFill/>
        </a:ln>
      </c:spPr>
    </c:plotArea>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7</Pages>
  <Words>1746</Words>
  <Characters>9953</Characters>
  <Application>Microsoft Office Word</Application>
  <DocSecurity>0</DocSecurity>
  <Lines>82</Lines>
  <Paragraphs>23</Paragraphs>
  <ScaleCrop>false</ScaleCrop>
  <Company/>
  <LinksUpToDate>false</LinksUpToDate>
  <CharactersWithSpaces>11676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Biblioteka2</dc:creator>
  <cp:keywords/>
  <dc:description/>
  <cp:lastModifiedBy>Biblioteka2</cp:lastModifiedBy>
  <cp:revision>3</cp:revision>
  <dcterms:created xsi:type="dcterms:W3CDTF">2018-05-21T04:44:00Z</dcterms:created>
  <dcterms:modified xsi:type="dcterms:W3CDTF">2018-05-21T04:51:00Z</dcterms:modified>
</cp:coreProperties>
</file>