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817" w:rsidRDefault="00AA1817" w:rsidP="00E33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Исследовательская работа: </w:t>
      </w:r>
    </w:p>
    <w:p w:rsidR="00E33DB8" w:rsidRPr="002A2AE0" w:rsidRDefault="00AA1817" w:rsidP="00E33D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33DB8" w:rsidRPr="002A2A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3DB8" w:rsidRPr="002A2AE0">
        <w:rPr>
          <w:rFonts w:ascii="Times New Roman" w:eastAsia="Times New Roman" w:hAnsi="Times New Roman" w:cs="Times New Roman"/>
          <w:b/>
          <w:bCs/>
          <w:sz w:val="28"/>
          <w:szCs w:val="28"/>
        </w:rPr>
        <w:t>Легко ли быть сегодня покупателем продуктов питания школьникам?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E33DB8" w:rsidRPr="00E33DB8" w:rsidRDefault="00E33DB8" w:rsidP="00E33DB8">
      <w:pPr>
        <w:tabs>
          <w:tab w:val="left" w:pos="4253"/>
        </w:tabs>
        <w:spacing w:after="0" w:line="240" w:lineRule="auto"/>
        <w:rPr>
          <w:sz w:val="28"/>
          <w:szCs w:val="28"/>
        </w:rPr>
      </w:pPr>
    </w:p>
    <w:p w:rsidR="00E33DB8" w:rsidRPr="002A2AE0" w:rsidRDefault="00E33DB8" w:rsidP="00E33D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2AE0">
        <w:rPr>
          <w:rFonts w:ascii="Times New Roman" w:hAnsi="Times New Roman" w:cs="Times New Roman"/>
          <w:b/>
          <w:sz w:val="24"/>
          <w:szCs w:val="24"/>
        </w:rPr>
        <w:t>Введение. Актуальность исследования.</w:t>
      </w:r>
    </w:p>
    <w:p w:rsidR="00E33DB8" w:rsidRPr="002A2AE0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>В последнее время в средствах массовой информации, особенно на телевидении, стало появляться множество передач  о низком качестве продуктов питания на отечественном рынке.</w:t>
      </w:r>
      <w:r w:rsidRPr="002A2AE0">
        <w:rPr>
          <w:rFonts w:ascii="Times New Roman" w:hAnsi="Times New Roman" w:cs="Times New Roman"/>
          <w:sz w:val="24"/>
          <w:szCs w:val="24"/>
        </w:rPr>
        <w:t xml:space="preserve"> </w:t>
      </w:r>
      <w:r w:rsidRPr="002A2AE0">
        <w:rPr>
          <w:rStyle w:val="a3"/>
          <w:rFonts w:ascii="Times New Roman" w:hAnsi="Times New Roman" w:cs="Times New Roman"/>
          <w:sz w:val="24"/>
          <w:szCs w:val="24"/>
        </w:rPr>
        <w:t xml:space="preserve">Росконтроль совместно с телеканалом «ТВ Центр» запустил передачу «Естественный отбор» о качестве товаров. </w:t>
      </w:r>
      <w:r w:rsidRPr="002A2AE0">
        <w:rPr>
          <w:rFonts w:ascii="Times New Roman" w:hAnsi="Times New Roman" w:cs="Times New Roman"/>
          <w:sz w:val="24"/>
          <w:szCs w:val="24"/>
        </w:rPr>
        <w:t>На  </w:t>
      </w:r>
      <w:r w:rsidRPr="002A2AE0">
        <w:rPr>
          <w:rStyle w:val="a3"/>
          <w:rFonts w:ascii="Times New Roman" w:hAnsi="Times New Roman" w:cs="Times New Roman"/>
          <w:sz w:val="24"/>
          <w:szCs w:val="24"/>
        </w:rPr>
        <w:t xml:space="preserve">экране </w:t>
      </w:r>
      <w:r w:rsidRPr="002A2AE0">
        <w:rPr>
          <w:rFonts w:ascii="Times New Roman" w:hAnsi="Times New Roman" w:cs="Times New Roman"/>
          <w:sz w:val="24"/>
          <w:szCs w:val="24"/>
        </w:rPr>
        <w:t>показаны и проведены более тысячи исследований  в ведущих институтах и лабораториях по более чем сотне категорий товаров.</w:t>
      </w:r>
      <w:r w:rsidRPr="002A2AE0">
        <w:rPr>
          <w:rStyle w:val="a3"/>
          <w:rFonts w:ascii="Times New Roman" w:hAnsi="Times New Roman" w:cs="Times New Roman"/>
          <w:sz w:val="24"/>
          <w:szCs w:val="24"/>
        </w:rPr>
        <w:t xml:space="preserve"> Телезрителей учат ориентироваться в продукции, которую предлагают современные производители.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 Но между производителем и потребителем стоит еще и заинтересованный посредник – торговля.</w:t>
      </w:r>
    </w:p>
    <w:p w:rsidR="00E33DB8" w:rsidRPr="002A2AE0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«Сегодня она (торговля) исповедует исключительно экономический принцип: купить подешевле – продать подороже, – </w:t>
      </w: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>считает Александр Колеснов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. – Это заставляет сельское хозяйство и пищевую промышленность производить продукцию в интересах торговли, а не потребителя». [3] </w:t>
      </w:r>
    </w:p>
    <w:p w:rsidR="00E33DB8" w:rsidRPr="002A2AE0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Скажем, если сделать высококачественный фруктовый сок по международным нормам, он получится недешевым. И его не возьмет торговля. Причем подходы одинаковы в разных торговых сетях – и дорогих, и так называемых </w:t>
      </w:r>
      <w:r w:rsidRPr="002A2AE0">
        <w:rPr>
          <w:rFonts w:ascii="Times New Roman" w:eastAsia="Times New Roman" w:hAnsi="Times New Roman" w:cs="Times New Roman"/>
          <w:i/>
          <w:iCs/>
          <w:sz w:val="24"/>
          <w:szCs w:val="24"/>
        </w:rPr>
        <w:t>«экономичных».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 Если кто-то думает, что в супердорогом магазине он купит только высококачественные и абсолютно безопасные продукты, то ошибается. </w:t>
      </w:r>
    </w:p>
    <w:p w:rsidR="00E33DB8" w:rsidRPr="002A2AE0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В этих условиях единственное оружие потребителя – требовательность и внимание. Сегодня большинство из нас выбирает продукты лишь по внешнему виду или по привычной  марке. Этим и пользуется торговля. Необходимую для выбора информацию, если и печатают на этикетке, то самыми мелкими буквами. На ценниках часто заменяют страну-импортера, сорт товара. </w:t>
      </w:r>
    </w:p>
    <w:p w:rsidR="00E33DB8" w:rsidRPr="002A2AE0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Так, на ценнике зеленых яблок часто пишут </w:t>
      </w:r>
      <w:r w:rsidRPr="002A2AE0">
        <w:rPr>
          <w:rFonts w:ascii="Times New Roman" w:eastAsia="Times New Roman" w:hAnsi="Times New Roman" w:cs="Times New Roman"/>
          <w:i/>
          <w:iCs/>
          <w:sz w:val="24"/>
          <w:szCs w:val="24"/>
        </w:rPr>
        <w:t>«семиринка»,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 хотя настоящий вид и вкус сорта </w:t>
      </w:r>
      <w:r w:rsidRPr="002A2A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«Ренет Симиренко» 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невозможно спутать ни с каким другим. Также на мандаринах из разных стран часто пишут </w:t>
      </w:r>
      <w:r w:rsidRPr="002A2AE0">
        <w:rPr>
          <w:rFonts w:ascii="Times New Roman" w:eastAsia="Times New Roman" w:hAnsi="Times New Roman" w:cs="Times New Roman"/>
          <w:i/>
          <w:iCs/>
          <w:sz w:val="24"/>
          <w:szCs w:val="24"/>
        </w:rPr>
        <w:t>«Марокко»,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 на апельсинах – </w:t>
      </w:r>
      <w:r w:rsidRPr="002A2A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«испанские» 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и т. п. Прежде чем выбрать продукт, стоит изучить этикетку, если есть сомнения, попросить сопроводительные документы. 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Pr="002A2AE0" w:rsidRDefault="00E33DB8" w:rsidP="00E33DB8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Проблема исследования. Легко ли быть сегодня покупателем продуктов питания? </w:t>
      </w:r>
    </w:p>
    <w:p w:rsidR="00E33DB8" w:rsidRPr="002A2AE0" w:rsidRDefault="00E33DB8" w:rsidP="00E33DB8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DB8" w:rsidRPr="002A2AE0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Сейчас рынок пищевой продукции перенасыщен огромным количеством различных продуктов питания. Так ли  хорошо это для потребителя, и как в таком разнообразии найти по-настоящему качественные и полезные продукты, которые не навредят?</w:t>
      </w:r>
    </w:p>
    <w:p w:rsidR="00E33DB8" w:rsidRPr="002A2AE0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Еда играет важнейшую роль в нашей жизни, с ней мы получаем полезные витамины, набираемся сил и получаем запас энергии, и именно от ее качества зависит наше здоровье. Каждый день мы употребляем продукты о качестве и составе которых даже не знаем. Многие из нас, приходя в магазин, полагаются только на свои глаза и оценивают товар только по внешнему виду, ориентируются на яркую и правильно подобранную маркетологами упаковку.  И лишь малая часть покупателей обращает внимание на состав, указанный на этикетке. Но даже указанные на этикетке компоненты не всегда соответствуют содержанию продуктов.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Предметом нашего исследования является умение школьников выбрать качественные продукты питания по этикетке. Знания детей и подростков об искусственных и натуральных  пищевых добавках. Обращают ли школьники внимание, что написано на этикетках и что им известно о пищевых добавках. </w:t>
      </w:r>
    </w:p>
    <w:p w:rsidR="00E33DB8" w:rsidRPr="00BB7456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2AE0">
        <w:rPr>
          <w:rFonts w:ascii="Times New Roman" w:hAnsi="Times New Roman" w:cs="Times New Roman"/>
          <w:b/>
          <w:sz w:val="24"/>
          <w:szCs w:val="24"/>
        </w:rPr>
        <w:t>Гипотеза исследования:</w:t>
      </w:r>
    </w:p>
    <w:p w:rsidR="00E33DB8" w:rsidRPr="002A2AE0" w:rsidRDefault="00E33DB8" w:rsidP="00E33DB8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1.Предполагается, если школьники сами покупают продукты питания, то они не читают этикетку и не получают нужную информацию о продукте. 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lastRenderedPageBreak/>
        <w:t>2.Следует ожидать, что потребитель не будет подробно изучать наличие пищевых добавок в продуктах супермаркетов, так как продуктам полагаются сертификаты качества.</w:t>
      </w:r>
    </w:p>
    <w:p w:rsidR="00E33DB8" w:rsidRPr="002A2AE0" w:rsidRDefault="00E33DB8" w:rsidP="00E33DB8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Pr="002A2AE0" w:rsidRDefault="00E33DB8" w:rsidP="00E33DB8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2AE0">
        <w:rPr>
          <w:rFonts w:ascii="Times New Roman" w:hAnsi="Times New Roman" w:cs="Times New Roman"/>
          <w:b/>
          <w:sz w:val="24"/>
          <w:szCs w:val="24"/>
        </w:rPr>
        <w:t>Цель и задачи исследования.</w:t>
      </w:r>
    </w:p>
    <w:p w:rsidR="00E33DB8" w:rsidRPr="002A2AE0" w:rsidRDefault="00E33DB8" w:rsidP="00E33DB8">
      <w:pPr>
        <w:pStyle w:val="a5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33DB8" w:rsidRPr="0007419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2A2AE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Получить знания и навыки определения качества продуктов питания, основываясь на данных, представленных на этикетках, а также уметь выявлять возможные опасные компоненты (пищевые добавки). 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1. Выявить, способны ли школьники выбрать «правильный» продукт питания: научиться понимать </w:t>
      </w:r>
      <w:r w:rsidRPr="002A2AE0">
        <w:rPr>
          <w:rFonts w:ascii="Times New Roman" w:eastAsia="Times New Roman" w:hAnsi="Times New Roman" w:cs="Times New Roman"/>
          <w:bCs/>
          <w:sz w:val="24"/>
          <w:szCs w:val="24"/>
        </w:rPr>
        <w:t>информацию на этикетках.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>2. 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AE0">
        <w:rPr>
          <w:rFonts w:ascii="Times New Roman" w:hAnsi="Times New Roman" w:cs="Times New Roman"/>
          <w:sz w:val="24"/>
          <w:szCs w:val="24"/>
        </w:rPr>
        <w:t>Изучить классификацию используемых пищевых добавок в продуктах питания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 с помощью различных источников информации (телепрограмм, журналов, энциклопедий).</w:t>
      </w:r>
    </w:p>
    <w:p w:rsidR="00E33DB8" w:rsidRPr="002A2AE0" w:rsidRDefault="00E33DB8" w:rsidP="00E33DB8">
      <w:pPr>
        <w:pStyle w:val="Default"/>
        <w:jc w:val="both"/>
      </w:pPr>
      <w:r w:rsidRPr="002A2AE0">
        <w:rPr>
          <w:rFonts w:eastAsia="Times New Roman"/>
        </w:rPr>
        <w:t>3.</w:t>
      </w:r>
      <w:r w:rsidRPr="002A2AE0">
        <w:t xml:space="preserve"> </w:t>
      </w:r>
      <w:r>
        <w:t xml:space="preserve"> </w:t>
      </w:r>
      <w:r w:rsidRPr="002A2AE0">
        <w:t>Провести опрос и выявить знания школьников о пищевых добавках.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>Пропагандировать программу выбора продуктов питания, особенно фруктов и овощей, выращенных в условиях, близких по географическому происхождению, покупателю.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Pr="002A2AE0" w:rsidRDefault="00E33DB8" w:rsidP="00E33DB8">
      <w:pPr>
        <w:pStyle w:val="a5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>Методы исследования.</w:t>
      </w:r>
    </w:p>
    <w:p w:rsidR="00E33DB8" w:rsidRPr="002A2AE0" w:rsidRDefault="00E33DB8" w:rsidP="00E33DB8">
      <w:pPr>
        <w:pStyle w:val="a5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>Пассивные: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 Подбор и систематизация материала по теме; изучение литературы о пищевых добавках и их классификации.</w:t>
      </w:r>
    </w:p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>Активные: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 Исследование </w:t>
      </w:r>
      <w:r w:rsidRPr="002A2AE0">
        <w:rPr>
          <w:rFonts w:ascii="Times New Roman" w:hAnsi="Times New Roman" w:cs="Times New Roman"/>
          <w:sz w:val="24"/>
          <w:szCs w:val="24"/>
        </w:rPr>
        <w:t>умения школьников выбрать качественные продукты питания по этикетке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>, социологический опрос – проведение анкетирования среди школьников школы. В анкете использовались следующие виды вопросов: закрытый вопрос (</w:t>
      </w:r>
      <w:r w:rsidRPr="002A2AE0">
        <w:rPr>
          <w:rFonts w:ascii="Times New Roman" w:hAnsi="Times New Roman" w:cs="Times New Roman"/>
          <w:sz w:val="24"/>
          <w:szCs w:val="24"/>
        </w:rPr>
        <w:t>он включает все возможные варианты ответов, из которых опрашиваемый выби</w:t>
      </w:r>
      <w:r w:rsidRPr="002A2AE0">
        <w:rPr>
          <w:rFonts w:ascii="Times New Roman" w:hAnsi="Times New Roman" w:cs="Times New Roman"/>
          <w:sz w:val="24"/>
          <w:szCs w:val="24"/>
        </w:rPr>
        <w:softHyphen/>
        <w:t>рает свой</w:t>
      </w:r>
      <w:r w:rsidRPr="002A2AE0">
        <w:rPr>
          <w:rFonts w:ascii="Times New Roman" w:eastAsia="Times New Roman" w:hAnsi="Times New Roman" w:cs="Times New Roman"/>
          <w:sz w:val="24"/>
          <w:szCs w:val="24"/>
        </w:rPr>
        <w:t>) и открытый вопрос (он не содержит подсказки и не навязывает респонденту варианты ответов)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>2. Основная часть</w:t>
      </w:r>
    </w:p>
    <w:p w:rsidR="00E33DB8" w:rsidRPr="00BB7456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>2.1. Изучить требования к этикеткам на продуктах питания по ГОСТ(у).</w:t>
      </w:r>
    </w:p>
    <w:p w:rsidR="00E33DB8" w:rsidRPr="002A2AE0" w:rsidRDefault="00E33DB8" w:rsidP="00E33DB8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33DB8" w:rsidRDefault="00E33DB8" w:rsidP="00E33DB8">
      <w:pPr>
        <w:tabs>
          <w:tab w:val="left" w:pos="425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Когда мы покупаем в магазине продукты, часто ли читаем мелкий шрифт на этикетке? Есть ли правильное понимание, что написано на этикетке? </w:t>
      </w:r>
    </w:p>
    <w:p w:rsidR="00E33DB8" w:rsidRPr="00BB7456" w:rsidRDefault="00E33DB8" w:rsidP="00E33DB8">
      <w:pPr>
        <w:tabs>
          <w:tab w:val="left" w:pos="425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Для защиты потребителей от злоупотреблений производителей продуктов в России разработаны строгие требования. С целью унификации множества регламентирующих и законодательных документов в отношении пищевых продуктов и требований к информации на этикетке был разработан ГОСТ  Р 51074-2003 (утвержденный постановлением Госстандарта России от 29 декабря 2003 г. № 401-ст.)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E0">
        <w:rPr>
          <w:rFonts w:ascii="Times New Roman" w:hAnsi="Times New Roman" w:cs="Times New Roman"/>
          <w:sz w:val="24"/>
          <w:szCs w:val="24"/>
        </w:rPr>
        <w:t>[2].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Этот ГОСТ позволяет защищать потребителей от проникновения на рынок некачественных товаров. При этом содержит требования к этикеткам на продуктах: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информация о продуктах питания (в том числе импортных) должна быть на русском языке;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должно быть указано наименование продукта;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состав продукта;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его пищевая ценность;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изготовитель продукта;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страна изготовления продута (или страна происхождения);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товарный знак производителя;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масса нетто, объем или количество продукта;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условия хранения; </w:t>
      </w:r>
    </w:p>
    <w:p w:rsidR="00E33DB8" w:rsidRPr="002A2AE0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срок годности продукта;</w:t>
      </w:r>
    </w:p>
    <w:p w:rsidR="00E33DB8" w:rsidRDefault="00E33DB8" w:rsidP="00E33DB8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обозначение государственного стандарта или стандарта предприятия - ТУ (Технических условий для российских изготовителей).</w:t>
      </w:r>
    </w:p>
    <w:p w:rsidR="00E33DB8" w:rsidRPr="002A2AE0" w:rsidRDefault="00E33DB8" w:rsidP="00E33DB8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b/>
          <w:sz w:val="24"/>
          <w:szCs w:val="24"/>
        </w:rPr>
        <w:t>2.2. Провести опрос и выявить, способны ли школьники выбрать «правильный» продукт питания по этикетке.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 xml:space="preserve">Нами было проведено анкетирование  среди учащихся 5-10 классов (103 человека). При анализе анкет, нами учитывались возрастные особенности респондентов (5, 6, 7 классов; 8, 9, 10 классов).  </w:t>
      </w:r>
    </w:p>
    <w:p w:rsidR="00E33DB8" w:rsidRPr="00BB7456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7456">
        <w:rPr>
          <w:rFonts w:ascii="Times New Roman" w:eastAsia="Times New Roman" w:hAnsi="Times New Roman" w:cs="Times New Roman"/>
          <w:b/>
          <w:sz w:val="24"/>
          <w:szCs w:val="24"/>
        </w:rPr>
        <w:t>Тест «Читая этикетку на продуктах питания,  Вы обращаете внимание на…»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A2AE0">
        <w:rPr>
          <w:rFonts w:ascii="Times New Roman" w:hAnsi="Times New Roman" w:cs="Times New Roman"/>
          <w:sz w:val="24"/>
          <w:szCs w:val="24"/>
        </w:rPr>
        <w:t xml:space="preserve"> информация о продуктах питания (в том числе импортных) пишется на русском языке -да/нет; 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E0">
        <w:rPr>
          <w:rFonts w:ascii="Times New Roman" w:hAnsi="Times New Roman" w:cs="Times New Roman"/>
          <w:sz w:val="24"/>
          <w:szCs w:val="24"/>
        </w:rPr>
        <w:t xml:space="preserve">указано наименование продукта – да/нет;  </w:t>
      </w:r>
    </w:p>
    <w:p w:rsidR="00E33DB8" w:rsidRPr="002A2AE0" w:rsidRDefault="00E33DB8" w:rsidP="00E33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3 состав продукта - да/нет; 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4 пищевая ценность (количество калорий) -  да /нет; 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5 изготовитель продукта– да/нет; 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6 страна изготовления продута (или страна происхождения) – да/нет; 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7 товарный знак производителя– да/нет; 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8 масса нетто, объем или количество продукта– да/нет; 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 xml:space="preserve">9 условия хранения– да/нет; 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10 срок годности продукта;</w:t>
      </w: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11 обозначение государственного стандарта или стандарта предприятия – ТУ…– да/нет.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Pr="002A2AE0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2AE0">
        <w:rPr>
          <w:rFonts w:ascii="Times New Roman" w:hAnsi="Times New Roman" w:cs="Times New Roman"/>
          <w:sz w:val="24"/>
          <w:szCs w:val="24"/>
        </w:rPr>
        <w:t>Результаты анкетирования среди обучающихся 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E0">
        <w:rPr>
          <w:rFonts w:ascii="Times New Roman" w:hAnsi="Times New Roman" w:cs="Times New Roman"/>
          <w:sz w:val="24"/>
          <w:szCs w:val="24"/>
        </w:rPr>
        <w:t>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E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AE0">
        <w:rPr>
          <w:rFonts w:ascii="Times New Roman" w:hAnsi="Times New Roman" w:cs="Times New Roman"/>
          <w:sz w:val="24"/>
          <w:szCs w:val="24"/>
        </w:rPr>
        <w:t>классов (51 человек = 100%)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432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066907" cy="2743200"/>
            <wp:effectExtent l="19050" t="0" r="9793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7456">
        <w:rPr>
          <w:rFonts w:ascii="Times New Roman" w:hAnsi="Times New Roman" w:cs="Times New Roman"/>
          <w:b/>
          <w:sz w:val="24"/>
          <w:szCs w:val="24"/>
        </w:rPr>
        <w:t>Выводы:</w:t>
      </w:r>
      <w:r>
        <w:rPr>
          <w:rFonts w:ascii="Times New Roman" w:hAnsi="Times New Roman" w:cs="Times New Roman"/>
          <w:sz w:val="24"/>
          <w:szCs w:val="24"/>
        </w:rPr>
        <w:t xml:space="preserve">  Результаты тестирования в 5,6,7классов. Всего в опросе участвовал 51 человек. </w:t>
      </w:r>
      <w:r w:rsidRPr="00BA1DBC">
        <w:rPr>
          <w:rFonts w:ascii="Times New Roman" w:hAnsi="Times New Roman" w:cs="Times New Roman"/>
          <w:sz w:val="24"/>
          <w:szCs w:val="24"/>
        </w:rPr>
        <w:t>Большая часть опрошенных не читают важную информацию на этикетках</w:t>
      </w:r>
      <w:r>
        <w:rPr>
          <w:rFonts w:ascii="Times New Roman" w:hAnsi="Times New Roman" w:cs="Times New Roman"/>
          <w:sz w:val="24"/>
          <w:szCs w:val="24"/>
        </w:rPr>
        <w:t xml:space="preserve"> продуктов питания</w:t>
      </w:r>
      <w:r w:rsidRPr="00BA1DBC">
        <w:rPr>
          <w:rFonts w:ascii="Times New Roman" w:hAnsi="Times New Roman" w:cs="Times New Roman"/>
          <w:sz w:val="24"/>
          <w:szCs w:val="24"/>
        </w:rPr>
        <w:t>. Учащиеся обращают внимание только на название продуктов и на русский язык, на котором продукт написан, таких ребят – 49 (96%). На состав продукта, его пищевую ценность обращают внимание – 10 (19,6%) человек, срок годности продукта – 20 (39%) учащихся.</w:t>
      </w:r>
      <w:r>
        <w:rPr>
          <w:rFonts w:ascii="Times New Roman" w:hAnsi="Times New Roman" w:cs="Times New Roman"/>
          <w:sz w:val="24"/>
          <w:szCs w:val="24"/>
        </w:rPr>
        <w:t xml:space="preserve"> Такие результаты говорят о не сформированных  или поверхностных правилах покупателя в 11-14 лет. Покупают продукты, которые могут привести к заболеваниям жкт, аллергии. 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Результаты анкетирования среди обучающихся 8,9,10классов (52 человека = 100%)</w:t>
      </w:r>
    </w:p>
    <w:p w:rsidR="00E33DB8" w:rsidRPr="00B7123D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32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01177" cy="2582214"/>
            <wp:effectExtent l="19050" t="0" r="23173" b="8586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B7456">
        <w:rPr>
          <w:rFonts w:ascii="Times New Roman" w:hAnsi="Times New Roman" w:cs="Times New Roman"/>
          <w:b/>
          <w:sz w:val="24"/>
          <w:szCs w:val="24"/>
        </w:rPr>
        <w:t>Выводы:</w:t>
      </w:r>
      <w:r w:rsidRPr="00CC3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Результаты тестирования в 8,9,10классов. Всего в опросе участвовало 52 ученика. </w:t>
      </w:r>
      <w:r w:rsidRPr="00BA1DBC">
        <w:rPr>
          <w:rFonts w:ascii="Times New Roman" w:hAnsi="Times New Roman" w:cs="Times New Roman"/>
          <w:sz w:val="24"/>
          <w:szCs w:val="24"/>
        </w:rPr>
        <w:t>Большая часть опрошенных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1DBC">
        <w:rPr>
          <w:rFonts w:ascii="Times New Roman" w:hAnsi="Times New Roman" w:cs="Times New Roman"/>
          <w:sz w:val="24"/>
          <w:szCs w:val="24"/>
        </w:rPr>
        <w:t xml:space="preserve"> читают информацию на этикетках</w:t>
      </w:r>
      <w:r>
        <w:rPr>
          <w:rFonts w:ascii="Times New Roman" w:hAnsi="Times New Roman" w:cs="Times New Roman"/>
          <w:sz w:val="24"/>
          <w:szCs w:val="24"/>
        </w:rPr>
        <w:t xml:space="preserve"> продуктов питания</w:t>
      </w:r>
      <w:r w:rsidRPr="00BA1DBC">
        <w:rPr>
          <w:rFonts w:ascii="Times New Roman" w:hAnsi="Times New Roman" w:cs="Times New Roman"/>
          <w:sz w:val="24"/>
          <w:szCs w:val="24"/>
        </w:rPr>
        <w:t xml:space="preserve">. Учащиеся обращают внимание на название продуктов и на русский язык, на котором продукт написан, таких ребят –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BA1DB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BA1DBC">
        <w:rPr>
          <w:rFonts w:ascii="Times New Roman" w:hAnsi="Times New Roman" w:cs="Times New Roman"/>
          <w:sz w:val="24"/>
          <w:szCs w:val="24"/>
        </w:rPr>
        <w:t>%). На состав продукта</w:t>
      </w:r>
      <w:r>
        <w:rPr>
          <w:rFonts w:ascii="Times New Roman" w:hAnsi="Times New Roman" w:cs="Times New Roman"/>
          <w:sz w:val="24"/>
          <w:szCs w:val="24"/>
        </w:rPr>
        <w:t xml:space="preserve"> – 40 (77%) учащихся</w:t>
      </w:r>
      <w:r w:rsidRPr="00BA1DBC">
        <w:rPr>
          <w:rFonts w:ascii="Times New Roman" w:hAnsi="Times New Roman" w:cs="Times New Roman"/>
          <w:sz w:val="24"/>
          <w:szCs w:val="24"/>
        </w:rPr>
        <w:t xml:space="preserve">, его пищевую ценность обращают внимание –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A1DBC">
        <w:rPr>
          <w:rFonts w:ascii="Times New Roman" w:hAnsi="Times New Roman" w:cs="Times New Roman"/>
          <w:sz w:val="24"/>
          <w:szCs w:val="24"/>
        </w:rPr>
        <w:t>0 (</w:t>
      </w:r>
      <w:r>
        <w:rPr>
          <w:rFonts w:ascii="Times New Roman" w:hAnsi="Times New Roman" w:cs="Times New Roman"/>
          <w:sz w:val="24"/>
          <w:szCs w:val="24"/>
        </w:rPr>
        <w:t>38</w:t>
      </w:r>
      <w:r w:rsidRPr="00BA1DBC">
        <w:rPr>
          <w:rFonts w:ascii="Times New Roman" w:hAnsi="Times New Roman" w:cs="Times New Roman"/>
          <w:sz w:val="24"/>
          <w:szCs w:val="24"/>
        </w:rPr>
        <w:t>%) человек,</w:t>
      </w:r>
      <w:r>
        <w:rPr>
          <w:rFonts w:ascii="Times New Roman" w:hAnsi="Times New Roman" w:cs="Times New Roman"/>
          <w:sz w:val="24"/>
          <w:szCs w:val="24"/>
        </w:rPr>
        <w:t xml:space="preserve"> изготовитель продуктов – 20(38</w:t>
      </w:r>
      <w:r w:rsidRPr="00BA1DBC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),товарный знак производителя – 10(19%), масса нетто, объем или количество продукта – 20(38</w:t>
      </w:r>
      <w:r w:rsidRPr="00BA1DBC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), условия хранения – 22(42%),</w:t>
      </w:r>
      <w:r w:rsidRPr="00BA1DBC">
        <w:rPr>
          <w:rFonts w:ascii="Times New Roman" w:hAnsi="Times New Roman" w:cs="Times New Roman"/>
          <w:sz w:val="24"/>
          <w:szCs w:val="24"/>
        </w:rPr>
        <w:t xml:space="preserve"> срок годности продукта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A1DBC">
        <w:rPr>
          <w:rFonts w:ascii="Times New Roman" w:hAnsi="Times New Roman" w:cs="Times New Roman"/>
          <w:sz w:val="24"/>
          <w:szCs w:val="24"/>
        </w:rPr>
        <w:t>2 (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BA1DBC">
        <w:rPr>
          <w:rFonts w:ascii="Times New Roman" w:hAnsi="Times New Roman" w:cs="Times New Roman"/>
          <w:sz w:val="24"/>
          <w:szCs w:val="24"/>
        </w:rPr>
        <w:t>%) учащихся.</w:t>
      </w:r>
      <w:r>
        <w:rPr>
          <w:rFonts w:ascii="Times New Roman" w:hAnsi="Times New Roman" w:cs="Times New Roman"/>
          <w:sz w:val="24"/>
          <w:szCs w:val="24"/>
        </w:rPr>
        <w:t xml:space="preserve"> Такие результаты говорят о  сформированных  правилах покупателя в 15-18 лет. </w:t>
      </w:r>
    </w:p>
    <w:p w:rsidR="00E33DB8" w:rsidRDefault="00E33DB8" w:rsidP="00E33DB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Но, несмотря на более правильный выбор продуктов питания старшеклассниками, у  обучающихся всех возрастов есть один показатель, не отмеченный в тесте – незнание о наличие у товара государственного стандарта или стандарта предприятия (ТУ - технические условия для российских изготовителей).</w:t>
      </w:r>
    </w:p>
    <w:p w:rsidR="00E33DB8" w:rsidRPr="00620620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620">
        <w:rPr>
          <w:rStyle w:val="a3"/>
          <w:rFonts w:ascii="Times New Roman" w:hAnsi="Times New Roman" w:cs="Times New Roman"/>
          <w:sz w:val="24"/>
          <w:szCs w:val="24"/>
        </w:rPr>
        <w:t>В декабре 2016 года начала функционировать</w:t>
      </w:r>
      <w:hyperlink r:id="rId7" w:history="1">
        <w:r w:rsidRPr="00E33DB8">
          <w:rPr>
            <w:rStyle w:val="a4"/>
            <w:rFonts w:ascii="Times New Roman" w:hAnsi="Times New Roman" w:cs="Times New Roman"/>
            <w:b/>
            <w:sz w:val="24"/>
            <w:szCs w:val="24"/>
          </w:rPr>
          <w:t xml:space="preserve"> Cистема независимого контроля качества «Росконтроль». </w:t>
        </w:r>
        <w:r w:rsidRPr="00E33DB8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К</w:t>
        </w:r>
      </w:hyperlink>
      <w:r w:rsidRPr="00E33DB8">
        <w:rPr>
          <w:rStyle w:val="a3"/>
          <w:rFonts w:ascii="Times New Roman" w:hAnsi="Times New Roman" w:cs="Times New Roman"/>
          <w:b w:val="0"/>
          <w:sz w:val="24"/>
          <w:szCs w:val="24"/>
        </w:rPr>
        <w:t>онтроль качества продукции в системе включает в себя обязательный набор процедур, испытаний и экспертиз, проводящихся регулярно.</w:t>
      </w:r>
      <w:r w:rsidRPr="00620620">
        <w:rPr>
          <w:rStyle w:val="a3"/>
          <w:rFonts w:ascii="Times New Roman" w:hAnsi="Times New Roman" w:cs="Times New Roman"/>
          <w:sz w:val="24"/>
          <w:szCs w:val="24"/>
        </w:rPr>
        <w:t xml:space="preserve"> Товары, качество и безопасность которых находятся под контролем в системе, будут маркироваться знаком контроля качества «Росконтроль». Это позволит легко найти их на полках магазинов.</w:t>
      </w:r>
    </w:p>
    <w:p w:rsidR="00E33DB8" w:rsidRPr="00620620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70485</wp:posOffset>
            </wp:positionV>
            <wp:extent cx="1228725" cy="774700"/>
            <wp:effectExtent l="19050" t="0" r="9525" b="0"/>
            <wp:wrapSquare wrapText="bothSides"/>
            <wp:docPr id="9" name="Рисунок 4" descr="Как читать этикетки продуктов, чтобы купить именно то, что хотели рис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читать этикетки продуктов, чтобы купить именно то, что хотели рис-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3DB8" w:rsidRDefault="00E33DB8" w:rsidP="00E33DB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P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6109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Pr="00506109">
        <w:rPr>
          <w:rFonts w:ascii="Times New Roman" w:hAnsi="Times New Roman" w:cs="Times New Roman"/>
          <w:b/>
          <w:sz w:val="24"/>
          <w:szCs w:val="24"/>
        </w:rPr>
        <w:t>Изучить классификацию используемых пищевых добавок в продуктах питания</w:t>
      </w:r>
      <w:r w:rsidRPr="00506109">
        <w:rPr>
          <w:rFonts w:ascii="Times New Roman" w:eastAsia="Times New Roman" w:hAnsi="Times New Roman" w:cs="Times New Roman"/>
          <w:b/>
          <w:sz w:val="24"/>
          <w:szCs w:val="24"/>
        </w:rPr>
        <w:t xml:space="preserve"> с помощью различных источников информации (телепрограмм, журналов, энциклопедий).</w:t>
      </w:r>
    </w:p>
    <w:p w:rsidR="00E33DB8" w:rsidRPr="00506109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DB8" w:rsidRDefault="00E33DB8" w:rsidP="00E33DB8">
      <w:pPr>
        <w:tabs>
          <w:tab w:val="left" w:pos="425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Современные методы производства, доставки и хранения продуктов потребовали применения пищевых добавок: многие добавки улучшают внешний ВИД, вкусовые качества, способствуют увеличению срока хранения.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Пищевые добавки:</w:t>
      </w:r>
      <w:r w:rsidRPr="00B7123D">
        <w:rPr>
          <w:rFonts w:ascii="Times New Roman" w:hAnsi="Times New Roman" w:cs="Times New Roman"/>
          <w:sz w:val="24"/>
          <w:szCs w:val="24"/>
        </w:rPr>
        <w:t xml:space="preserve"> биологически активны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7123D">
        <w:rPr>
          <w:rFonts w:ascii="Times New Roman" w:hAnsi="Times New Roman" w:cs="Times New Roman"/>
          <w:sz w:val="24"/>
          <w:szCs w:val="24"/>
        </w:rPr>
        <w:t xml:space="preserve"> добавк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7123D">
        <w:rPr>
          <w:rFonts w:ascii="Times New Roman" w:hAnsi="Times New Roman" w:cs="Times New Roman"/>
          <w:sz w:val="24"/>
          <w:szCs w:val="24"/>
        </w:rPr>
        <w:t xml:space="preserve"> к пище (БАД);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23D">
        <w:rPr>
          <w:rFonts w:ascii="Times New Roman" w:hAnsi="Times New Roman" w:cs="Times New Roman"/>
          <w:sz w:val="24"/>
          <w:szCs w:val="24"/>
        </w:rPr>
        <w:t>ароматизатор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7123D">
        <w:rPr>
          <w:rFonts w:ascii="Times New Roman" w:hAnsi="Times New Roman" w:cs="Times New Roman"/>
          <w:sz w:val="24"/>
          <w:szCs w:val="24"/>
        </w:rPr>
        <w:t>; пищевы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7123D">
        <w:rPr>
          <w:rFonts w:ascii="Times New Roman" w:hAnsi="Times New Roman" w:cs="Times New Roman"/>
          <w:sz w:val="24"/>
          <w:szCs w:val="24"/>
        </w:rPr>
        <w:t xml:space="preserve"> красител</w:t>
      </w:r>
      <w:r>
        <w:rPr>
          <w:rFonts w:ascii="Times New Roman" w:hAnsi="Times New Roman" w:cs="Times New Roman"/>
          <w:sz w:val="24"/>
          <w:szCs w:val="24"/>
        </w:rPr>
        <w:t xml:space="preserve">и, </w:t>
      </w:r>
      <w:r w:rsidRPr="00B7123D">
        <w:rPr>
          <w:rFonts w:ascii="Times New Roman" w:hAnsi="Times New Roman" w:cs="Times New Roman"/>
          <w:sz w:val="24"/>
          <w:szCs w:val="24"/>
        </w:rPr>
        <w:t xml:space="preserve"> улучшител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7123D">
        <w:rPr>
          <w:rFonts w:ascii="Times New Roman" w:hAnsi="Times New Roman" w:cs="Times New Roman"/>
          <w:sz w:val="24"/>
          <w:szCs w:val="24"/>
        </w:rPr>
        <w:t xml:space="preserve"> вкуса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123D">
        <w:rPr>
          <w:rFonts w:ascii="Times New Roman" w:hAnsi="Times New Roman" w:cs="Times New Roman"/>
          <w:sz w:val="24"/>
          <w:szCs w:val="24"/>
        </w:rPr>
        <w:t xml:space="preserve"> продукт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7123D">
        <w:rPr>
          <w:rFonts w:ascii="Times New Roman" w:hAnsi="Times New Roman" w:cs="Times New Roman"/>
          <w:sz w:val="24"/>
          <w:szCs w:val="24"/>
        </w:rPr>
        <w:t xml:space="preserve"> с включением несвойственных </w:t>
      </w:r>
      <w:r>
        <w:rPr>
          <w:rFonts w:ascii="Times New Roman" w:hAnsi="Times New Roman" w:cs="Times New Roman"/>
          <w:sz w:val="24"/>
          <w:szCs w:val="24"/>
        </w:rPr>
        <w:t>им компонентов белковой природы,</w:t>
      </w:r>
      <w:r w:rsidRPr="00B7123D">
        <w:rPr>
          <w:rFonts w:ascii="Times New Roman" w:hAnsi="Times New Roman" w:cs="Times New Roman"/>
          <w:sz w:val="24"/>
          <w:szCs w:val="24"/>
        </w:rPr>
        <w:t xml:space="preserve"> наличи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7123D">
        <w:rPr>
          <w:rFonts w:ascii="Times New Roman" w:hAnsi="Times New Roman" w:cs="Times New Roman"/>
          <w:sz w:val="24"/>
          <w:szCs w:val="24"/>
        </w:rPr>
        <w:t xml:space="preserve"> генетически модифицированных веществ или компонент</w:t>
      </w:r>
      <w:r>
        <w:rPr>
          <w:rFonts w:ascii="Times New Roman" w:hAnsi="Times New Roman" w:cs="Times New Roman"/>
          <w:sz w:val="24"/>
          <w:szCs w:val="24"/>
        </w:rPr>
        <w:t>ов.</w:t>
      </w:r>
      <w:r w:rsidRPr="00B71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DB8" w:rsidRDefault="00E33DB8" w:rsidP="00E33DB8">
      <w:pPr>
        <w:tabs>
          <w:tab w:val="left" w:pos="425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27F64">
        <w:rPr>
          <w:rFonts w:ascii="Times New Roman" w:eastAsia="Times New Roman" w:hAnsi="Times New Roman" w:cs="Times New Roman"/>
          <w:sz w:val="24"/>
          <w:szCs w:val="24"/>
        </w:rPr>
        <w:t>С 1953 года в Европе полные названия добавок, переставшие умещаться на этикетках, было решено заменить буквой с цифровым кодом. Так и появились "Е" (сокращение от "Европа" - Europe).</w:t>
      </w:r>
      <w:r w:rsidRPr="00274A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7F64">
        <w:rPr>
          <w:rFonts w:ascii="Times New Roman" w:eastAsia="Times New Roman" w:hAnsi="Times New Roman" w:cs="Times New Roman"/>
          <w:sz w:val="24"/>
          <w:szCs w:val="24"/>
        </w:rPr>
        <w:t>Система нумерации была доработана и принята для международной классификации "Codex Alimentarius".</w:t>
      </w:r>
    </w:p>
    <w:p w:rsidR="00E33DB8" w:rsidRPr="00074198" w:rsidRDefault="00E33DB8" w:rsidP="00E33DB8">
      <w:pPr>
        <w:tabs>
          <w:tab w:val="left" w:pos="425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27F64">
        <w:rPr>
          <w:rFonts w:ascii="Times New Roman" w:eastAsia="Times New Roman" w:hAnsi="Times New Roman" w:cs="Times New Roman"/>
          <w:sz w:val="24"/>
          <w:szCs w:val="24"/>
        </w:rPr>
        <w:lastRenderedPageBreak/>
        <w:t>На территории России использование пищевых добавок контролируется национальными органами Госсанэпиднадзора и нормативными актами и санитарными правилами Минздравсоцразвития РФ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74198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  <w:r w:rsidRPr="00074198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990000"/>
          <w:sz w:val="24"/>
          <w:szCs w:val="24"/>
        </w:rPr>
      </w:pPr>
      <w:r w:rsidRPr="00927F64">
        <w:rPr>
          <w:rFonts w:ascii="Times New Roman" w:eastAsia="Times New Roman" w:hAnsi="Times New Roman" w:cs="Times New Roman"/>
          <w:sz w:val="24"/>
          <w:szCs w:val="24"/>
        </w:rPr>
        <w:t>Неразрешёнными считаются добавки, тестирование которых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проводилось или не завершено.</w:t>
      </w:r>
      <w:r w:rsidRPr="00927F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7F64">
        <w:rPr>
          <w:rFonts w:ascii="Times New Roman" w:eastAsia="Times New Roman" w:hAnsi="Times New Roman" w:cs="Times New Roman"/>
          <w:sz w:val="24"/>
          <w:szCs w:val="24"/>
        </w:rPr>
        <w:t xml:space="preserve"> этом списке Е127, Е154, Е173, Е180, Е388, Е389 и Е424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44982">
        <w:rPr>
          <w:rFonts w:ascii="Times New Roman" w:eastAsia="Times New Roman" w:hAnsi="Times New Roman" w:cs="Times New Roman"/>
          <w:color w:val="990000"/>
          <w:sz w:val="24"/>
          <w:szCs w:val="24"/>
        </w:rPr>
        <w:t xml:space="preserve"> </w:t>
      </w:r>
      <w:r w:rsidRPr="00044982">
        <w:rPr>
          <w:rFonts w:ascii="Times New Roman" w:eastAsia="Times New Roman" w:hAnsi="Times New Roman" w:cs="Times New Roman"/>
          <w:sz w:val="24"/>
          <w:szCs w:val="24"/>
        </w:rPr>
        <w:t>С 01 июля 2010 года при производстве рыбной икры запрещено использование консерванта Е239 (уротропина).</w:t>
      </w:r>
    </w:p>
    <w:p w:rsidR="00E33DB8" w:rsidRPr="0007419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990000"/>
          <w:sz w:val="24"/>
          <w:szCs w:val="24"/>
        </w:rPr>
      </w:pPr>
      <w:r w:rsidRPr="00C15CCC">
        <w:rPr>
          <w:rFonts w:ascii="Times New Roman" w:eastAsia="Times New Roman" w:hAnsi="Times New Roman" w:cs="Times New Roman"/>
          <w:sz w:val="24"/>
          <w:szCs w:val="24"/>
        </w:rPr>
        <w:t>Любому, кто живет в городе и преследует цель питаться в этих условиях только здоровой и натуральной пищей, давно пора смириться с тем, что промышленность изгоняет из исходного сырья все живое и восполняет утраты подкислителями, стабилизаторами, эмульгаторами, консервантами, и колбаса превращается в чашку Петри. Остается только вооружаться информацией и знать, что ты кладешь к себе в рот. Мы собрали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евять </w:t>
      </w:r>
      <w:r w:rsidRPr="00C15CCC">
        <w:rPr>
          <w:rFonts w:ascii="Times New Roman" w:eastAsia="Times New Roman" w:hAnsi="Times New Roman" w:cs="Times New Roman"/>
          <w:sz w:val="24"/>
          <w:szCs w:val="24"/>
        </w:rPr>
        <w:t>самых часто встречающихся пищевых добавок и попытались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ведать о них </w:t>
      </w:r>
      <w:r w:rsidRPr="00C15CCC">
        <w:rPr>
          <w:rFonts w:ascii="Times New Roman" w:eastAsia="Times New Roman" w:hAnsi="Times New Roman" w:cs="Times New Roman"/>
          <w:sz w:val="24"/>
          <w:szCs w:val="24"/>
        </w:rPr>
        <w:t>беспристрастно.</w:t>
      </w:r>
      <w:r w:rsidRPr="00C15CCC">
        <w:rPr>
          <w:rFonts w:ascii="Times New Roman" w:eastAsia="Times New Roman" w:hAnsi="Times New Roman" w:cs="Times New Roman"/>
          <w:sz w:val="24"/>
          <w:szCs w:val="24"/>
        </w:rPr>
        <w:br/>
        <w:t xml:space="preserve">1 - Глутамат натрия. 2 - Кукурузный сироп. 3 - Изофлавоны сои. 4 - Пальмовое масло. 5 - Глютен. 6 - Аспартам. 7 - Нитрит натрия. 8 - Ортофосфорная кислота.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1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1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Искусственные пищевые красители. </w:t>
      </w:r>
      <w:r w:rsidRPr="00E33DB8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  <w:r w:rsidRPr="00E33DB8">
        <w:rPr>
          <w:rFonts w:ascii="Times New Roman" w:eastAsia="Times New Roman" w:hAnsi="Times New Roman" w:cs="Times New Roman"/>
          <w:sz w:val="24"/>
          <w:szCs w:val="24"/>
        </w:rPr>
        <w:t>]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F64">
        <w:rPr>
          <w:rFonts w:ascii="Times New Roman" w:eastAsia="Times New Roman" w:hAnsi="Times New Roman" w:cs="Times New Roman"/>
          <w:sz w:val="24"/>
          <w:szCs w:val="24"/>
        </w:rPr>
        <w:t>К сожалению, вопрос о вредном воздействии пищевых добавок не всегда имеет однозначный ответ, так как и добавка добавке рознь, и количество её в продукте может быть очень разным, и продукта этого можно "употребить" по-разному - и много и мало. Возможности организма у каждого из нас тоже разные, и реакция на конкретное вещество очень индивидуальна.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7F64">
        <w:rPr>
          <w:rFonts w:ascii="Times New Roman" w:eastAsia="Times New Roman" w:hAnsi="Times New Roman" w:cs="Times New Roman"/>
          <w:sz w:val="24"/>
          <w:szCs w:val="24"/>
        </w:rPr>
        <w:t xml:space="preserve">Оценить, сколько средний потребитель съедает в </w:t>
      </w:r>
      <w:r w:rsidRPr="00F51FA1">
        <w:rPr>
          <w:rFonts w:ascii="Times New Roman" w:eastAsia="Times New Roman" w:hAnsi="Times New Roman" w:cs="Times New Roman"/>
          <w:i/>
          <w:sz w:val="24"/>
          <w:szCs w:val="24"/>
        </w:rPr>
        <w:t>год пищевых добавок</w:t>
      </w:r>
      <w:r w:rsidRPr="00927F64">
        <w:rPr>
          <w:rFonts w:ascii="Times New Roman" w:eastAsia="Times New Roman" w:hAnsi="Times New Roman" w:cs="Times New Roman"/>
          <w:sz w:val="24"/>
          <w:szCs w:val="24"/>
        </w:rPr>
        <w:t xml:space="preserve">, можно лишь приблизительно - на упаковке вы не найдёте данных по весу на 100 г продукта для каждой добавки. Тем не менее, приводятся ориентировочные цифры, </w:t>
      </w:r>
      <w:r w:rsidRPr="00F51FA1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причём в килограммах - от 2,5 до 9 кг различных веществ, </w:t>
      </w:r>
      <w:r w:rsidRPr="00927F64">
        <w:rPr>
          <w:rFonts w:ascii="Times New Roman" w:eastAsia="Times New Roman" w:hAnsi="Times New Roman" w:cs="Times New Roman"/>
          <w:sz w:val="24"/>
          <w:szCs w:val="24"/>
        </w:rPr>
        <w:t>не относящихся к продуктам питания, но продлевающих сроки хранения и придающих пище свежий вид и более привлекательные вкус и запах (в эти килограммы не входят вещества, повышающие пищевую ценность продуктов, - вита</w:t>
      </w:r>
      <w:r>
        <w:rPr>
          <w:rFonts w:ascii="Times New Roman" w:eastAsia="Times New Roman" w:hAnsi="Times New Roman" w:cs="Times New Roman"/>
          <w:sz w:val="24"/>
          <w:szCs w:val="24"/>
        </w:rPr>
        <w:t>мины, микроэлементы и т. д.).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tabs>
          <w:tab w:val="left" w:pos="4253"/>
        </w:tabs>
        <w:spacing w:after="0" w:line="240" w:lineRule="auto"/>
        <w:ind w:left="-284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DC436F">
        <w:rPr>
          <w:rFonts w:ascii="Times New Roman" w:hAnsi="Times New Roman" w:cs="Times New Roman"/>
          <w:b/>
          <w:sz w:val="24"/>
          <w:szCs w:val="24"/>
        </w:rPr>
        <w:t>Провести опрос и выявить знания школьников о пищевых добавках.</w:t>
      </w:r>
    </w:p>
    <w:p w:rsidR="00E33DB8" w:rsidRPr="00DC436F" w:rsidRDefault="00E33DB8" w:rsidP="00E33DB8">
      <w:pPr>
        <w:pStyle w:val="a5"/>
        <w:tabs>
          <w:tab w:val="left" w:pos="4253"/>
        </w:tabs>
        <w:spacing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DB8" w:rsidRDefault="00E33DB8" w:rsidP="00E33DB8">
      <w:pPr>
        <w:tabs>
          <w:tab w:val="left" w:pos="425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C436F">
        <w:rPr>
          <w:rFonts w:ascii="Times New Roman" w:eastAsia="Times New Roman" w:hAnsi="Times New Roman" w:cs="Times New Roman"/>
          <w:sz w:val="24"/>
          <w:szCs w:val="24"/>
        </w:rPr>
        <w:t xml:space="preserve">Нами было проведено анкетирование «Виды пищевых добавок» с открытым типом вопросов среди учащихся 5-10 классов (103 человека). При анализе анкет, нами учитывались возрастные особенности респондентов (5,6,7 классы; 8,9,10 классы).  </w:t>
      </w:r>
    </w:p>
    <w:p w:rsidR="00E33DB8" w:rsidRDefault="00E33DB8" w:rsidP="00E33DB8">
      <w:pPr>
        <w:tabs>
          <w:tab w:val="left" w:pos="425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Pr="00624524" w:rsidRDefault="00E33DB8" w:rsidP="00E33DB8">
      <w:pPr>
        <w:tabs>
          <w:tab w:val="left" w:pos="425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4524">
        <w:rPr>
          <w:rFonts w:ascii="Times New Roman" w:eastAsia="Times New Roman" w:hAnsi="Times New Roman" w:cs="Times New Roman"/>
          <w:b/>
          <w:sz w:val="24"/>
          <w:szCs w:val="24"/>
        </w:rPr>
        <w:t>Тест№2.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Напишите названия</w:t>
      </w:r>
      <w:r w:rsidRPr="00BE4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известных Вам пищевых добавок? 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Напишите,</w:t>
      </w:r>
      <w:r w:rsidRPr="00A43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какие пищевые добавки полезны, а какие несут вред?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Вопрос1.</w:t>
      </w:r>
      <w:r w:rsidRPr="00D95B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Напишите названия</w:t>
      </w:r>
      <w:r w:rsidRPr="00BE4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известных Вам пищевых добавок?</w:t>
      </w:r>
    </w:p>
    <w:p w:rsidR="00E33DB8" w:rsidRDefault="00E33DB8" w:rsidP="00E33DB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анкетирования среди обучающихся 5,6,7классов (51 человек = 100%)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741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6696" cy="1989975"/>
            <wp:effectExtent l="19050" t="0" r="13854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Pr="00624524" w:rsidRDefault="00E33DB8" w:rsidP="00E33DB8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4524">
        <w:rPr>
          <w:rFonts w:ascii="Times New Roman" w:hAnsi="Times New Roman" w:cs="Times New Roman"/>
          <w:b/>
          <w:sz w:val="24"/>
          <w:szCs w:val="24"/>
        </w:rPr>
        <w:lastRenderedPageBreak/>
        <w:t>Выводы:</w:t>
      </w:r>
      <w:r w:rsidRPr="00BE40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Результаты тестирования в 5,6,7классов. Всего в опросе участвовал 51 человек. </w:t>
      </w:r>
      <w:r w:rsidRPr="00624524">
        <w:rPr>
          <w:rFonts w:ascii="Times New Roman" w:hAnsi="Times New Roman" w:cs="Times New Roman"/>
          <w:sz w:val="24"/>
          <w:szCs w:val="24"/>
        </w:rPr>
        <w:t xml:space="preserve">Большая часть опрошенных не знают о существовании пищевых добавок. Исключение составляют 5 учащихся (9,8%) назвавшие: пальмовое масло, искусственные красители. </w:t>
      </w:r>
    </w:p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анкетирования среди обучающихся 8,9,10классов (52 человека = 100%)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336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63151" cy="2131453"/>
            <wp:effectExtent l="19050" t="0" r="18299" b="2147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33DB8" w:rsidRPr="003A3B2C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4524">
        <w:rPr>
          <w:rFonts w:ascii="Times New Roman" w:hAnsi="Times New Roman" w:cs="Times New Roman"/>
          <w:b/>
          <w:sz w:val="24"/>
          <w:szCs w:val="24"/>
        </w:rPr>
        <w:t>Выводы:</w:t>
      </w:r>
      <w:r w:rsidRPr="008333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Результаты тестирования в 8,9,10классов. Всего в опросе участвовало 52 человека. </w:t>
      </w:r>
      <w:r w:rsidRPr="00BA1DBC">
        <w:rPr>
          <w:rFonts w:ascii="Times New Roman" w:hAnsi="Times New Roman" w:cs="Times New Roman"/>
          <w:sz w:val="24"/>
          <w:szCs w:val="24"/>
        </w:rPr>
        <w:t xml:space="preserve">Большая часть опрошенных </w:t>
      </w:r>
      <w:r>
        <w:rPr>
          <w:rFonts w:ascii="Times New Roman" w:hAnsi="Times New Roman" w:cs="Times New Roman"/>
          <w:sz w:val="24"/>
          <w:szCs w:val="24"/>
        </w:rPr>
        <w:t>знают о существовании только двух пищевых добавок. Таких 32 учащихся (61%) назвавшие: пальмовое масло, искусственные красители.</w:t>
      </w:r>
    </w:p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Вопрос 2.</w:t>
      </w:r>
      <w:r w:rsidRPr="00D95B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Напишите,</w:t>
      </w:r>
      <w:r w:rsidRPr="00A43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какие пищевые добавки полезны, а какие несут вред?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анкетирования среди обучающихся 5,6,7классов (51 человек = 100%)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B2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12408" cy="2034862"/>
            <wp:effectExtent l="19050" t="0" r="21492" b="3488"/>
            <wp:docPr id="6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Pr="00624524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4524">
        <w:rPr>
          <w:rFonts w:ascii="Times New Roman" w:hAnsi="Times New Roman" w:cs="Times New Roman"/>
          <w:b/>
          <w:sz w:val="24"/>
          <w:szCs w:val="24"/>
        </w:rPr>
        <w:t>Вывод:</w:t>
      </w:r>
      <w:r w:rsidRPr="003B2C4C">
        <w:rPr>
          <w:rFonts w:ascii="Times New Roman" w:hAnsi="Times New Roman" w:cs="Times New Roman"/>
          <w:sz w:val="24"/>
          <w:szCs w:val="24"/>
        </w:rPr>
        <w:t xml:space="preserve"> Результаты тестирования в 5,6,7классов. Всего в опросе участвовал 51 человек.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4524">
        <w:rPr>
          <w:rFonts w:ascii="Times New Roman" w:hAnsi="Times New Roman" w:cs="Times New Roman"/>
          <w:sz w:val="24"/>
          <w:szCs w:val="24"/>
        </w:rPr>
        <w:t>Все учащиеся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624524">
        <w:rPr>
          <w:rFonts w:ascii="Times New Roman" w:hAnsi="Times New Roman" w:cs="Times New Roman"/>
          <w:sz w:val="24"/>
          <w:szCs w:val="24"/>
        </w:rPr>
        <w:t>100%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624524">
        <w:rPr>
          <w:rFonts w:ascii="Times New Roman" w:hAnsi="Times New Roman" w:cs="Times New Roman"/>
          <w:sz w:val="24"/>
          <w:szCs w:val="24"/>
        </w:rPr>
        <w:t xml:space="preserve"> сказали, что пищевые добавки несут вред. </w:t>
      </w:r>
    </w:p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Pr="003B2C4C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Вопрос 2.</w:t>
      </w:r>
      <w:r w:rsidRPr="00D95B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Напишите,</w:t>
      </w:r>
      <w:r w:rsidRPr="00A43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какие пищевые добавки полезны, а какие несут вред?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анкетирования среди обучающихся 8, 9, 10классов (52 человека = 100%).</w:t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A3B2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603285" cy="2067060"/>
            <wp:effectExtent l="0" t="0" r="698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3DB8" w:rsidRPr="003A3B2C" w:rsidRDefault="00E33DB8" w:rsidP="00E33DB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24524">
        <w:rPr>
          <w:rFonts w:ascii="Times New Roman" w:hAnsi="Times New Roman" w:cs="Times New Roman"/>
          <w:b/>
          <w:sz w:val="24"/>
          <w:szCs w:val="24"/>
        </w:rPr>
        <w:t>Выводы:</w:t>
      </w:r>
      <w:r w:rsidRPr="003A3B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Результаты тестирования в 8, 9, 10классов. Всего в опросе участвовало 52 человека. Всего 26 (50%) школьников назвали две пищевые добавки, которые можно употреблять в пищу. Остальные обучающиеся 26 (50%)  сказали, что все пищевые добавки несут вред.</w:t>
      </w:r>
    </w:p>
    <w:p w:rsidR="00E33DB8" w:rsidRDefault="00E33DB8" w:rsidP="00E33D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Pr="00624524" w:rsidRDefault="00E33DB8" w:rsidP="00E33D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Выводы и рекомендации.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524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.Большинство школьников 11- 13 лет самостоятельно  покупают  продукты питания, не зная, какую информацию нужно читать на этикетках.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4524">
        <w:rPr>
          <w:rFonts w:ascii="Times New Roman" w:hAnsi="Times New Roman" w:cs="Times New Roman"/>
          <w:b/>
          <w:sz w:val="24"/>
          <w:szCs w:val="24"/>
        </w:rPr>
        <w:t>2</w:t>
      </w:r>
      <w:r w:rsidRPr="00F908C6">
        <w:rPr>
          <w:rFonts w:ascii="Times New Roman" w:hAnsi="Times New Roman" w:cs="Times New Roman"/>
          <w:sz w:val="24"/>
          <w:szCs w:val="24"/>
        </w:rPr>
        <w:t>.Большая часть опрошенных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 14-17 лет</w:t>
      </w:r>
      <w:r w:rsidRPr="00F908C6">
        <w:rPr>
          <w:rFonts w:ascii="Times New Roman" w:hAnsi="Times New Roman" w:cs="Times New Roman"/>
          <w:sz w:val="24"/>
          <w:szCs w:val="24"/>
        </w:rPr>
        <w:t xml:space="preserve"> знают о существовании пищевых добавок, о</w:t>
      </w:r>
      <w:r>
        <w:rPr>
          <w:rFonts w:ascii="Times New Roman" w:hAnsi="Times New Roman" w:cs="Times New Roman"/>
          <w:sz w:val="24"/>
          <w:szCs w:val="24"/>
        </w:rPr>
        <w:t xml:space="preserve"> вредном их влиянии на организм, большинство</w:t>
      </w:r>
      <w:r w:rsidRPr="00F908C6">
        <w:rPr>
          <w:rFonts w:ascii="Times New Roman" w:hAnsi="Times New Roman" w:cs="Times New Roman"/>
          <w:sz w:val="24"/>
          <w:szCs w:val="24"/>
        </w:rPr>
        <w:t xml:space="preserve"> относится к ним отрицательно, но эти знания поверхностные. И покупают продукты с вредными добавками зачастую в силу своей неосведомленности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4524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.Необходима  разъяснительная  работа (внеклассные мероприятия) среди школьников как выбирать безопасные продукты питания по этикеткам, приобретая натуральную продукцию, которая вообще не содержит добавок или содержит их минимум.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4524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F908C6">
        <w:rPr>
          <w:rFonts w:ascii="Times New Roman" w:hAnsi="Times New Roman" w:cs="Times New Roman"/>
          <w:sz w:val="24"/>
          <w:szCs w:val="24"/>
        </w:rPr>
        <w:t xml:space="preserve">.Основные проблемы </w:t>
      </w:r>
      <w:r w:rsidRPr="00F908C6">
        <w:rPr>
          <w:rFonts w:ascii="Times New Roman" w:hAnsi="Times New Roman" w:cs="Times New Roman"/>
          <w:bCs/>
          <w:sz w:val="24"/>
          <w:szCs w:val="24"/>
        </w:rPr>
        <w:t>питания</w:t>
      </w:r>
      <w:r w:rsidRPr="00F908C6">
        <w:rPr>
          <w:rFonts w:ascii="Times New Roman" w:hAnsi="Times New Roman" w:cs="Times New Roman"/>
          <w:sz w:val="24"/>
          <w:szCs w:val="24"/>
        </w:rPr>
        <w:t xml:space="preserve"> </w:t>
      </w:r>
      <w:r w:rsidRPr="00F908C6">
        <w:rPr>
          <w:rFonts w:ascii="Times New Roman" w:hAnsi="Times New Roman" w:cs="Times New Roman"/>
          <w:bCs/>
          <w:sz w:val="24"/>
          <w:szCs w:val="24"/>
        </w:rPr>
        <w:t>школьников</w:t>
      </w:r>
      <w:r w:rsidRPr="00F908C6">
        <w:rPr>
          <w:rFonts w:ascii="Times New Roman" w:hAnsi="Times New Roman" w:cs="Times New Roman"/>
          <w:sz w:val="24"/>
          <w:szCs w:val="24"/>
        </w:rPr>
        <w:t xml:space="preserve"> связаны с нарушением режима </w:t>
      </w:r>
      <w:r w:rsidRPr="00F908C6">
        <w:rPr>
          <w:rFonts w:ascii="Times New Roman" w:hAnsi="Times New Roman" w:cs="Times New Roman"/>
          <w:bCs/>
          <w:sz w:val="24"/>
          <w:szCs w:val="24"/>
        </w:rPr>
        <w:t>питания</w:t>
      </w:r>
      <w:r w:rsidRPr="00F908C6">
        <w:rPr>
          <w:rFonts w:ascii="Times New Roman" w:hAnsi="Times New Roman" w:cs="Times New Roman"/>
          <w:sz w:val="24"/>
          <w:szCs w:val="24"/>
        </w:rPr>
        <w:t xml:space="preserve"> вне стен </w:t>
      </w:r>
      <w:r w:rsidRPr="00F908C6">
        <w:rPr>
          <w:rFonts w:ascii="Times New Roman" w:hAnsi="Times New Roman" w:cs="Times New Roman"/>
          <w:bCs/>
          <w:sz w:val="24"/>
          <w:szCs w:val="24"/>
        </w:rPr>
        <w:t>школы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33DB8" w:rsidRPr="00074198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4524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074198">
        <w:rPr>
          <w:rFonts w:ascii="Times New Roman" w:hAnsi="Times New Roman" w:cs="Times New Roman"/>
          <w:bCs/>
          <w:sz w:val="24"/>
          <w:szCs w:val="24"/>
        </w:rPr>
        <w:t>Знать</w:t>
      </w:r>
      <w:r w:rsidRPr="00074198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маркировку знака  контроля качества «Росконтроль», которая обеспечивает качество и безопасность продуктов питания.</w:t>
      </w:r>
    </w:p>
    <w:p w:rsidR="00E33DB8" w:rsidRDefault="00E33DB8" w:rsidP="00E33DB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3DB8" w:rsidRDefault="00E33DB8" w:rsidP="00E33DB8">
      <w:pPr>
        <w:spacing w:after="0" w:line="24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E33DB8" w:rsidRDefault="00E33DB8" w:rsidP="00E33DB8">
      <w:pPr>
        <w:spacing w:after="0" w:line="24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E33DB8" w:rsidRPr="00F908C6" w:rsidRDefault="00E33DB8" w:rsidP="00E33DB8">
      <w:pPr>
        <w:spacing w:after="0" w:line="240" w:lineRule="auto"/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E33DB8" w:rsidRPr="00E33DB8" w:rsidRDefault="00E33DB8" w:rsidP="00E33DB8">
      <w:pPr>
        <w:tabs>
          <w:tab w:val="left" w:pos="4253"/>
        </w:tabs>
        <w:spacing w:after="0" w:line="240" w:lineRule="auto"/>
        <w:ind w:left="-284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E33DB8">
        <w:rPr>
          <w:rFonts w:ascii="Times New Roman" w:hAnsi="Times New Roman" w:cs="Times New Roman"/>
          <w:b/>
          <w:sz w:val="24"/>
          <w:szCs w:val="24"/>
        </w:rPr>
        <w:t>Список использованной литературы.</w:t>
      </w:r>
    </w:p>
    <w:p w:rsidR="00E33DB8" w:rsidRPr="00E33DB8" w:rsidRDefault="00E33DB8" w:rsidP="00E33DB8">
      <w:pPr>
        <w:tabs>
          <w:tab w:val="left" w:pos="4253"/>
        </w:tabs>
        <w:spacing w:after="0" w:line="240" w:lineRule="auto"/>
        <w:ind w:left="-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33DB8" w:rsidRPr="00E33DB8" w:rsidRDefault="00E33DB8" w:rsidP="00E33DB8">
      <w:pPr>
        <w:tabs>
          <w:tab w:val="left" w:pos="4253"/>
        </w:tabs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33DB8">
        <w:rPr>
          <w:rFonts w:ascii="Times New Roman" w:hAnsi="Times New Roman" w:cs="Times New Roman"/>
          <w:sz w:val="24"/>
          <w:szCs w:val="24"/>
        </w:rPr>
        <w:t>1.Белоусова С.Н., Белоусов А.Г. Маркетинг. – Ростов-на-Дону, Феникс, 2003. – 126 с.</w:t>
      </w:r>
    </w:p>
    <w:p w:rsidR="00E33DB8" w:rsidRPr="00E33DB8" w:rsidRDefault="00E33DB8" w:rsidP="00E33DB8">
      <w:pPr>
        <w:tabs>
          <w:tab w:val="left" w:pos="4253"/>
        </w:tabs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33DB8">
        <w:rPr>
          <w:rFonts w:ascii="Times New Roman" w:hAnsi="Times New Roman" w:cs="Times New Roman"/>
          <w:sz w:val="24"/>
          <w:szCs w:val="24"/>
        </w:rPr>
        <w:t>2.Источник:http://zakonrus.ru/gost/gr51074-97.htm ГОСТ Р 51074-2003 «Продукты пищевые. Информация для потребителя. Общие требования».</w:t>
      </w:r>
    </w:p>
    <w:p w:rsidR="00E33DB8" w:rsidRPr="00E33DB8" w:rsidRDefault="00E33DB8" w:rsidP="00E33DB8">
      <w:pPr>
        <w:tabs>
          <w:tab w:val="left" w:pos="4253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33DB8">
        <w:rPr>
          <w:rFonts w:ascii="Times New Roman" w:hAnsi="Times New Roman" w:cs="Times New Roman"/>
          <w:sz w:val="24"/>
          <w:szCs w:val="24"/>
        </w:rPr>
        <w:t>3.</w:t>
      </w:r>
      <w:r w:rsidRPr="00E33DB8">
        <w:rPr>
          <w:rFonts w:ascii="Times New Roman" w:eastAsia="Times New Roman" w:hAnsi="Times New Roman" w:cs="Times New Roman"/>
          <w:sz w:val="24"/>
          <w:szCs w:val="24"/>
        </w:rPr>
        <w:t xml:space="preserve"> Источник: </w:t>
      </w:r>
      <w:hyperlink r:id="rId13" w:history="1">
        <w:r w:rsidRPr="00E33DB8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https://www.diets.ru/post/167833/</w:t>
        </w:r>
      </w:hyperlink>
    </w:p>
    <w:p w:rsidR="00E33DB8" w:rsidRPr="00E33DB8" w:rsidRDefault="00E33DB8" w:rsidP="00E33DB8">
      <w:pPr>
        <w:pStyle w:val="Default"/>
      </w:pPr>
      <w:r w:rsidRPr="00E33DB8">
        <w:rPr>
          <w:rFonts w:eastAsia="Times New Roman"/>
        </w:rPr>
        <w:t>4.</w:t>
      </w:r>
      <w:r w:rsidRPr="00E33DB8">
        <w:t xml:space="preserve"> Назаренко В. М. Что нужно знать о продуктах, которые мы употребляем в пищи // Химия в школе. –  2000 –  №5 </w:t>
      </w:r>
    </w:p>
    <w:p w:rsidR="00E33DB8" w:rsidRPr="00E33DB8" w:rsidRDefault="00E33DB8" w:rsidP="00E33DB8">
      <w:pPr>
        <w:pStyle w:val="Default"/>
      </w:pPr>
      <w:r w:rsidRPr="00E33DB8">
        <w:t xml:space="preserve">5. Нечаев А.П., Кочеткова А.А., Зайцева А.Н. Пищевые добавки. - М.: Колос, 2001. </w:t>
      </w:r>
    </w:p>
    <w:p w:rsidR="00E33DB8" w:rsidRPr="005A1203" w:rsidRDefault="00E33DB8" w:rsidP="00E33DB8">
      <w:pPr>
        <w:tabs>
          <w:tab w:val="left" w:pos="4253"/>
        </w:tabs>
        <w:spacing w:after="0" w:line="240" w:lineRule="auto"/>
        <w:ind w:left="-284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E33DB8" w:rsidRPr="00C41B47" w:rsidRDefault="00E33DB8" w:rsidP="00E33DB8">
      <w:pPr>
        <w:tabs>
          <w:tab w:val="left" w:pos="4253"/>
        </w:tabs>
        <w:spacing w:after="0" w:line="240" w:lineRule="auto"/>
        <w:ind w:left="-224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33DB8" w:rsidRPr="00E33DB8" w:rsidRDefault="00E33DB8" w:rsidP="00E33DB8"/>
    <w:p w:rsidR="00E33DB8" w:rsidRDefault="00E33DB8" w:rsidP="00E33DB8">
      <w:pPr>
        <w:rPr>
          <w:rFonts w:ascii="Times New Roman" w:hAnsi="Times New Roman" w:cs="Times New Roman"/>
          <w:b/>
          <w:sz w:val="24"/>
          <w:szCs w:val="24"/>
        </w:rPr>
      </w:pPr>
    </w:p>
    <w:p w:rsidR="00E33DB8" w:rsidRDefault="00E33DB8" w:rsidP="00E33DB8">
      <w:pPr>
        <w:rPr>
          <w:rFonts w:ascii="Times New Roman" w:hAnsi="Times New Roman" w:cs="Times New Roman"/>
          <w:b/>
          <w:sz w:val="24"/>
          <w:szCs w:val="24"/>
        </w:rPr>
      </w:pPr>
    </w:p>
    <w:p w:rsidR="00E33DB8" w:rsidRDefault="00E33DB8" w:rsidP="00E33DB8">
      <w:pPr>
        <w:rPr>
          <w:rFonts w:ascii="Times New Roman" w:hAnsi="Times New Roman" w:cs="Times New Roman"/>
          <w:b/>
          <w:sz w:val="24"/>
          <w:szCs w:val="24"/>
        </w:rPr>
      </w:pPr>
    </w:p>
    <w:p w:rsidR="00E33DB8" w:rsidRDefault="00E33DB8" w:rsidP="00E33D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E33DB8" w:rsidRDefault="00E33DB8" w:rsidP="00E33DB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E33DB8" w:rsidRPr="005C6A33" w:rsidRDefault="00E33DB8" w:rsidP="00E33D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6A33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Классификация пищевых добавок,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разрешенная к применению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2"/>
        <w:gridCol w:w="2976"/>
        <w:gridCol w:w="4202"/>
      </w:tblGrid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Функциональный класс 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</w:t>
            </w:r>
          </w:p>
        </w:tc>
      </w:tr>
      <w:tr w:rsidR="00E33DB8" w:rsidRPr="005C6A33" w:rsidTr="008B7B11">
        <w:trPr>
          <w:trHeight w:val="690"/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Е102-Е182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Красители 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Окраски некоторых пищевых продуктов в различные цвета</w:t>
            </w:r>
          </w:p>
        </w:tc>
      </w:tr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 200 и далее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Консерванты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Длительное хранение продуктов питания</w:t>
            </w:r>
          </w:p>
        </w:tc>
      </w:tr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 300 и далее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Антиокислители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Замедление окисления и предохранения продуктов от порчи</w:t>
            </w:r>
          </w:p>
        </w:tc>
      </w:tr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 400 и далее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Стабилизаторы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продукта</w:t>
            </w:r>
          </w:p>
        </w:tc>
      </w:tr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 500 и далее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Эмульгаторы 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Поддержание определенной структуры</w:t>
            </w:r>
          </w:p>
        </w:tc>
      </w:tr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 600 и далее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Усилители 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Усиление вкуса и аромата</w:t>
            </w:r>
          </w:p>
        </w:tc>
      </w:tr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 700- Е 800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Запасные индексы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 900 и далее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Противопенные вещества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Снижение пенообразавания </w:t>
            </w:r>
          </w:p>
        </w:tc>
      </w:tr>
      <w:tr w:rsidR="00E33DB8" w:rsidRPr="005C6A33" w:rsidTr="008B7B11">
        <w:trPr>
          <w:tblCellSpacing w:w="15" w:type="dxa"/>
        </w:trPr>
        <w:tc>
          <w:tcPr>
            <w:tcW w:w="2137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Е 1000 и далее</w:t>
            </w:r>
          </w:p>
        </w:tc>
        <w:tc>
          <w:tcPr>
            <w:tcW w:w="2946" w:type="dxa"/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Глазирующие агенты</w:t>
            </w:r>
          </w:p>
        </w:tc>
        <w:tc>
          <w:tcPr>
            <w:tcW w:w="415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DB8" w:rsidRPr="005C6A33" w:rsidRDefault="00E33DB8" w:rsidP="008B7B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3DB8" w:rsidRDefault="00E33DB8" w:rsidP="00E33DB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3DB8" w:rsidRDefault="00E33DB8" w:rsidP="00E33D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33D1">
        <w:rPr>
          <w:rFonts w:ascii="Times New Roman" w:eastAsia="Times New Roman" w:hAnsi="Times New Roman" w:cs="Times New Roman"/>
          <w:b/>
          <w:bCs/>
          <w:sz w:val="24"/>
          <w:szCs w:val="24"/>
        </w:rPr>
        <w:t>Пищевые добавки, запрещенные к применению в РФ:</w:t>
      </w:r>
    </w:p>
    <w:tbl>
      <w:tblPr>
        <w:tblStyle w:val="a6"/>
        <w:tblW w:w="0" w:type="auto"/>
        <w:tblLook w:val="04A0"/>
      </w:tblPr>
      <w:tblGrid>
        <w:gridCol w:w="1242"/>
        <w:gridCol w:w="4962"/>
        <w:gridCol w:w="3367"/>
      </w:tblGrid>
      <w:tr w:rsidR="00E33DB8" w:rsidTr="008B7B11">
        <w:tc>
          <w:tcPr>
            <w:tcW w:w="1242" w:type="dxa"/>
          </w:tcPr>
          <w:p w:rsidR="00E33DB8" w:rsidRDefault="00E33DB8" w:rsidP="008B7B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62" w:type="dxa"/>
          </w:tcPr>
          <w:p w:rsidR="00E33DB8" w:rsidRPr="005C6A33" w:rsidRDefault="00E33DB8" w:rsidP="008B7B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Функциональный класс</w:t>
            </w:r>
          </w:p>
        </w:tc>
        <w:tc>
          <w:tcPr>
            <w:tcW w:w="3367" w:type="dxa"/>
          </w:tcPr>
          <w:p w:rsidR="00E33DB8" w:rsidRPr="005C6A33" w:rsidRDefault="00E33DB8" w:rsidP="008B7B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</w:tc>
      </w:tr>
      <w:tr w:rsidR="00E33DB8" w:rsidTr="008B7B11">
        <w:tc>
          <w:tcPr>
            <w:tcW w:w="124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3D1">
              <w:rPr>
                <w:rFonts w:ascii="Times New Roman" w:eastAsia="Times New Roman" w:hAnsi="Times New Roman" w:cs="Times New Roman"/>
                <w:sz w:val="24"/>
                <w:szCs w:val="24"/>
              </w:rPr>
              <w:t>E121</w:t>
            </w:r>
          </w:p>
        </w:tc>
        <w:tc>
          <w:tcPr>
            <w:tcW w:w="496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Красители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цитрусовый красный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67" w:type="dxa"/>
          </w:tcPr>
          <w:p w:rsidR="00E33DB8" w:rsidRDefault="00E33DB8" w:rsidP="008B7B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Окраски некоторых пищевых продуктов в различные цвета</w:t>
            </w:r>
          </w:p>
        </w:tc>
      </w:tr>
      <w:tr w:rsidR="00E33DB8" w:rsidTr="008B7B11">
        <w:tc>
          <w:tcPr>
            <w:tcW w:w="124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Е123</w:t>
            </w:r>
          </w:p>
        </w:tc>
        <w:tc>
          <w:tcPr>
            <w:tcW w:w="496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Красители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амарант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67" w:type="dxa"/>
          </w:tcPr>
          <w:p w:rsidR="00E33DB8" w:rsidRDefault="00E33DB8" w:rsidP="008B7B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Окраски некоторых пищевых продуктов в различные цвета</w:t>
            </w:r>
          </w:p>
        </w:tc>
      </w:tr>
      <w:tr w:rsidR="00E33DB8" w:rsidTr="008B7B11">
        <w:tc>
          <w:tcPr>
            <w:tcW w:w="124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Е216</w:t>
            </w:r>
          </w:p>
        </w:tc>
        <w:tc>
          <w:tcPr>
            <w:tcW w:w="496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онсерванты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(пара-оксибензойной кислоты пропиловый эфир</w:t>
            </w:r>
          </w:p>
        </w:tc>
        <w:tc>
          <w:tcPr>
            <w:tcW w:w="3367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A33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Длительное хранение продуктов питания</w:t>
            </w:r>
          </w:p>
        </w:tc>
      </w:tr>
      <w:tr w:rsidR="00E33DB8" w:rsidTr="008B7B11">
        <w:tc>
          <w:tcPr>
            <w:tcW w:w="124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Е217 </w:t>
            </w:r>
          </w:p>
        </w:tc>
        <w:tc>
          <w:tcPr>
            <w:tcW w:w="496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онсерванты (пара-оксибензойной кислоты пропилового эфира натриевая соль)</w:t>
            </w:r>
          </w:p>
        </w:tc>
        <w:tc>
          <w:tcPr>
            <w:tcW w:w="3367" w:type="dxa"/>
          </w:tcPr>
          <w:p w:rsidR="00E33DB8" w:rsidRDefault="00E33DB8" w:rsidP="008B7B11">
            <w:r w:rsidRPr="00317BF7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Длительное хранение продуктов питания</w:t>
            </w:r>
          </w:p>
        </w:tc>
      </w:tr>
      <w:tr w:rsidR="00E33DB8" w:rsidTr="008B7B11">
        <w:tc>
          <w:tcPr>
            <w:tcW w:w="1242" w:type="dxa"/>
          </w:tcPr>
          <w:p w:rsidR="00E33DB8" w:rsidRPr="00927F64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Е240 </w:t>
            </w:r>
          </w:p>
        </w:tc>
        <w:tc>
          <w:tcPr>
            <w:tcW w:w="4962" w:type="dxa"/>
          </w:tcPr>
          <w:p w:rsidR="00E33DB8" w:rsidRDefault="00E33DB8" w:rsidP="008B7B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онсерванты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F64">
              <w:rPr>
                <w:rFonts w:ascii="Times New Roman" w:eastAsia="Times New Roman" w:hAnsi="Times New Roman" w:cs="Times New Roman"/>
                <w:sz w:val="24"/>
                <w:szCs w:val="24"/>
              </w:rPr>
              <w:t>(формальдегид)</w:t>
            </w:r>
          </w:p>
        </w:tc>
        <w:tc>
          <w:tcPr>
            <w:tcW w:w="3367" w:type="dxa"/>
          </w:tcPr>
          <w:p w:rsidR="00E33DB8" w:rsidRDefault="00E33DB8" w:rsidP="008B7B11">
            <w:r w:rsidRPr="00317BF7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Длительное хранение продуктов питания</w:t>
            </w:r>
          </w:p>
        </w:tc>
      </w:tr>
    </w:tbl>
    <w:p w:rsidR="00E33DB8" w:rsidRDefault="00E33DB8" w:rsidP="00E33D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DB8" w:rsidRDefault="00E33DB8" w:rsidP="00E33DB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2 </w:t>
      </w:r>
    </w:p>
    <w:p w:rsidR="00E33DB8" w:rsidRDefault="00E33DB8" w:rsidP="00E33DB8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23AF">
        <w:rPr>
          <w:rFonts w:ascii="Times New Roman" w:eastAsia="Times New Roman" w:hAnsi="Times New Roman" w:cs="Times New Roman"/>
          <w:b/>
          <w:sz w:val="24"/>
          <w:szCs w:val="24"/>
        </w:rPr>
        <w:t>Девять самых часто встречающихся пищевых добавок</w:t>
      </w:r>
    </w:p>
    <w:p w:rsidR="00E33DB8" w:rsidRPr="001223AF" w:rsidRDefault="00E33DB8" w:rsidP="00E33DB8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9640" w:type="dxa"/>
        <w:tblInd w:w="-34" w:type="dxa"/>
        <w:tblLook w:val="04A0"/>
      </w:tblPr>
      <w:tblGrid>
        <w:gridCol w:w="3403"/>
        <w:gridCol w:w="6237"/>
      </w:tblGrid>
      <w:tr w:rsidR="00E33DB8" w:rsidTr="008B7B11">
        <w:tc>
          <w:tcPr>
            <w:tcW w:w="3403" w:type="dxa"/>
          </w:tcPr>
          <w:p w:rsidR="00E33DB8" w:rsidRPr="001223AF" w:rsidRDefault="00E33DB8" w:rsidP="008B7B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Пищевые добавки</w:t>
            </w:r>
          </w:p>
        </w:tc>
        <w:tc>
          <w:tcPr>
            <w:tcW w:w="6237" w:type="dxa"/>
          </w:tcPr>
          <w:p w:rsidR="00E33DB8" w:rsidRPr="001223AF" w:rsidRDefault="00E33DB8" w:rsidP="008B7B1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3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Применение</w:t>
            </w:r>
          </w:p>
        </w:tc>
      </w:tr>
      <w:tr w:rsidR="00E33DB8" w:rsidTr="008B7B11">
        <w:tc>
          <w:tcPr>
            <w:tcW w:w="3403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1 - Глутамат натрия</w:t>
            </w:r>
            <w:r w:rsidRPr="00404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Е621</w:t>
            </w:r>
          </w:p>
        </w:tc>
        <w:tc>
          <w:tcPr>
            <w:tcW w:w="6237" w:type="dxa"/>
          </w:tcPr>
          <w:p w:rsidR="00E33DB8" w:rsidRDefault="00E33DB8" w:rsidP="008B7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0443F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силивает вкус и придает ему новый оттенок, который называется умами. Устойчивая связь с картофельными чипсами, бургерами, дошираком, смесями специй и прочими консервами</w:t>
            </w:r>
          </w:p>
        </w:tc>
      </w:tr>
      <w:tr w:rsidR="00E33DB8" w:rsidTr="008B7B11">
        <w:tc>
          <w:tcPr>
            <w:tcW w:w="3403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2 - 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Кукурузный сироп</w:t>
            </w:r>
          </w:p>
        </w:tc>
        <w:tc>
          <w:tcPr>
            <w:tcW w:w="6237" w:type="dxa"/>
          </w:tcPr>
          <w:p w:rsidR="00E33DB8" w:rsidRDefault="00E33DB8" w:rsidP="008B7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04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инувшей зимой копания «Макдоналдс» в Австралии </w:t>
            </w:r>
            <w:r w:rsidRPr="004044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выпустила на рынок секретный соус для Биг Мака - бутылку в 50 мл, где с горчицей, уксусом, луком и специями соседствует и высокофруктозный кукурузный сироп</w:t>
            </w:r>
          </w:p>
        </w:tc>
      </w:tr>
      <w:tr w:rsidR="00E33DB8" w:rsidTr="008B7B11">
        <w:tc>
          <w:tcPr>
            <w:tcW w:w="3403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3 - Изофлавоны сои</w:t>
            </w:r>
          </w:p>
        </w:tc>
        <w:tc>
          <w:tcPr>
            <w:tcW w:w="6237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одержащийся в сое особый фермент подавляет активность белков и ферментов, помогающих их усваивать. Также соя нарушает развитие эндокринной системы у детей</w:t>
            </w:r>
          </w:p>
        </w:tc>
      </w:tr>
      <w:tr w:rsidR="00E33DB8" w:rsidTr="008B7B11">
        <w:tc>
          <w:tcPr>
            <w:tcW w:w="3403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4 - Пальмовое масло</w:t>
            </w:r>
          </w:p>
        </w:tc>
        <w:tc>
          <w:tcPr>
            <w:tcW w:w="6237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сновной вред пальмового масла заключается в том, что оно содержит значительный процент насыщенных жиров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создает проблемы с сердцем, но наличие витаминов А и Е должно делать масло полезным для профилактики раковых заболеваний</w:t>
            </w:r>
          </w:p>
        </w:tc>
      </w:tr>
      <w:tr w:rsidR="00E33DB8" w:rsidTr="008B7B11">
        <w:tc>
          <w:tcPr>
            <w:tcW w:w="3403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5 - 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Глютен</w:t>
            </w:r>
          </w:p>
        </w:tc>
        <w:tc>
          <w:tcPr>
            <w:tcW w:w="6237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ли клейковина - сложный белок, обнаруженный в злаковых растениях. Именно благодаря нему тесто становится эластичным, а выпечка вкусной. Но найти его можно не только в крупах и выпечке, но и в йогуртах, мороженом и других молочных продуктах, которым глютен придает вязкости. В колбасах, сосисках и алкоголе он тоже присутст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вует</w:t>
            </w:r>
          </w:p>
        </w:tc>
      </w:tr>
      <w:tr w:rsidR="00E33DB8" w:rsidTr="008B7B11">
        <w:tc>
          <w:tcPr>
            <w:tcW w:w="3403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6 - Аспартам</w:t>
            </w:r>
          </w:p>
        </w:tc>
        <w:tc>
          <w:tcPr>
            <w:tcW w:w="6237" w:type="dxa"/>
          </w:tcPr>
          <w:p w:rsidR="00E33DB8" w:rsidRDefault="00E33DB8" w:rsidP="008B7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искусственный подсластитель слаще сахара в 200 раз. Аспартам включен в состав диетических газировок, жевательных резинок без сахара, йогуртах, конфетах и прочих сладких продуктах. Последние исследования больше говорят об отсутствии вообще какого бы то ни было вреда</w:t>
            </w:r>
          </w:p>
        </w:tc>
      </w:tr>
      <w:tr w:rsidR="00E33DB8" w:rsidTr="008B7B11">
        <w:tc>
          <w:tcPr>
            <w:tcW w:w="3403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7 - Нитрит натрия</w:t>
            </w:r>
          </w:p>
        </w:tc>
        <w:tc>
          <w:tcPr>
            <w:tcW w:w="6237" w:type="dxa"/>
          </w:tcPr>
          <w:p w:rsidR="00E33DB8" w:rsidRDefault="00E33DB8" w:rsidP="008B7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тведена роль консерванта, дольше сохраняющего продукту его приятный для глаза вид. Нитрит натрия можно встретить в составе мясных и рыбных продуктов, колбасе, сосисках, копченостях и ветчине, чей яркий красный цвет - заслуга консерванта</w:t>
            </w:r>
          </w:p>
        </w:tc>
      </w:tr>
      <w:tr w:rsidR="00E33DB8" w:rsidTr="008B7B11">
        <w:tc>
          <w:tcPr>
            <w:tcW w:w="3403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8 - 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Ортофосфорная кислота</w:t>
            </w:r>
          </w:p>
        </w:tc>
        <w:tc>
          <w:tcPr>
            <w:tcW w:w="6237" w:type="dxa"/>
          </w:tcPr>
          <w:p w:rsidR="00E33DB8" w:rsidRDefault="00E33DB8" w:rsidP="008B7B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ключена в состав газированных напитков для их подкисления, а ее производные попадаются в колбасах и плавленых сырах. Попадая в желудок, она повышает кислотно-щелочной баланс в организме в сторону кислотности, и чтобы ее компенсировать, организм вытесняет кальций из костей и зубов. Результат - кариес и покалывания в желудке</w:t>
            </w:r>
          </w:p>
        </w:tc>
      </w:tr>
      <w:tr w:rsidR="00E33DB8" w:rsidTr="008B7B11">
        <w:trPr>
          <w:trHeight w:val="2148"/>
        </w:trPr>
        <w:tc>
          <w:tcPr>
            <w:tcW w:w="3403" w:type="dxa"/>
          </w:tcPr>
          <w:p w:rsidR="00E33DB8" w:rsidRDefault="00E33DB8" w:rsidP="008B7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9 - Искусственные пищевые красители</w:t>
            </w:r>
          </w:p>
        </w:tc>
        <w:tc>
          <w:tcPr>
            <w:tcW w:w="6237" w:type="dxa"/>
          </w:tcPr>
          <w:p w:rsidR="00E33DB8" w:rsidRDefault="00E33DB8" w:rsidP="008B7B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Еду «подкрашивали» всегда. 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 со временем безопасные натуральные красители потеснили искусственные органические соед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инения, которых нет в природе. 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показали, что пользы в них никакой, а вреда хватает как для детей, так и для взрослых: снижение концентрации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внимания</w:t>
            </w:r>
            <w:r w:rsidRPr="00C15CCC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перепады настроения, дисбак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териоз, аллергия, рассеянность</w:t>
            </w:r>
          </w:p>
        </w:tc>
      </w:tr>
    </w:tbl>
    <w:p w:rsidR="00E33DB8" w:rsidRPr="00074198" w:rsidRDefault="00E33DB8" w:rsidP="00E33DB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3DB8" w:rsidRPr="00074198" w:rsidRDefault="00E33DB8" w:rsidP="00E33DB8"/>
    <w:p w:rsidR="00E33DB8" w:rsidRPr="00074198" w:rsidRDefault="00E33DB8" w:rsidP="00E33DB8"/>
    <w:p w:rsidR="00E33DB8" w:rsidRPr="00074198" w:rsidRDefault="00E33DB8" w:rsidP="00E33DB8"/>
    <w:p w:rsidR="00C258B5" w:rsidRDefault="00AA1817"/>
    <w:sectPr w:rsidR="00C258B5" w:rsidSect="0062452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78B1"/>
    <w:multiLevelType w:val="hybridMultilevel"/>
    <w:tmpl w:val="475C1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A21E30"/>
    <w:multiLevelType w:val="hybridMultilevel"/>
    <w:tmpl w:val="0C36E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A178E5"/>
    <w:multiLevelType w:val="multilevel"/>
    <w:tmpl w:val="5FA256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3DB8"/>
    <w:rsid w:val="000458F0"/>
    <w:rsid w:val="00050825"/>
    <w:rsid w:val="007521F8"/>
    <w:rsid w:val="00822554"/>
    <w:rsid w:val="008F54BC"/>
    <w:rsid w:val="00AA1817"/>
    <w:rsid w:val="00D53732"/>
    <w:rsid w:val="00E33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33DB8"/>
    <w:rPr>
      <w:b/>
      <w:bCs/>
    </w:rPr>
  </w:style>
  <w:style w:type="character" w:styleId="a4">
    <w:name w:val="Hyperlink"/>
    <w:basedOn w:val="a0"/>
    <w:uiPriority w:val="99"/>
    <w:unhideWhenUsed/>
    <w:rsid w:val="00E33DB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33DB8"/>
    <w:pPr>
      <w:ind w:left="720"/>
      <w:contextualSpacing/>
    </w:pPr>
  </w:style>
  <w:style w:type="paragraph" w:customStyle="1" w:styleId="Default">
    <w:name w:val="Default"/>
    <w:rsid w:val="00E33D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E33D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33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DB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diets.ru/post/167833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control.com/quality-control" TargetMode="Externa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chart" Target="charts/chart5.xml"/><Relationship Id="rId5" Type="http://schemas.openxmlformats.org/officeDocument/2006/relationships/chart" Target="charts/chart1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0;&#1085;&#1080;&#1075;&#1072;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0;&#1085;&#1080;&#1075;&#1072;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u="none" strike="noStrike" baseline="0"/>
              <a:t>Тест №1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u="none" strike="noStrike" baseline="0"/>
              <a:t>Читая этикетку на продуктах питания, Вы обращаете внимание на…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0"/>
              <a:t>(обучающиеся 5,6,7 классов , 51 человек = 100%)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 sz="11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Да</c:v>
          </c:tx>
          <c:spPr>
            <a:solidFill>
              <a:srgbClr val="00B0F0"/>
            </a:solidFill>
            <a:ln>
              <a:solidFill>
                <a:schemeClr val="tx2">
                  <a:lumMod val="60000"/>
                  <a:lumOff val="40000"/>
                </a:schemeClr>
              </a:solidFill>
            </a:ln>
          </c:spPr>
          <c:val>
            <c:numRef>
              <c:f>Лист1!$C$5:$C$15</c:f>
              <c:numCache>
                <c:formatCode>0%</c:formatCode>
                <c:ptCount val="11"/>
                <c:pt idx="0">
                  <c:v>0.96000000000000063</c:v>
                </c:pt>
                <c:pt idx="1">
                  <c:v>0.96000000000000063</c:v>
                </c:pt>
                <c:pt idx="2" formatCode="0.00%">
                  <c:v>0.1960000000000004</c:v>
                </c:pt>
                <c:pt idx="3" formatCode="0.00%">
                  <c:v>0.1960000000000004</c:v>
                </c:pt>
                <c:pt idx="4" formatCode="General">
                  <c:v>0</c:v>
                </c:pt>
                <c:pt idx="5" formatCode="General">
                  <c:v>0</c:v>
                </c:pt>
                <c:pt idx="6" formatCode="General">
                  <c:v>0</c:v>
                </c:pt>
                <c:pt idx="7" formatCode="General">
                  <c:v>0</c:v>
                </c:pt>
                <c:pt idx="8" formatCode="General">
                  <c:v>0</c:v>
                </c:pt>
                <c:pt idx="9">
                  <c:v>0.39000000000000162</c:v>
                </c:pt>
                <c:pt idx="10" formatCode="General">
                  <c:v>0</c:v>
                </c:pt>
              </c:numCache>
            </c:numRef>
          </c:val>
        </c:ser>
        <c:ser>
          <c:idx val="1"/>
          <c:order val="1"/>
          <c:tx>
            <c:v>Нет</c:v>
          </c:tx>
          <c:spPr>
            <a:solidFill>
              <a:schemeClr val="accent2"/>
            </a:solidFill>
            <a:ln>
              <a:solidFill>
                <a:schemeClr val="accent2">
                  <a:lumMod val="40000"/>
                  <a:lumOff val="60000"/>
                </a:schemeClr>
              </a:solidFill>
            </a:ln>
          </c:spPr>
          <c:val>
            <c:numRef>
              <c:f>Лист1!$D$5:$D$15</c:f>
              <c:numCache>
                <c:formatCode>0%</c:formatCode>
                <c:ptCount val="11"/>
                <c:pt idx="0">
                  <c:v>4.0000000000000112E-2</c:v>
                </c:pt>
                <c:pt idx="1">
                  <c:v>4.0000000000000112E-2</c:v>
                </c:pt>
                <c:pt idx="2" formatCode="0.00%">
                  <c:v>0.80400000000000005</c:v>
                </c:pt>
                <c:pt idx="3" formatCode="0.00%">
                  <c:v>0.80400000000000005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 formatCode="0.00%">
                  <c:v>0.60700000000000065</c:v>
                </c:pt>
                <c:pt idx="10">
                  <c:v>1</c:v>
                </c:pt>
              </c:numCache>
            </c:numRef>
          </c:val>
        </c:ser>
        <c:gapWidth val="85"/>
        <c:overlap val="-17"/>
        <c:axId val="58563968"/>
        <c:axId val="58582144"/>
      </c:barChart>
      <c:catAx>
        <c:axId val="58563968"/>
        <c:scaling>
          <c:orientation val="minMax"/>
        </c:scaling>
        <c:axPos val="b"/>
        <c:majorGridlines/>
        <c:tickLblPos val="nextTo"/>
        <c:crossAx val="58582144"/>
        <c:crosses val="autoZero"/>
        <c:auto val="1"/>
        <c:lblAlgn val="ctr"/>
        <c:lblOffset val="100"/>
      </c:catAx>
      <c:valAx>
        <c:axId val="58582144"/>
        <c:scaling>
          <c:orientation val="minMax"/>
          <c:max val="1"/>
          <c:min val="0"/>
        </c:scaling>
        <c:axPos val="l"/>
        <c:majorGridlines/>
        <c:numFmt formatCode="0%" sourceLinked="1"/>
        <c:tickLblPos val="nextTo"/>
        <c:crossAx val="58563968"/>
        <c:crosses val="autoZero"/>
        <c:crossBetween val="between"/>
        <c:majorUnit val="0.1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u="none" strike="noStrike" baseline="0"/>
              <a:t>Тест №1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u="none" strike="noStrike" baseline="0"/>
              <a:t>Читая этикетку на продуктах питания, Вы обращаете внимание на…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200" b="0"/>
              <a:t>(обучающиеся 8,9,10 классов , 52 человек = 100%)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 sz="11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Да</c:v>
          </c:tx>
          <c:spPr>
            <a:solidFill>
              <a:srgbClr val="00B0F0"/>
            </a:solidFill>
            <a:ln>
              <a:solidFill>
                <a:schemeClr val="tx2">
                  <a:lumMod val="60000"/>
                  <a:lumOff val="40000"/>
                </a:schemeClr>
              </a:solidFill>
            </a:ln>
          </c:spPr>
          <c:val>
            <c:numRef>
              <c:f>Лист1!$P$5:$P$15</c:f>
              <c:numCache>
                <c:formatCode>0%</c:formatCode>
                <c:ptCount val="11"/>
                <c:pt idx="0">
                  <c:v>1</c:v>
                </c:pt>
                <c:pt idx="1">
                  <c:v>1</c:v>
                </c:pt>
                <c:pt idx="2">
                  <c:v>0.77000000000000324</c:v>
                </c:pt>
                <c:pt idx="3">
                  <c:v>0.38000000000000161</c:v>
                </c:pt>
                <c:pt idx="4">
                  <c:v>0.38000000000000161</c:v>
                </c:pt>
                <c:pt idx="5">
                  <c:v>0.38000000000000161</c:v>
                </c:pt>
                <c:pt idx="6">
                  <c:v>0.19</c:v>
                </c:pt>
                <c:pt idx="7">
                  <c:v>0.38000000000000161</c:v>
                </c:pt>
                <c:pt idx="8">
                  <c:v>0.42000000000000032</c:v>
                </c:pt>
                <c:pt idx="9">
                  <c:v>0.68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v>Нет</c:v>
          </c:tx>
          <c:spPr>
            <a:solidFill>
              <a:schemeClr val="accent2"/>
            </a:solidFill>
            <a:ln>
              <a:solidFill>
                <a:schemeClr val="accent2">
                  <a:lumMod val="40000"/>
                  <a:lumOff val="60000"/>
                </a:schemeClr>
              </a:solidFill>
            </a:ln>
          </c:spPr>
          <c:val>
            <c:numRef>
              <c:f>Лист1!$Q$5:$Q$15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 formatCode="0%">
                  <c:v>0.23</c:v>
                </c:pt>
                <c:pt idx="3" formatCode="0%">
                  <c:v>0.61000000000000065</c:v>
                </c:pt>
                <c:pt idx="4" formatCode="0%">
                  <c:v>0.61000000000000065</c:v>
                </c:pt>
                <c:pt idx="5" formatCode="0%">
                  <c:v>0.61000000000000065</c:v>
                </c:pt>
                <c:pt idx="6" formatCode="0.00%">
                  <c:v>0.80700000000000005</c:v>
                </c:pt>
                <c:pt idx="7" formatCode="0%">
                  <c:v>0.42000000000000032</c:v>
                </c:pt>
                <c:pt idx="8" formatCode="0%">
                  <c:v>0.38000000000000161</c:v>
                </c:pt>
                <c:pt idx="9" formatCode="0%">
                  <c:v>0.38000000000000161</c:v>
                </c:pt>
                <c:pt idx="10" formatCode="0%">
                  <c:v>1</c:v>
                </c:pt>
              </c:numCache>
            </c:numRef>
          </c:val>
        </c:ser>
        <c:gapWidth val="85"/>
        <c:overlap val="-17"/>
        <c:axId val="59078144"/>
        <c:axId val="59079680"/>
      </c:barChart>
      <c:catAx>
        <c:axId val="59078144"/>
        <c:scaling>
          <c:orientation val="minMax"/>
        </c:scaling>
        <c:axPos val="b"/>
        <c:majorGridlines/>
        <c:tickLblPos val="nextTo"/>
        <c:crossAx val="59079680"/>
        <c:crosses val="autoZero"/>
        <c:auto val="1"/>
        <c:lblAlgn val="ctr"/>
        <c:lblOffset val="100"/>
      </c:catAx>
      <c:valAx>
        <c:axId val="59079680"/>
        <c:scaling>
          <c:orientation val="minMax"/>
          <c:max val="1"/>
          <c:min val="0"/>
        </c:scaling>
        <c:axPos val="l"/>
        <c:majorGridlines/>
        <c:numFmt formatCode="0%" sourceLinked="1"/>
        <c:tickLblPos val="nextTo"/>
        <c:crossAx val="59078144"/>
        <c:crosses val="autoZero"/>
        <c:crossBetween val="between"/>
        <c:majorUnit val="0.1"/>
      </c:valAx>
    </c:plotArea>
    <c:legend>
      <c:legendPos val="r"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100" b="1" i="0" u="none" strike="noStrike" baseline="0"/>
              <a:t>Тест №2</a:t>
            </a:r>
          </a:p>
          <a:p>
            <a:pPr>
              <a:defRPr/>
            </a:pPr>
            <a:r>
              <a:rPr lang="ru-RU" sz="1100" b="1" i="0" u="none" strike="noStrike" baseline="0"/>
              <a:t>Вопрос №1. Напишите названия известных Вам пищевых добавок.</a:t>
            </a:r>
          </a:p>
          <a:p>
            <a:pPr>
              <a:defRPr/>
            </a:pPr>
            <a:r>
              <a:rPr lang="ru-RU" sz="1100" b="0" i="0" u="none" strike="noStrike" baseline="0"/>
              <a:t>(обучающиеся 5,6,7 классов , 51 человек = 100%)</a:t>
            </a:r>
            <a:endParaRPr lang="ru-RU" sz="1100" b="0"/>
          </a:p>
        </c:rich>
      </c:tx>
    </c:title>
    <c:plotArea>
      <c:layout/>
      <c:barChart>
        <c:barDir val="col"/>
        <c:grouping val="clustered"/>
        <c:ser>
          <c:idx val="0"/>
          <c:order val="0"/>
          <c:dPt>
            <c:idx val="0"/>
            <c:spPr>
              <a:solidFill>
                <a:srgbClr val="92D05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cat>
            <c:strRef>
              <c:f>Лист1!$B$34:$C$34</c:f>
              <c:strCache>
                <c:ptCount val="2"/>
                <c:pt idx="0">
                  <c:v>Пальмовое масло </c:v>
                </c:pt>
                <c:pt idx="1">
                  <c:v>Искусственные красители</c:v>
                </c:pt>
              </c:strCache>
            </c:strRef>
          </c:cat>
          <c:val>
            <c:numRef>
              <c:f>Лист1!$B$35:$C$35</c:f>
              <c:numCache>
                <c:formatCode>0.00%</c:formatCode>
                <c:ptCount val="2"/>
                <c:pt idx="0">
                  <c:v>9.8000000000000226E-2</c:v>
                </c:pt>
                <c:pt idx="1">
                  <c:v>0.19600000000000001</c:v>
                </c:pt>
              </c:numCache>
            </c:numRef>
          </c:val>
        </c:ser>
        <c:axId val="59106048"/>
        <c:axId val="59107584"/>
      </c:barChart>
      <c:catAx>
        <c:axId val="5910604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59107584"/>
        <c:crosses val="autoZero"/>
        <c:auto val="1"/>
        <c:lblAlgn val="ctr"/>
        <c:lblOffset val="100"/>
      </c:catAx>
      <c:valAx>
        <c:axId val="59107584"/>
        <c:scaling>
          <c:orientation val="minMax"/>
          <c:max val="0.30000000000000032"/>
          <c:min val="0"/>
        </c:scaling>
        <c:axPos val="l"/>
        <c:majorGridlines/>
        <c:numFmt formatCode="0%" sourceLinked="0"/>
        <c:tickLblPos val="nextTo"/>
        <c:crossAx val="59106048"/>
        <c:crosses val="autoZero"/>
        <c:crossBetween val="between"/>
        <c:majorUnit val="0.1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100" b="1" i="0" u="none" strike="noStrike" baseline="0"/>
              <a:t>Тест №2</a:t>
            </a:r>
          </a:p>
          <a:p>
            <a:pPr>
              <a:defRPr/>
            </a:pPr>
            <a:r>
              <a:rPr lang="ru-RU" sz="1100" b="1" i="0" u="none" strike="noStrike" baseline="0"/>
              <a:t>Вопрос №1. Напишите названия известных Вам пищевых добавок.</a:t>
            </a:r>
          </a:p>
          <a:p>
            <a:pPr>
              <a:defRPr/>
            </a:pPr>
            <a:r>
              <a:rPr lang="ru-RU" sz="1100" b="0" i="0" baseline="0"/>
              <a:t>(обучающиеся 8,9,10 классов , 52 человек = 100%)</a:t>
            </a:r>
            <a:endParaRPr lang="ru-RU" sz="1100"/>
          </a:p>
        </c:rich>
      </c:tx>
    </c:title>
    <c:plotArea>
      <c:layout/>
      <c:barChart>
        <c:barDir val="col"/>
        <c:grouping val="clustered"/>
        <c:ser>
          <c:idx val="0"/>
          <c:order val="0"/>
          <c:dPt>
            <c:idx val="0"/>
            <c:spPr>
              <a:solidFill>
                <a:srgbClr val="92D05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cat>
            <c:strRef>
              <c:f>Лист1!$J$34:$K$34</c:f>
              <c:strCache>
                <c:ptCount val="2"/>
                <c:pt idx="0">
                  <c:v>Пальмовое масло </c:v>
                </c:pt>
                <c:pt idx="1">
                  <c:v>Искусственные красители</c:v>
                </c:pt>
              </c:strCache>
            </c:strRef>
          </c:cat>
          <c:val>
            <c:numRef>
              <c:f>Лист1!$J$35:$K$35</c:f>
              <c:numCache>
                <c:formatCode>0.00%</c:formatCode>
                <c:ptCount val="2"/>
                <c:pt idx="0">
                  <c:v>0.62000000000000288</c:v>
                </c:pt>
                <c:pt idx="1">
                  <c:v>0.62000000000000288</c:v>
                </c:pt>
              </c:numCache>
            </c:numRef>
          </c:val>
        </c:ser>
        <c:axId val="59144064"/>
        <c:axId val="59145600"/>
      </c:barChart>
      <c:catAx>
        <c:axId val="5914406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59145600"/>
        <c:crosses val="autoZero"/>
        <c:auto val="1"/>
        <c:lblAlgn val="ctr"/>
        <c:lblOffset val="100"/>
      </c:catAx>
      <c:valAx>
        <c:axId val="59145600"/>
        <c:scaling>
          <c:orientation val="minMax"/>
          <c:max val="0.70000000000000062"/>
          <c:min val="0"/>
        </c:scaling>
        <c:axPos val="l"/>
        <c:majorGridlines/>
        <c:numFmt formatCode="0%" sourceLinked="0"/>
        <c:tickLblPos val="nextTo"/>
        <c:crossAx val="59144064"/>
        <c:crosses val="autoZero"/>
        <c:crossBetween val="between"/>
        <c:majorUnit val="0.1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100" b="1" i="0" u="none" strike="noStrike" baseline="0">
                <a:latin typeface="Times New Roman" pitchFamily="18" charset="0"/>
                <a:cs typeface="Times New Roman" pitchFamily="18" charset="0"/>
              </a:rPr>
              <a:t>Вопрос №2. Напишите, какие пищевые добавки полезны, а какие несут вред.</a:t>
            </a:r>
          </a:p>
          <a:p>
            <a:pPr>
              <a:defRPr/>
            </a:pPr>
            <a:r>
              <a:rPr lang="ru-RU" sz="1100" b="0" i="0" u="none" strike="noStrike" baseline="0">
                <a:latin typeface="Times New Roman" pitchFamily="18" charset="0"/>
                <a:cs typeface="Times New Roman" pitchFamily="18" charset="0"/>
              </a:rPr>
              <a:t>(обучающиеся 5,6,7 классов , 51 человек = 100%)</a:t>
            </a:r>
            <a:endParaRPr lang="ru-RU" sz="11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6510009733162426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Лист1!$C$58</c:f>
              <c:strCache>
                <c:ptCount val="1"/>
                <c:pt idx="0">
                  <c:v>все добавки несут вред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cat>
            <c:strRef>
              <c:f>Лист1!$C$58</c:f>
              <c:strCache>
                <c:ptCount val="1"/>
                <c:pt idx="0">
                  <c:v>все добавки несут вред</c:v>
                </c:pt>
              </c:strCache>
            </c:strRef>
          </c:cat>
          <c:val>
            <c:numRef>
              <c:f>Лист1!$C$59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gapWidth val="326"/>
        <c:axId val="59161216"/>
        <c:axId val="59175296"/>
      </c:barChart>
      <c:catAx>
        <c:axId val="59161216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59175296"/>
        <c:crosses val="autoZero"/>
        <c:auto val="1"/>
        <c:lblAlgn val="ctr"/>
        <c:lblOffset val="100"/>
      </c:catAx>
      <c:valAx>
        <c:axId val="59175296"/>
        <c:scaling>
          <c:orientation val="minMax"/>
          <c:max val="1"/>
          <c:min val="0"/>
        </c:scaling>
        <c:axPos val="l"/>
        <c:majorGridlines/>
        <c:numFmt formatCode="0%" sourceLinked="0"/>
        <c:tickLblPos val="nextTo"/>
        <c:crossAx val="59161216"/>
        <c:crosses val="autoZero"/>
        <c:crossBetween val="between"/>
        <c:majorUnit val="0.1"/>
      </c:valAx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 sz="1100" b="1" i="0" baseline="0">
                <a:latin typeface="Times New Roman" pitchFamily="18" charset="0"/>
                <a:cs typeface="Times New Roman" pitchFamily="18" charset="0"/>
              </a:rPr>
              <a:t>Вопрос №2. Напишите, какие пищевые добавки полезны, а какие несут вред.</a:t>
            </a:r>
          </a:p>
          <a:p>
            <a:pPr>
              <a:defRPr/>
            </a:pPr>
            <a:r>
              <a:rPr lang="ru-RU" sz="1100" b="0" i="0" baseline="0">
                <a:latin typeface="Times New Roman" pitchFamily="18" charset="0"/>
                <a:cs typeface="Times New Roman" pitchFamily="18" charset="0"/>
              </a:rPr>
              <a:t>(обучающиеся 8,9,10 классов , 52 человек = 100%)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dPt>
            <c:idx val="0"/>
            <c:spPr>
              <a:solidFill>
                <a:srgbClr val="92D050"/>
              </a:solidFill>
            </c:spPr>
          </c:dPt>
          <c:dPt>
            <c:idx val="1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cat>
            <c:strRef>
              <c:f>Лист1!$K$58:$L$58</c:f>
              <c:strCache>
                <c:ptCount val="2"/>
                <c:pt idx="0">
                  <c:v>можно употреблять пальмовое масло и искусственные красители</c:v>
                </c:pt>
                <c:pt idx="1">
                  <c:v>несут вред все пищевые добавки</c:v>
                </c:pt>
              </c:strCache>
            </c:strRef>
          </c:cat>
          <c:val>
            <c:numRef>
              <c:f>Лист1!$K$59:$K$60</c:f>
              <c:numCache>
                <c:formatCode>0%</c:formatCode>
                <c:ptCount val="2"/>
                <c:pt idx="0">
                  <c:v>0.5</c:v>
                </c:pt>
                <c:pt idx="1">
                  <c:v>0.5</c:v>
                </c:pt>
              </c:numCache>
            </c:numRef>
          </c:val>
        </c:ser>
        <c:ser>
          <c:idx val="1"/>
          <c:order val="1"/>
          <c:dPt>
            <c:idx val="0"/>
            <c:spPr>
              <a:solidFill>
                <a:srgbClr val="FFFF00"/>
              </a:solidFill>
            </c:spPr>
          </c:dPt>
          <c:val>
            <c:numRef>
              <c:f>Лист1!$L$59:$L$60</c:f>
              <c:numCache>
                <c:formatCode>General</c:formatCode>
                <c:ptCount val="2"/>
                <c:pt idx="0" formatCode="0%">
                  <c:v>0.5</c:v>
                </c:pt>
              </c:numCache>
            </c:numRef>
          </c:val>
        </c:ser>
        <c:overlap val="-2"/>
        <c:axId val="59196928"/>
        <c:axId val="59198464"/>
      </c:barChart>
      <c:catAx>
        <c:axId val="5919692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59198464"/>
        <c:crosses val="autoZero"/>
        <c:auto val="1"/>
        <c:lblAlgn val="ctr"/>
        <c:lblOffset val="100"/>
      </c:catAx>
      <c:valAx>
        <c:axId val="59198464"/>
        <c:scaling>
          <c:orientation val="minMax"/>
          <c:max val="0.60000000000000064"/>
          <c:min val="0"/>
        </c:scaling>
        <c:axPos val="l"/>
        <c:majorGridlines/>
        <c:numFmt formatCode="0%" sourceLinked="0"/>
        <c:tickLblPos val="nextTo"/>
        <c:crossAx val="59196928"/>
        <c:crosses val="autoZero"/>
        <c:crossBetween val="between"/>
        <c:majorUnit val="0.1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2855</Words>
  <Characters>16275</Characters>
  <Application>Microsoft Office Word</Application>
  <DocSecurity>0</DocSecurity>
  <Lines>135</Lines>
  <Paragraphs>38</Paragraphs>
  <ScaleCrop>false</ScaleCrop>
  <Company/>
  <LinksUpToDate>false</LinksUpToDate>
  <CharactersWithSpaces>19092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2018-11-10T15:46:00Z</dcterms:created>
  <dcterms:modified xsi:type="dcterms:W3CDTF">2018-11-10T15:52:00Z</dcterms:modified>
</cp:coreProperties>
</file>