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768" w:rsidRPr="00F61768" w:rsidRDefault="00F61768" w:rsidP="00F61768">
      <w:pPr>
        <w:spacing w:line="360" w:lineRule="auto"/>
        <w:ind w:left="18"/>
        <w:jc w:val="right"/>
        <w:rPr>
          <w:rFonts w:ascii="Times New Roman" w:hAnsi="Times New Roman" w:cs="Times New Roman"/>
          <w:sz w:val="28"/>
          <w:szCs w:val="28"/>
        </w:rPr>
      </w:pPr>
      <w:r w:rsidRPr="00F61768">
        <w:rPr>
          <w:rFonts w:ascii="Times New Roman" w:hAnsi="Times New Roman" w:cs="Times New Roman"/>
          <w:sz w:val="28"/>
          <w:szCs w:val="28"/>
        </w:rPr>
        <w:t>Васильева Ольга Кимовна</w:t>
      </w:r>
    </w:p>
    <w:p w:rsidR="00F61768" w:rsidRDefault="00F61768" w:rsidP="00F61768">
      <w:pPr>
        <w:spacing w:after="0" w:line="240" w:lineRule="auto"/>
        <w:ind w:left="18"/>
        <w:jc w:val="right"/>
        <w:rPr>
          <w:rFonts w:ascii="Times New Roman" w:hAnsi="Times New Roman" w:cs="Times New Roman"/>
          <w:i/>
          <w:sz w:val="28"/>
          <w:szCs w:val="28"/>
        </w:rPr>
      </w:pPr>
      <w:r w:rsidRPr="00F61768">
        <w:rPr>
          <w:rFonts w:ascii="Times New Roman" w:hAnsi="Times New Roman" w:cs="Times New Roman"/>
          <w:i/>
          <w:sz w:val="28"/>
          <w:szCs w:val="28"/>
        </w:rPr>
        <w:t>Муниципальное автономное образовательное</w:t>
      </w:r>
      <w:r>
        <w:rPr>
          <w:rFonts w:ascii="Times New Roman" w:hAnsi="Times New Roman" w:cs="Times New Roman"/>
          <w:i/>
          <w:sz w:val="28"/>
          <w:szCs w:val="28"/>
        </w:rPr>
        <w:t xml:space="preserve"> учреждение</w:t>
      </w:r>
    </w:p>
    <w:p w:rsidR="00F61768" w:rsidRDefault="00F61768" w:rsidP="00F61768">
      <w:pPr>
        <w:spacing w:after="0" w:line="240" w:lineRule="auto"/>
        <w:ind w:left="18"/>
        <w:jc w:val="right"/>
        <w:rPr>
          <w:rFonts w:ascii="Times New Roman" w:hAnsi="Times New Roman" w:cs="Times New Roman"/>
          <w:i/>
          <w:sz w:val="28"/>
          <w:szCs w:val="28"/>
        </w:rPr>
      </w:pPr>
      <w:r w:rsidRPr="00F61768">
        <w:rPr>
          <w:rFonts w:ascii="Times New Roman" w:hAnsi="Times New Roman" w:cs="Times New Roman"/>
          <w:i/>
          <w:sz w:val="28"/>
          <w:szCs w:val="28"/>
        </w:rPr>
        <w:t xml:space="preserve">дополнительного </w:t>
      </w:r>
      <w:r>
        <w:rPr>
          <w:rFonts w:ascii="Times New Roman" w:hAnsi="Times New Roman" w:cs="Times New Roman"/>
          <w:i/>
          <w:sz w:val="28"/>
          <w:szCs w:val="28"/>
        </w:rPr>
        <w:t>о</w:t>
      </w:r>
      <w:r w:rsidRPr="00F61768">
        <w:rPr>
          <w:rFonts w:ascii="Times New Roman" w:hAnsi="Times New Roman" w:cs="Times New Roman"/>
          <w:i/>
          <w:sz w:val="28"/>
          <w:szCs w:val="28"/>
        </w:rPr>
        <w:t>бразования Дом детского творчества «У Белого озера»</w:t>
      </w:r>
    </w:p>
    <w:p w:rsidR="00F61768" w:rsidRPr="00F61768" w:rsidRDefault="00F61768" w:rsidP="00F61768">
      <w:pPr>
        <w:spacing w:after="0" w:line="360" w:lineRule="auto"/>
        <w:ind w:left="18"/>
        <w:jc w:val="right"/>
        <w:rPr>
          <w:rFonts w:ascii="Times New Roman" w:hAnsi="Times New Roman" w:cs="Times New Roman"/>
          <w:b/>
          <w:bCs/>
          <w:i/>
          <w:sz w:val="28"/>
          <w:szCs w:val="28"/>
        </w:rPr>
      </w:pPr>
      <w:r w:rsidRPr="00F61768">
        <w:rPr>
          <w:rFonts w:ascii="Times New Roman" w:hAnsi="Times New Roman" w:cs="Times New Roman"/>
          <w:i/>
          <w:sz w:val="28"/>
          <w:szCs w:val="28"/>
        </w:rPr>
        <w:t>г.</w:t>
      </w:r>
      <w:r>
        <w:rPr>
          <w:rFonts w:ascii="Times New Roman" w:hAnsi="Times New Roman" w:cs="Times New Roman"/>
          <w:i/>
          <w:sz w:val="28"/>
          <w:szCs w:val="28"/>
        </w:rPr>
        <w:t xml:space="preserve"> </w:t>
      </w:r>
      <w:r w:rsidRPr="00F61768">
        <w:rPr>
          <w:rFonts w:ascii="Times New Roman" w:hAnsi="Times New Roman" w:cs="Times New Roman"/>
          <w:i/>
          <w:sz w:val="28"/>
          <w:szCs w:val="28"/>
        </w:rPr>
        <w:t>Томск</w:t>
      </w:r>
    </w:p>
    <w:p w:rsidR="00F61768" w:rsidRPr="00F61768" w:rsidRDefault="00F61768" w:rsidP="00F61768">
      <w:pPr>
        <w:spacing w:line="240" w:lineRule="auto"/>
        <w:ind w:left="18"/>
        <w:jc w:val="center"/>
        <w:rPr>
          <w:rFonts w:ascii="Times New Roman" w:hAnsi="Times New Roman" w:cs="Times New Roman"/>
          <w:b/>
          <w:bCs/>
          <w:i/>
          <w:sz w:val="28"/>
          <w:szCs w:val="28"/>
        </w:rPr>
      </w:pPr>
      <w:r w:rsidRPr="00F61768">
        <w:rPr>
          <w:rFonts w:ascii="Times New Roman" w:hAnsi="Times New Roman" w:cs="Times New Roman"/>
          <w:b/>
          <w:bCs/>
          <w:i/>
          <w:sz w:val="28"/>
          <w:szCs w:val="28"/>
        </w:rPr>
        <w:t>Подпрограмма «Профориентация, расширение образовательного пространства и сферы взаимодействия со стейкхолдерами»</w:t>
      </w:r>
    </w:p>
    <w:p w:rsidR="00F52394" w:rsidRPr="002B5193" w:rsidRDefault="00F52394" w:rsidP="00065812">
      <w:pPr>
        <w:pStyle w:val="a5"/>
        <w:numPr>
          <w:ilvl w:val="0"/>
          <w:numId w:val="1"/>
        </w:numPr>
        <w:spacing w:after="0" w:line="360" w:lineRule="auto"/>
        <w:jc w:val="center"/>
        <w:rPr>
          <w:rFonts w:ascii="Times New Roman" w:hAnsi="Times New Roman" w:cs="Times New Roman"/>
          <w:b/>
          <w:color w:val="003366"/>
          <w:sz w:val="28"/>
          <w:szCs w:val="24"/>
        </w:rPr>
      </w:pPr>
      <w:r w:rsidRPr="002B5193">
        <w:rPr>
          <w:rFonts w:ascii="Times New Roman" w:hAnsi="Times New Roman" w:cs="Times New Roman"/>
          <w:b/>
          <w:color w:val="003366"/>
          <w:sz w:val="28"/>
          <w:szCs w:val="24"/>
        </w:rPr>
        <w:t>Пояснительная записка</w:t>
      </w:r>
    </w:p>
    <w:p w:rsidR="00F52394" w:rsidRPr="00F52394" w:rsidRDefault="00F52394" w:rsidP="00F81047">
      <w:pPr>
        <w:spacing w:after="0" w:line="360" w:lineRule="auto"/>
        <w:ind w:firstLine="709"/>
        <w:jc w:val="both"/>
        <w:rPr>
          <w:rFonts w:ascii="Times New Roman" w:hAnsi="Times New Roman" w:cs="Times New Roman"/>
          <w:sz w:val="28"/>
          <w:szCs w:val="28"/>
        </w:rPr>
      </w:pPr>
      <w:r w:rsidRPr="00F52394">
        <w:rPr>
          <w:rFonts w:ascii="Times New Roman" w:hAnsi="Times New Roman" w:cs="Times New Roman"/>
          <w:sz w:val="28"/>
          <w:szCs w:val="28"/>
        </w:rPr>
        <w:t>Деятельность участников подпрограммы осуществлялась в рамках реализации целевой комплексной программы развития ДДТ и базировалась на нормативном, правовом документе Концепция развития дополнительного образования детей. Распоряжение правительства РФ от 04.09. 2014 г. № 1726-р</w:t>
      </w:r>
      <w:r w:rsidR="00065812">
        <w:rPr>
          <w:rFonts w:ascii="Times New Roman" w:hAnsi="Times New Roman" w:cs="Times New Roman"/>
          <w:sz w:val="28"/>
          <w:szCs w:val="28"/>
        </w:rPr>
        <w:t>.</w:t>
      </w:r>
    </w:p>
    <w:p w:rsidR="00F52394" w:rsidRPr="00F52394" w:rsidRDefault="00F52394" w:rsidP="00F81047">
      <w:pPr>
        <w:spacing w:after="0" w:line="360" w:lineRule="auto"/>
        <w:ind w:firstLine="709"/>
        <w:jc w:val="both"/>
        <w:rPr>
          <w:rFonts w:ascii="Times New Roman" w:hAnsi="Times New Roman" w:cs="Times New Roman"/>
          <w:sz w:val="28"/>
          <w:szCs w:val="28"/>
        </w:rPr>
      </w:pPr>
      <w:r w:rsidRPr="00F52394">
        <w:rPr>
          <w:rFonts w:ascii="Times New Roman" w:hAnsi="Times New Roman" w:cs="Times New Roman"/>
          <w:sz w:val="28"/>
          <w:szCs w:val="28"/>
        </w:rPr>
        <w:t>Цель деятельности участников подпрограммы «Профориентация, расширение образовательного пространства и сферы взаимодействия со стейкхолдерами» — содействие профессиональному самоопределению, приобщения детей к деятельности для осмысленного выбора профессии.</w:t>
      </w:r>
    </w:p>
    <w:p w:rsidR="00F52394" w:rsidRPr="00F52394" w:rsidRDefault="00F52394" w:rsidP="00F81047">
      <w:pPr>
        <w:spacing w:after="0" w:line="360" w:lineRule="auto"/>
        <w:ind w:firstLine="709"/>
        <w:jc w:val="both"/>
        <w:rPr>
          <w:rFonts w:ascii="Times New Roman" w:hAnsi="Times New Roman" w:cs="Times New Roman"/>
          <w:sz w:val="28"/>
          <w:szCs w:val="28"/>
        </w:rPr>
      </w:pPr>
      <w:r w:rsidRPr="00F52394">
        <w:rPr>
          <w:rFonts w:ascii="Times New Roman" w:hAnsi="Times New Roman" w:cs="Times New Roman"/>
          <w:sz w:val="28"/>
          <w:szCs w:val="28"/>
        </w:rPr>
        <w:t>Достоинством данной работы является наличие в ней реальных материалов, полученных в результате реализации подпрограммы.</w:t>
      </w:r>
    </w:p>
    <w:p w:rsidR="00F52394" w:rsidRPr="00F52394" w:rsidRDefault="00F52394" w:rsidP="00F81047">
      <w:pPr>
        <w:spacing w:after="0" w:line="360" w:lineRule="auto"/>
        <w:ind w:firstLine="709"/>
        <w:jc w:val="both"/>
        <w:rPr>
          <w:rFonts w:ascii="Times New Roman" w:hAnsi="Times New Roman" w:cs="Times New Roman"/>
          <w:sz w:val="28"/>
          <w:szCs w:val="28"/>
        </w:rPr>
      </w:pPr>
      <w:r w:rsidRPr="00F52394">
        <w:rPr>
          <w:rFonts w:ascii="Times New Roman" w:hAnsi="Times New Roman" w:cs="Times New Roman"/>
          <w:sz w:val="28"/>
          <w:szCs w:val="28"/>
        </w:rPr>
        <w:t>Актуальность работы группы по профориентации детей определена тем, что учащиеся имеют возможность получить информацию о профессиях, пройти тестирование в целях определения возможных склонностей и интересов и выражена в реализованных возможностях детей в выборе профессии.</w:t>
      </w:r>
    </w:p>
    <w:p w:rsidR="00F52394" w:rsidRPr="00F52394" w:rsidRDefault="00F52394" w:rsidP="00F81047">
      <w:pPr>
        <w:numPr>
          <w:ilvl w:val="0"/>
          <w:numId w:val="1"/>
        </w:numPr>
        <w:spacing w:after="0" w:line="360" w:lineRule="auto"/>
        <w:ind w:firstLine="709"/>
        <w:jc w:val="center"/>
        <w:rPr>
          <w:rFonts w:ascii="Times New Roman" w:eastAsiaTheme="minorEastAsia" w:hAnsi="Times New Roman" w:cs="Times New Roman"/>
          <w:b/>
          <w:color w:val="003366"/>
          <w:sz w:val="28"/>
          <w:szCs w:val="24"/>
          <w:lang w:eastAsia="ru-RU"/>
        </w:rPr>
      </w:pPr>
      <w:r w:rsidRPr="00F52394">
        <w:rPr>
          <w:rFonts w:ascii="Times New Roman" w:eastAsiaTheme="minorEastAsia" w:hAnsi="Times New Roman" w:cs="Times New Roman"/>
          <w:b/>
          <w:color w:val="003366"/>
          <w:sz w:val="28"/>
          <w:szCs w:val="24"/>
          <w:lang w:eastAsia="ru-RU"/>
        </w:rPr>
        <w:t>ОПИСАНИЕ ДЕЯТЕЛЬНОСТИ</w:t>
      </w:r>
    </w:p>
    <w:p w:rsidR="00F52394" w:rsidRPr="00F52394" w:rsidRDefault="00F52394" w:rsidP="00F81047">
      <w:pPr>
        <w:spacing w:after="0" w:line="360" w:lineRule="auto"/>
        <w:ind w:firstLine="709"/>
        <w:jc w:val="both"/>
        <w:rPr>
          <w:rFonts w:ascii="Times New Roman" w:hAnsi="Times New Roman" w:cs="Times New Roman"/>
          <w:bCs/>
          <w:sz w:val="28"/>
          <w:szCs w:val="24"/>
        </w:rPr>
      </w:pPr>
      <w:r w:rsidRPr="00F52394">
        <w:rPr>
          <w:rFonts w:ascii="Times New Roman" w:hAnsi="Times New Roman" w:cs="Times New Roman"/>
          <w:iCs/>
          <w:sz w:val="28"/>
          <w:szCs w:val="24"/>
        </w:rPr>
        <w:t>Профориентация</w:t>
      </w:r>
      <w:r w:rsidRPr="00F52394">
        <w:rPr>
          <w:rFonts w:ascii="Times New Roman" w:hAnsi="Times New Roman" w:cs="Times New Roman"/>
          <w:b/>
          <w:bCs/>
          <w:i/>
          <w:sz w:val="28"/>
          <w:szCs w:val="24"/>
        </w:rPr>
        <w:t> —</w:t>
      </w:r>
      <w:r w:rsidRPr="00F52394">
        <w:rPr>
          <w:b/>
          <w:bCs/>
          <w:sz w:val="24"/>
        </w:rPr>
        <w:t xml:space="preserve"> </w:t>
      </w:r>
      <w:r w:rsidRPr="00F52394">
        <w:rPr>
          <w:rFonts w:ascii="Times New Roman" w:hAnsi="Times New Roman" w:cs="Times New Roman"/>
          <w:bCs/>
          <w:sz w:val="28"/>
          <w:szCs w:val="24"/>
        </w:rPr>
        <w:t>это система мероприятий, направленных на выявление личностных особенностей, интересов и способностей у каждого человека с целью оказания ему помощи в разумном выборе профессий, наиболее соответствующих его индивидуальным возможностям.</w:t>
      </w:r>
    </w:p>
    <w:p w:rsidR="00F52394" w:rsidRPr="00F52394" w:rsidRDefault="00F52394" w:rsidP="00F81047">
      <w:pPr>
        <w:spacing w:after="0" w:line="360" w:lineRule="auto"/>
        <w:ind w:firstLine="709"/>
        <w:jc w:val="both"/>
        <w:rPr>
          <w:rFonts w:ascii="Times New Roman" w:hAnsi="Times New Roman" w:cs="Times New Roman"/>
          <w:sz w:val="28"/>
        </w:rPr>
      </w:pPr>
      <w:r w:rsidRPr="00F52394">
        <w:rPr>
          <w:rFonts w:ascii="Times New Roman" w:hAnsi="Times New Roman" w:cs="Times New Roman"/>
          <w:sz w:val="28"/>
        </w:rPr>
        <w:t>С чего обычно начинается работа над реализацией какого-либо дела? С понимания сущности/смысла деятельности, определения цели, составления плана, определения кандидатур участников и их количества, выявления сферы интересов.</w:t>
      </w:r>
    </w:p>
    <w:p w:rsidR="00F52394" w:rsidRPr="00F52394" w:rsidRDefault="00F52394" w:rsidP="00F81047">
      <w:pPr>
        <w:spacing w:after="0" w:line="360" w:lineRule="auto"/>
        <w:ind w:firstLine="709"/>
        <w:jc w:val="both"/>
        <w:rPr>
          <w:rFonts w:ascii="Times New Roman" w:hAnsi="Times New Roman" w:cs="Times New Roman"/>
          <w:bCs/>
          <w:sz w:val="28"/>
          <w:szCs w:val="24"/>
        </w:rPr>
      </w:pPr>
      <w:r w:rsidRPr="00F52394">
        <w:rPr>
          <w:rFonts w:ascii="Times New Roman" w:hAnsi="Times New Roman" w:cs="Times New Roman"/>
          <w:bCs/>
          <w:sz w:val="28"/>
          <w:szCs w:val="24"/>
        </w:rPr>
        <w:t>Участники подпрограммы «</w:t>
      </w:r>
      <w:r w:rsidRPr="00F52394">
        <w:rPr>
          <w:rFonts w:ascii="Times New Roman" w:hAnsi="Times New Roman" w:cs="Times New Roman"/>
          <w:b/>
          <w:bCs/>
          <w:i/>
          <w:iCs/>
          <w:sz w:val="28"/>
          <w:szCs w:val="24"/>
        </w:rPr>
        <w:t>Профориентация, расширение образовательного пространства и сферы взаимодействия со стейкхолдерами»</w:t>
      </w:r>
      <w:r w:rsidRPr="00F52394">
        <w:rPr>
          <w:rFonts w:ascii="Times New Roman" w:hAnsi="Times New Roman" w:cs="Times New Roman"/>
          <w:bCs/>
          <w:sz w:val="28"/>
          <w:szCs w:val="24"/>
        </w:rPr>
        <w:t>» запланировали следующее: провести мастер-классы, экскурсии (</w:t>
      </w:r>
      <w:proofErr w:type="spellStart"/>
      <w:r w:rsidRPr="00F52394">
        <w:rPr>
          <w:rFonts w:ascii="Times New Roman" w:hAnsi="Times New Roman" w:cs="Times New Roman"/>
          <w:bCs/>
          <w:sz w:val="28"/>
          <w:szCs w:val="24"/>
        </w:rPr>
        <w:t>Кванториум</w:t>
      </w:r>
      <w:proofErr w:type="spellEnd"/>
      <w:r w:rsidRPr="00F52394">
        <w:rPr>
          <w:rFonts w:ascii="Times New Roman" w:hAnsi="Times New Roman" w:cs="Times New Roman"/>
          <w:bCs/>
          <w:sz w:val="28"/>
          <w:szCs w:val="24"/>
        </w:rPr>
        <w:t>, ТГПУ – прикладной факультет, томский колледж искусств)</w:t>
      </w:r>
    </w:p>
    <w:p w:rsidR="00F52394" w:rsidRPr="00F52394" w:rsidRDefault="00F52394" w:rsidP="00F81047">
      <w:pPr>
        <w:spacing w:after="0" w:line="360" w:lineRule="auto"/>
        <w:ind w:firstLine="709"/>
        <w:jc w:val="both"/>
        <w:rPr>
          <w:rFonts w:ascii="Times New Roman" w:hAnsi="Times New Roman" w:cs="Times New Roman"/>
          <w:bCs/>
          <w:sz w:val="28"/>
          <w:szCs w:val="24"/>
        </w:rPr>
      </w:pPr>
      <w:r w:rsidRPr="00F52394">
        <w:rPr>
          <w:rFonts w:ascii="Times New Roman" w:hAnsi="Times New Roman" w:cs="Times New Roman"/>
          <w:bCs/>
          <w:sz w:val="28"/>
          <w:szCs w:val="24"/>
        </w:rPr>
        <w:t>Определили предполагаемый срок по реализации подпрограммы - 1год</w:t>
      </w:r>
    </w:p>
    <w:p w:rsidR="00F52394" w:rsidRPr="00F52394" w:rsidRDefault="00F52394" w:rsidP="00F81047">
      <w:pPr>
        <w:spacing w:after="0" w:line="360" w:lineRule="auto"/>
        <w:ind w:firstLine="709"/>
        <w:jc w:val="both"/>
        <w:rPr>
          <w:rFonts w:ascii="Times New Roman" w:hAnsi="Times New Roman" w:cs="Times New Roman"/>
          <w:sz w:val="32"/>
          <w:szCs w:val="28"/>
        </w:rPr>
      </w:pPr>
      <w:r w:rsidRPr="00F52394">
        <w:rPr>
          <w:rFonts w:ascii="Times New Roman" w:hAnsi="Times New Roman" w:cs="Times New Roman"/>
          <w:b/>
          <w:bCs/>
          <w:sz w:val="28"/>
          <w:szCs w:val="24"/>
        </w:rPr>
        <w:t xml:space="preserve">Профориентация как возможность для самореализации, определения оптимального направления развития обучающихся 11-17 лет — </w:t>
      </w:r>
      <w:r w:rsidRPr="00F52394">
        <w:rPr>
          <w:rFonts w:ascii="Times New Roman" w:hAnsi="Times New Roman" w:cs="Times New Roman"/>
          <w:bCs/>
          <w:sz w:val="28"/>
          <w:szCs w:val="24"/>
        </w:rPr>
        <w:t xml:space="preserve">главный вектор </w:t>
      </w:r>
      <w:r w:rsidRPr="00F52394">
        <w:rPr>
          <w:rFonts w:ascii="Times New Roman" w:eastAsia="Times New Roman" w:hAnsi="Times New Roman" w:cs="Times New Roman"/>
          <w:sz w:val="28"/>
          <w:szCs w:val="24"/>
          <w:lang w:eastAsia="ru-RU"/>
        </w:rPr>
        <w:t>участников подпрограммы</w:t>
      </w:r>
      <w:r w:rsidRPr="00F52394">
        <w:rPr>
          <w:rFonts w:ascii="Times New Roman" w:hAnsi="Times New Roman" w:cs="Times New Roman"/>
          <w:bCs/>
          <w:sz w:val="28"/>
          <w:szCs w:val="24"/>
        </w:rPr>
        <w:t>.</w:t>
      </w:r>
    </w:p>
    <w:p w:rsidR="00F52394" w:rsidRPr="00F52394" w:rsidRDefault="00F52394" w:rsidP="00F81047">
      <w:pPr>
        <w:spacing w:after="0" w:line="360" w:lineRule="auto"/>
        <w:ind w:firstLine="709"/>
        <w:jc w:val="both"/>
        <w:rPr>
          <w:rFonts w:ascii="Times New Roman" w:hAnsi="Times New Roman" w:cs="Times New Roman"/>
          <w:bCs/>
          <w:sz w:val="28"/>
          <w:szCs w:val="24"/>
        </w:rPr>
      </w:pPr>
      <w:r w:rsidRPr="00F52394">
        <w:rPr>
          <w:rFonts w:ascii="Times New Roman" w:hAnsi="Times New Roman" w:cs="Times New Roman"/>
          <w:bCs/>
          <w:sz w:val="28"/>
          <w:szCs w:val="24"/>
        </w:rPr>
        <w:t>Участникам подпрограммы предстояло продумать планы и предусмотреть риски данного направления деятельности. Удобно и наглядно представлять информацию в виде таблицы:</w:t>
      </w:r>
    </w:p>
    <w:p w:rsidR="00F52394" w:rsidRPr="00F52394" w:rsidRDefault="00F52394" w:rsidP="00F81047">
      <w:pPr>
        <w:spacing w:line="360" w:lineRule="auto"/>
        <w:ind w:firstLine="709"/>
        <w:rPr>
          <w:rFonts w:ascii="Times New Roman" w:hAnsi="Times New Roman" w:cs="Times New Roman"/>
          <w:bCs/>
          <w:sz w:val="28"/>
          <w:szCs w:val="24"/>
        </w:rPr>
      </w:pPr>
      <w:r w:rsidRPr="00F52394">
        <w:rPr>
          <w:rFonts w:ascii="Times New Roman" w:hAnsi="Times New Roman" w:cs="Times New Roman"/>
          <w:bCs/>
          <w:sz w:val="28"/>
          <w:szCs w:val="24"/>
        </w:rPr>
        <w:t xml:space="preserve">Для осуществления деятельности в группе участников подпрограммы был создан сайт на электронном ресурсе </w:t>
      </w:r>
      <w:r w:rsidRPr="00F52394">
        <w:rPr>
          <w:rFonts w:ascii="Times New Roman" w:hAnsi="Times New Roman" w:cs="Times New Roman"/>
          <w:bCs/>
          <w:sz w:val="28"/>
          <w:szCs w:val="24"/>
          <w:lang w:val="en-US"/>
        </w:rPr>
        <w:t>GOOGLE</w:t>
      </w:r>
      <w:r w:rsidRPr="00F52394">
        <w:rPr>
          <w:rFonts w:ascii="Times New Roman" w:hAnsi="Times New Roman" w:cs="Times New Roman"/>
          <w:bCs/>
          <w:sz w:val="28"/>
          <w:szCs w:val="24"/>
        </w:rPr>
        <w:t>. С его помощью происходила оперативная связь со всеми участниками по оформлению материалов для будущей методической разработки.</w:t>
      </w:r>
    </w:p>
    <w:p w:rsidR="00F52394" w:rsidRPr="00F52394" w:rsidRDefault="00F52394" w:rsidP="00F81047">
      <w:pPr>
        <w:spacing w:after="0" w:line="360" w:lineRule="auto"/>
        <w:ind w:firstLine="709"/>
        <w:jc w:val="both"/>
        <w:rPr>
          <w:rFonts w:ascii="Times New Roman" w:hAnsi="Times New Roman" w:cs="Times New Roman"/>
          <w:sz w:val="28"/>
          <w:szCs w:val="24"/>
        </w:rPr>
      </w:pPr>
      <w:r w:rsidRPr="00F52394">
        <w:rPr>
          <w:rFonts w:ascii="Times New Roman" w:hAnsi="Times New Roman" w:cs="Times New Roman"/>
          <w:sz w:val="28"/>
          <w:szCs w:val="24"/>
        </w:rPr>
        <w:t>Работа в группе по реализации подпрограммы</w:t>
      </w:r>
      <w:r w:rsidRPr="00F52394">
        <w:rPr>
          <w:rFonts w:ascii="Times New Roman" w:hAnsi="Times New Roman" w:cs="Times New Roman"/>
          <w:b/>
          <w:bCs/>
          <w:sz w:val="28"/>
          <w:szCs w:val="24"/>
        </w:rPr>
        <w:t xml:space="preserve"> </w:t>
      </w:r>
      <w:r w:rsidRPr="00F52394">
        <w:rPr>
          <w:rFonts w:ascii="Times New Roman" w:hAnsi="Times New Roman" w:cs="Times New Roman"/>
          <w:sz w:val="28"/>
          <w:szCs w:val="24"/>
        </w:rPr>
        <w:t>направлена, главным образом, на знакомство с миром современных профессий; привлечение педагогов, детей и родителей на экскурсии по образовательным и творческим площадкам города.</w:t>
      </w:r>
    </w:p>
    <w:p w:rsidR="00F52394" w:rsidRPr="00F52394" w:rsidRDefault="00F52394" w:rsidP="00F81047">
      <w:pPr>
        <w:spacing w:after="0" w:line="360" w:lineRule="auto"/>
        <w:ind w:firstLine="709"/>
        <w:jc w:val="both"/>
        <w:rPr>
          <w:rFonts w:ascii="Times New Roman" w:hAnsi="Times New Roman" w:cs="Times New Roman"/>
          <w:bCs/>
          <w:sz w:val="24"/>
        </w:rPr>
      </w:pPr>
      <w:r w:rsidRPr="00F52394">
        <w:rPr>
          <w:rFonts w:ascii="Times New Roman" w:hAnsi="Times New Roman" w:cs="Times New Roman"/>
          <w:sz w:val="28"/>
          <w:szCs w:val="24"/>
        </w:rPr>
        <w:t>Одним из важных компонентов профориентации являются экскурсии в учебные заведения и организации нашего города</w:t>
      </w:r>
      <w:r w:rsidRPr="00F52394">
        <w:rPr>
          <w:rFonts w:ascii="Times New Roman" w:hAnsi="Times New Roman" w:cs="Times New Roman"/>
          <w:bCs/>
          <w:sz w:val="28"/>
          <w:szCs w:val="24"/>
        </w:rPr>
        <w:t>.</w:t>
      </w:r>
    </w:p>
    <w:p w:rsidR="00F52394" w:rsidRPr="00F52394" w:rsidRDefault="00F52394" w:rsidP="00F81047">
      <w:pPr>
        <w:spacing w:after="0" w:line="360" w:lineRule="auto"/>
        <w:ind w:firstLine="709"/>
        <w:jc w:val="both"/>
        <w:rPr>
          <w:rFonts w:ascii="Times New Roman" w:hAnsi="Times New Roman" w:cs="Times New Roman"/>
          <w:bCs/>
          <w:sz w:val="28"/>
          <w:szCs w:val="24"/>
        </w:rPr>
      </w:pPr>
      <w:r w:rsidRPr="00F52394">
        <w:rPr>
          <w:rFonts w:ascii="Times New Roman" w:hAnsi="Times New Roman" w:cs="Times New Roman"/>
          <w:sz w:val="28"/>
          <w:szCs w:val="24"/>
        </w:rPr>
        <w:t xml:space="preserve">Другим компонентом профориентации является возможность использования </w:t>
      </w:r>
      <w:proofErr w:type="spellStart"/>
      <w:r w:rsidRPr="00F52394">
        <w:rPr>
          <w:b/>
          <w:bCs/>
          <w:sz w:val="28"/>
          <w:szCs w:val="24"/>
        </w:rPr>
        <w:t>Internet</w:t>
      </w:r>
      <w:proofErr w:type="spellEnd"/>
      <w:r w:rsidRPr="00F52394">
        <w:rPr>
          <w:rFonts w:ascii="Times New Roman" w:hAnsi="Times New Roman" w:cs="Times New Roman"/>
          <w:sz w:val="28"/>
          <w:szCs w:val="24"/>
        </w:rPr>
        <w:t>-ресурсов</w:t>
      </w:r>
      <w:r w:rsidRPr="00F52394">
        <w:rPr>
          <w:b/>
          <w:bCs/>
          <w:sz w:val="28"/>
          <w:szCs w:val="24"/>
        </w:rPr>
        <w:t xml:space="preserve">. </w:t>
      </w:r>
      <w:r w:rsidRPr="00F52394">
        <w:rPr>
          <w:rFonts w:ascii="Times New Roman" w:hAnsi="Times New Roman" w:cs="Times New Roman"/>
          <w:bCs/>
          <w:sz w:val="28"/>
          <w:szCs w:val="24"/>
        </w:rPr>
        <w:t>Например, материалами по тестированию детей для определения наклонностей и выбора профессии.</w:t>
      </w:r>
    </w:p>
    <w:p w:rsidR="005A4F41" w:rsidRPr="00FB1417" w:rsidRDefault="005A4F41" w:rsidP="00F81047">
      <w:pPr>
        <w:tabs>
          <w:tab w:val="left" w:pos="4333"/>
        </w:tabs>
        <w:spacing w:after="0" w:line="360" w:lineRule="auto"/>
        <w:ind w:firstLine="709"/>
        <w:jc w:val="both"/>
        <w:rPr>
          <w:rFonts w:ascii="Times New Roman" w:eastAsiaTheme="minorEastAsia" w:hAnsi="Times New Roman" w:cs="Times New Roman"/>
          <w:sz w:val="28"/>
          <w:szCs w:val="24"/>
          <w:lang w:eastAsia="ru-RU"/>
        </w:rPr>
      </w:pPr>
      <w:r w:rsidRPr="00FB1417">
        <w:rPr>
          <w:rFonts w:ascii="Times New Roman" w:eastAsiaTheme="minorEastAsia" w:hAnsi="Times New Roman" w:cs="Times New Roman"/>
          <w:bCs/>
          <w:sz w:val="28"/>
          <w:szCs w:val="24"/>
          <w:lang w:eastAsia="ru-RU"/>
        </w:rPr>
        <w:t xml:space="preserve">Подбор и изучение литературы по теме (включая электронные версии), аспектный анализ имеющихся разработок, проектирование мероприятий, занятий (совместно со стейкхолдерами), непосредственные действия (проведение экскурсий, мастер-классов, рефлексия, анализ и обобщение результатов, оформление текстов, методических рекомендаций, </w:t>
      </w:r>
      <w:proofErr w:type="spellStart"/>
      <w:r w:rsidRPr="00FB1417">
        <w:rPr>
          <w:rFonts w:ascii="Times New Roman" w:eastAsiaTheme="minorEastAsia" w:hAnsi="Times New Roman" w:cs="Times New Roman"/>
          <w:bCs/>
          <w:sz w:val="28"/>
          <w:szCs w:val="24"/>
          <w:lang w:eastAsia="ru-RU"/>
        </w:rPr>
        <w:t>взаимоэкспертиза</w:t>
      </w:r>
      <w:proofErr w:type="spellEnd"/>
      <w:r w:rsidRPr="00FB1417">
        <w:rPr>
          <w:rFonts w:ascii="Times New Roman" w:eastAsiaTheme="minorEastAsia" w:hAnsi="Times New Roman" w:cs="Times New Roman"/>
          <w:bCs/>
          <w:sz w:val="28"/>
          <w:szCs w:val="24"/>
          <w:lang w:eastAsia="ru-RU"/>
        </w:rPr>
        <w:t xml:space="preserve"> текстов, аспектный анализ имеющихся разработок</w:t>
      </w:r>
      <w:r w:rsidRPr="00FB1417">
        <w:rPr>
          <w:rFonts w:ascii="Times New Roman" w:eastAsiaTheme="minorEastAsia" w:hAnsi="Times New Roman" w:cs="Times New Roman"/>
          <w:sz w:val="28"/>
          <w:szCs w:val="24"/>
          <w:lang w:eastAsia="ru-RU"/>
        </w:rPr>
        <w:t> — всё это планировалось провести в группе. Выполнение данного замысла накладывает ответственность на педагогов за информационную насыщенность: узнал сам, поделись с другими.</w:t>
      </w:r>
    </w:p>
    <w:p w:rsidR="00C64E0F" w:rsidRPr="00065339" w:rsidRDefault="00C64E0F" w:rsidP="00F81047">
      <w:pPr>
        <w:pStyle w:val="a5"/>
        <w:numPr>
          <w:ilvl w:val="0"/>
          <w:numId w:val="1"/>
        </w:numPr>
        <w:spacing w:after="0" w:line="360" w:lineRule="auto"/>
        <w:ind w:firstLine="709"/>
        <w:jc w:val="center"/>
        <w:rPr>
          <w:rFonts w:ascii="Times New Roman" w:hAnsi="Times New Roman" w:cs="Times New Roman"/>
          <w:b/>
          <w:color w:val="003366"/>
          <w:sz w:val="28"/>
          <w:szCs w:val="28"/>
        </w:rPr>
      </w:pPr>
      <w:r w:rsidRPr="00065339">
        <w:rPr>
          <w:rFonts w:ascii="Times New Roman" w:hAnsi="Times New Roman" w:cs="Times New Roman"/>
          <w:b/>
          <w:color w:val="003366"/>
          <w:sz w:val="28"/>
          <w:szCs w:val="28"/>
        </w:rPr>
        <w:t>Заключение</w:t>
      </w:r>
    </w:p>
    <w:p w:rsidR="00C64E0F" w:rsidRPr="00065339" w:rsidRDefault="00C64E0F" w:rsidP="00F81047">
      <w:pPr>
        <w:spacing w:after="0" w:line="360" w:lineRule="auto"/>
        <w:ind w:firstLine="709"/>
        <w:jc w:val="both"/>
        <w:rPr>
          <w:rFonts w:ascii="Times New Roman" w:hAnsi="Times New Roman" w:cs="Times New Roman"/>
          <w:sz w:val="28"/>
          <w:szCs w:val="28"/>
        </w:rPr>
      </w:pPr>
      <w:r w:rsidRPr="00065339">
        <w:rPr>
          <w:rFonts w:ascii="Times New Roman" w:hAnsi="Times New Roman" w:cs="Times New Roman"/>
          <w:sz w:val="28"/>
          <w:szCs w:val="28"/>
        </w:rPr>
        <w:t xml:space="preserve">Первые шаги по реализации подпрограммы «Профориентация, расширение образовательного пространства и сферы взаимодействия со стейкхолдерами» были сделаны, на взгляд педагогов, удачно. При этом открылся такой пласт работы, который невозможно осуществить за столь малый период времени. По мнению педагогов, такая работа необходима, очень интересно и детям работать в группе. Для них это привлекательно в плане посещения различных мест, возможности узнать новое, возможность пройти </w:t>
      </w:r>
      <w:r w:rsidRPr="00065339">
        <w:rPr>
          <w:rFonts w:ascii="Times New Roman" w:hAnsi="Times New Roman" w:cs="Times New Roman"/>
          <w:sz w:val="28"/>
          <w:szCs w:val="28"/>
          <w:lang w:val="en-US"/>
        </w:rPr>
        <w:t>online</w:t>
      </w:r>
      <w:r w:rsidRPr="00065339">
        <w:rPr>
          <w:rFonts w:ascii="Times New Roman" w:hAnsi="Times New Roman" w:cs="Times New Roman"/>
          <w:sz w:val="28"/>
          <w:szCs w:val="28"/>
        </w:rPr>
        <w:t>-тестирование, получить от компетентных сотрудников информацию о профессиях.</w:t>
      </w:r>
    </w:p>
    <w:p w:rsidR="00C64E0F" w:rsidRPr="00065339" w:rsidRDefault="00C64E0F" w:rsidP="00F81047">
      <w:pPr>
        <w:pStyle w:val="a6"/>
        <w:spacing w:before="0" w:beforeAutospacing="0" w:after="0" w:afterAutospacing="0" w:line="360" w:lineRule="auto"/>
        <w:ind w:firstLine="709"/>
        <w:jc w:val="both"/>
        <w:rPr>
          <w:sz w:val="28"/>
          <w:szCs w:val="28"/>
        </w:rPr>
      </w:pPr>
      <w:r w:rsidRPr="00065339">
        <w:rPr>
          <w:sz w:val="28"/>
          <w:szCs w:val="28"/>
        </w:rPr>
        <w:t>На заключительных встречах педагоги-участники группы размышляли о степени реализации планов, совместно определяли критерии результативности работы группы. Деятельность группы по профориентации в определённой степени влияет на эмоциональность, широту, социальную активность, интерес детей.</w:t>
      </w:r>
    </w:p>
    <w:p w:rsidR="00C64E0F" w:rsidRPr="00065339" w:rsidRDefault="00C64E0F" w:rsidP="00F81047">
      <w:pPr>
        <w:spacing w:after="0" w:line="360" w:lineRule="auto"/>
        <w:ind w:firstLine="709"/>
        <w:jc w:val="both"/>
        <w:rPr>
          <w:rFonts w:ascii="Times New Roman" w:hAnsi="Times New Roman" w:cs="Times New Roman"/>
          <w:sz w:val="28"/>
          <w:szCs w:val="28"/>
        </w:rPr>
      </w:pPr>
      <w:r w:rsidRPr="00065339">
        <w:rPr>
          <w:rFonts w:ascii="Times New Roman" w:hAnsi="Times New Roman" w:cs="Times New Roman"/>
          <w:sz w:val="28"/>
          <w:szCs w:val="28"/>
        </w:rPr>
        <w:t xml:space="preserve">Потенциал подпрограммы для изменения «проблемных» параметров среды ДДТ. заключается в активном воздействии результатов деятельности на обобщённость, </w:t>
      </w:r>
      <w:proofErr w:type="spellStart"/>
      <w:r w:rsidRPr="00065339">
        <w:rPr>
          <w:rFonts w:ascii="Times New Roman" w:hAnsi="Times New Roman" w:cs="Times New Roman"/>
          <w:sz w:val="28"/>
          <w:szCs w:val="28"/>
        </w:rPr>
        <w:t>осознаваемость</w:t>
      </w:r>
      <w:proofErr w:type="spellEnd"/>
      <w:r w:rsidRPr="00065339">
        <w:rPr>
          <w:rFonts w:ascii="Times New Roman" w:hAnsi="Times New Roman" w:cs="Times New Roman"/>
          <w:sz w:val="28"/>
          <w:szCs w:val="28"/>
        </w:rPr>
        <w:t xml:space="preserve">, широта, когерентность, социальная активность, эмоциональность через организацию совместных встреч учащихся и педагогов с представителями ОУ, организации экскурсий, проведение мастер-классов на разных площадках, привлечение для участия педагогов из других структурных подразделений МАОУ ДО ДДТ «У Белого озера», оформление образовательной среды кабинетов и коридоров и холлов ДДТ. На некоторые параметры среды ДДТ может оказать влияние может оказать влияние организация совместных праздничных событий по итогам деятельности группы (например, «Праздник труда») </w:t>
      </w:r>
    </w:p>
    <w:p w:rsidR="00C64E0F" w:rsidRPr="00065339" w:rsidRDefault="00C64E0F" w:rsidP="00F81047">
      <w:pPr>
        <w:spacing w:after="0" w:line="360" w:lineRule="auto"/>
        <w:ind w:firstLine="709"/>
        <w:jc w:val="both"/>
        <w:rPr>
          <w:rFonts w:ascii="Times New Roman" w:hAnsi="Times New Roman" w:cs="Times New Roman"/>
          <w:sz w:val="28"/>
          <w:szCs w:val="28"/>
        </w:rPr>
      </w:pPr>
      <w:r w:rsidRPr="00065339">
        <w:rPr>
          <w:rFonts w:ascii="Times New Roman" w:hAnsi="Times New Roman" w:cs="Times New Roman"/>
          <w:sz w:val="28"/>
          <w:szCs w:val="28"/>
        </w:rPr>
        <w:t>Процесс формирования сообществ, заинтересованных во взаимодействии с ДДТ, может оказаться успешным, если методично работать в этом направлении и дальше.</w:t>
      </w:r>
    </w:p>
    <w:p w:rsidR="00C64E0F" w:rsidRPr="00065339" w:rsidRDefault="00C64E0F" w:rsidP="00F81047">
      <w:pPr>
        <w:pStyle w:val="a5"/>
        <w:numPr>
          <w:ilvl w:val="0"/>
          <w:numId w:val="1"/>
        </w:numPr>
        <w:spacing w:after="0" w:line="360" w:lineRule="auto"/>
        <w:ind w:firstLine="709"/>
        <w:jc w:val="center"/>
        <w:rPr>
          <w:rFonts w:ascii="Times New Roman" w:hAnsi="Times New Roman" w:cs="Times New Roman"/>
          <w:b/>
          <w:color w:val="003366"/>
          <w:sz w:val="28"/>
          <w:szCs w:val="28"/>
        </w:rPr>
      </w:pPr>
      <w:r w:rsidRPr="00065339">
        <w:rPr>
          <w:rFonts w:ascii="Times New Roman" w:hAnsi="Times New Roman" w:cs="Times New Roman"/>
          <w:b/>
          <w:color w:val="003366"/>
          <w:sz w:val="28"/>
          <w:szCs w:val="28"/>
        </w:rPr>
        <w:t>Список литературы и INTERNET-источников</w:t>
      </w:r>
    </w:p>
    <w:p w:rsidR="00C64E0F" w:rsidRPr="001A68C5" w:rsidRDefault="00F81047" w:rsidP="00F81047">
      <w:pPr>
        <w:pStyle w:val="a5"/>
        <w:numPr>
          <w:ilvl w:val="0"/>
          <w:numId w:val="7"/>
        </w:numPr>
        <w:spacing w:after="0" w:line="360" w:lineRule="auto"/>
        <w:ind w:firstLine="709"/>
        <w:rPr>
          <w:rFonts w:ascii="Times New Roman" w:hAnsi="Times New Roman" w:cs="Times New Roman"/>
          <w:sz w:val="28"/>
          <w:szCs w:val="28"/>
        </w:rPr>
      </w:pPr>
      <w:hyperlink r:id="rId5" w:history="1">
        <w:r w:rsidR="001A68C5" w:rsidRPr="001A68C5">
          <w:rPr>
            <w:rStyle w:val="a7"/>
            <w:rFonts w:ascii="Times New Roman" w:hAnsi="Times New Roman" w:cs="Times New Roman"/>
            <w:color w:val="auto"/>
            <w:sz w:val="28"/>
            <w:szCs w:val="28"/>
          </w:rPr>
          <w:t>http://www.траектория.онлайн</w:t>
        </w:r>
      </w:hyperlink>
      <w:r w:rsidR="001A68C5" w:rsidRPr="001A68C5">
        <w:rPr>
          <w:rFonts w:ascii="Times New Roman" w:hAnsi="Times New Roman" w:cs="Times New Roman"/>
          <w:sz w:val="28"/>
          <w:szCs w:val="28"/>
        </w:rPr>
        <w:t xml:space="preserve"> </w:t>
      </w:r>
    </w:p>
    <w:p w:rsidR="00C64E0F" w:rsidRPr="001A68C5" w:rsidRDefault="00F81047" w:rsidP="00F81047">
      <w:pPr>
        <w:pStyle w:val="a5"/>
        <w:numPr>
          <w:ilvl w:val="0"/>
          <w:numId w:val="7"/>
        </w:numPr>
        <w:spacing w:after="0" w:line="360" w:lineRule="auto"/>
        <w:ind w:firstLine="709"/>
        <w:rPr>
          <w:rFonts w:ascii="Times New Roman" w:hAnsi="Times New Roman" w:cs="Times New Roman"/>
          <w:sz w:val="28"/>
          <w:szCs w:val="28"/>
        </w:rPr>
      </w:pPr>
      <w:hyperlink r:id="rId6" w:history="1">
        <w:r w:rsidR="001A68C5" w:rsidRPr="001A68C5">
          <w:rPr>
            <w:rStyle w:val="a7"/>
            <w:rFonts w:ascii="Times New Roman" w:hAnsi="Times New Roman" w:cs="Times New Roman"/>
            <w:color w:val="auto"/>
            <w:sz w:val="28"/>
            <w:szCs w:val="28"/>
          </w:rPr>
          <w:t>https://childage.ru/obuchenie-i-obrazovanie/starshie-klassyi/test-na-proforientatsiyu-dlya-shkolnikov.html</w:t>
        </w:r>
      </w:hyperlink>
      <w:r w:rsidR="001A68C5" w:rsidRPr="001A68C5">
        <w:rPr>
          <w:rFonts w:ascii="Times New Roman" w:hAnsi="Times New Roman" w:cs="Times New Roman"/>
          <w:sz w:val="28"/>
          <w:szCs w:val="28"/>
        </w:rPr>
        <w:t xml:space="preserve"> </w:t>
      </w:r>
    </w:p>
    <w:p w:rsidR="00C64E0F" w:rsidRPr="001A68C5" w:rsidRDefault="00F81047" w:rsidP="00F81047">
      <w:pPr>
        <w:pStyle w:val="a5"/>
        <w:numPr>
          <w:ilvl w:val="0"/>
          <w:numId w:val="7"/>
        </w:numPr>
        <w:spacing w:after="0" w:line="360" w:lineRule="auto"/>
        <w:ind w:firstLine="709"/>
        <w:rPr>
          <w:rStyle w:val="a7"/>
          <w:rFonts w:ascii="Times New Roman" w:hAnsi="Times New Roman" w:cs="Times New Roman"/>
          <w:color w:val="auto"/>
          <w:sz w:val="28"/>
          <w:szCs w:val="28"/>
        </w:rPr>
      </w:pPr>
      <w:hyperlink r:id="rId7" w:history="1">
        <w:r w:rsidR="00C64E0F" w:rsidRPr="001A68C5">
          <w:rPr>
            <w:rStyle w:val="a7"/>
            <w:rFonts w:ascii="Times New Roman" w:hAnsi="Times New Roman" w:cs="Times New Roman"/>
            <w:color w:val="auto"/>
            <w:sz w:val="28"/>
            <w:szCs w:val="28"/>
          </w:rPr>
          <w:t>https://sites.google.com/site/glavnaaproforientacia/home?pli=1</w:t>
        </w:r>
      </w:hyperlink>
    </w:p>
    <w:p w:rsidR="00C64E0F" w:rsidRPr="001A68C5" w:rsidRDefault="00F81047" w:rsidP="00F81047">
      <w:pPr>
        <w:pStyle w:val="a5"/>
        <w:numPr>
          <w:ilvl w:val="0"/>
          <w:numId w:val="7"/>
        </w:numPr>
        <w:spacing w:after="0" w:line="360" w:lineRule="auto"/>
        <w:ind w:firstLine="709"/>
        <w:rPr>
          <w:rFonts w:ascii="Times New Roman" w:hAnsi="Times New Roman" w:cs="Times New Roman"/>
          <w:sz w:val="28"/>
          <w:szCs w:val="28"/>
        </w:rPr>
      </w:pPr>
      <w:hyperlink r:id="rId8" w:history="1">
        <w:r w:rsidR="001A68C5" w:rsidRPr="001A68C5">
          <w:rPr>
            <w:rStyle w:val="a7"/>
            <w:rFonts w:ascii="Times New Roman" w:hAnsi="Times New Roman" w:cs="Times New Roman"/>
            <w:color w:val="auto"/>
            <w:sz w:val="28"/>
            <w:szCs w:val="28"/>
          </w:rPr>
          <w:t>https://studfiles.net/preview/5316476/page:17/</w:t>
        </w:r>
      </w:hyperlink>
      <w:r w:rsidR="001A68C5" w:rsidRPr="001A68C5">
        <w:rPr>
          <w:rFonts w:ascii="Times New Roman" w:hAnsi="Times New Roman" w:cs="Times New Roman"/>
          <w:sz w:val="28"/>
          <w:szCs w:val="28"/>
        </w:rPr>
        <w:t xml:space="preserve"> </w:t>
      </w:r>
    </w:p>
    <w:p w:rsidR="00C64E0F" w:rsidRPr="001A68C5" w:rsidRDefault="00F81047" w:rsidP="00F81047">
      <w:pPr>
        <w:pStyle w:val="a5"/>
        <w:numPr>
          <w:ilvl w:val="0"/>
          <w:numId w:val="7"/>
        </w:numPr>
        <w:spacing w:after="0" w:line="360" w:lineRule="auto"/>
        <w:ind w:firstLine="709"/>
        <w:rPr>
          <w:rFonts w:ascii="Times New Roman" w:hAnsi="Times New Roman" w:cs="Times New Roman"/>
          <w:sz w:val="28"/>
          <w:szCs w:val="28"/>
        </w:rPr>
      </w:pPr>
      <w:hyperlink r:id="rId9" w:history="1">
        <w:r w:rsidR="001A68C5" w:rsidRPr="001A68C5">
          <w:rPr>
            <w:rStyle w:val="a7"/>
            <w:rFonts w:ascii="Times New Roman" w:hAnsi="Times New Roman" w:cs="Times New Roman"/>
            <w:color w:val="auto"/>
            <w:sz w:val="28"/>
            <w:szCs w:val="28"/>
          </w:rPr>
          <w:t>https://uspeh.tspu.ru/</w:t>
        </w:r>
      </w:hyperlink>
      <w:r w:rsidR="001A68C5" w:rsidRPr="001A68C5">
        <w:rPr>
          <w:rFonts w:ascii="Times New Roman" w:hAnsi="Times New Roman" w:cs="Times New Roman"/>
          <w:sz w:val="28"/>
          <w:szCs w:val="28"/>
        </w:rPr>
        <w:t xml:space="preserve"> </w:t>
      </w:r>
    </w:p>
    <w:p w:rsidR="00C64E0F" w:rsidRPr="00065339" w:rsidRDefault="00C64E0F" w:rsidP="00F81047">
      <w:pPr>
        <w:pStyle w:val="a5"/>
        <w:numPr>
          <w:ilvl w:val="0"/>
          <w:numId w:val="7"/>
        </w:numPr>
        <w:spacing w:after="0" w:line="360" w:lineRule="auto"/>
        <w:ind w:firstLine="709"/>
        <w:rPr>
          <w:rFonts w:ascii="Times New Roman" w:hAnsi="Times New Roman" w:cs="Times New Roman"/>
          <w:sz w:val="28"/>
          <w:szCs w:val="28"/>
        </w:rPr>
      </w:pPr>
      <w:r w:rsidRPr="001A68C5">
        <w:rPr>
          <w:rFonts w:ascii="Times New Roman" w:hAnsi="Times New Roman" w:cs="Times New Roman"/>
          <w:sz w:val="28"/>
          <w:szCs w:val="28"/>
        </w:rPr>
        <w:t>Климов, Е. А. Как в</w:t>
      </w:r>
      <w:r w:rsidRPr="00065339">
        <w:rPr>
          <w:rFonts w:ascii="Times New Roman" w:hAnsi="Times New Roman" w:cs="Times New Roman"/>
          <w:sz w:val="28"/>
          <w:szCs w:val="28"/>
        </w:rPr>
        <w:t xml:space="preserve">ыбирать профессию </w:t>
      </w:r>
      <w:proofErr w:type="gramStart"/>
      <w:r w:rsidRPr="00065339">
        <w:rPr>
          <w:rFonts w:ascii="Times New Roman" w:hAnsi="Times New Roman" w:cs="Times New Roman"/>
          <w:sz w:val="28"/>
          <w:szCs w:val="28"/>
        </w:rPr>
        <w:t>/ .</w:t>
      </w:r>
      <w:proofErr w:type="gramEnd"/>
      <w:r w:rsidRPr="00065339">
        <w:rPr>
          <w:rFonts w:ascii="Times New Roman" w:hAnsi="Times New Roman" w:cs="Times New Roman"/>
          <w:sz w:val="28"/>
          <w:szCs w:val="28"/>
        </w:rPr>
        <w:t xml:space="preserve"> – М., 1991</w:t>
      </w:r>
    </w:p>
    <w:p w:rsidR="00C64E0F" w:rsidRPr="00065339" w:rsidRDefault="00C64E0F" w:rsidP="00F81047">
      <w:pPr>
        <w:pStyle w:val="a5"/>
        <w:numPr>
          <w:ilvl w:val="0"/>
          <w:numId w:val="7"/>
        </w:numPr>
        <w:spacing w:after="0" w:line="360" w:lineRule="auto"/>
        <w:ind w:firstLine="709"/>
        <w:rPr>
          <w:rFonts w:ascii="Times New Roman" w:hAnsi="Times New Roman" w:cs="Times New Roman"/>
          <w:sz w:val="28"/>
          <w:szCs w:val="28"/>
        </w:rPr>
      </w:pPr>
      <w:r w:rsidRPr="00065339">
        <w:rPr>
          <w:rFonts w:ascii="Times New Roman" w:hAnsi="Times New Roman" w:cs="Times New Roman"/>
          <w:sz w:val="28"/>
          <w:szCs w:val="28"/>
        </w:rPr>
        <w:t>Профориентационная работа в учреждениях образования: справ. пособие / [и др.]. – Минск: 2010. – 166 с</w:t>
      </w:r>
    </w:p>
    <w:p w:rsidR="00C64E0F" w:rsidRPr="00065339" w:rsidRDefault="00C64E0F" w:rsidP="00F81047">
      <w:pPr>
        <w:pStyle w:val="a5"/>
        <w:numPr>
          <w:ilvl w:val="0"/>
          <w:numId w:val="7"/>
        </w:numPr>
        <w:spacing w:after="0" w:line="360" w:lineRule="auto"/>
        <w:ind w:firstLine="709"/>
        <w:rPr>
          <w:rFonts w:ascii="Times New Roman" w:hAnsi="Times New Roman" w:cs="Times New Roman"/>
          <w:sz w:val="28"/>
          <w:szCs w:val="28"/>
        </w:rPr>
      </w:pPr>
      <w:proofErr w:type="spellStart"/>
      <w:r w:rsidRPr="00065339">
        <w:rPr>
          <w:rFonts w:ascii="Times New Roman" w:hAnsi="Times New Roman" w:cs="Times New Roman"/>
          <w:sz w:val="28"/>
          <w:szCs w:val="28"/>
        </w:rPr>
        <w:t>Резапкина</w:t>
      </w:r>
      <w:proofErr w:type="spellEnd"/>
      <w:r w:rsidRPr="00065339">
        <w:rPr>
          <w:rFonts w:ascii="Times New Roman" w:hAnsi="Times New Roman" w:cs="Times New Roman"/>
          <w:sz w:val="28"/>
          <w:szCs w:val="28"/>
        </w:rPr>
        <w:t xml:space="preserve"> Г. В. Секреты выбора профессии, или Путеводитель выпускника </w:t>
      </w:r>
      <w:proofErr w:type="gramStart"/>
      <w:r w:rsidRPr="00065339">
        <w:rPr>
          <w:rFonts w:ascii="Times New Roman" w:hAnsi="Times New Roman" w:cs="Times New Roman"/>
          <w:sz w:val="28"/>
          <w:szCs w:val="28"/>
        </w:rPr>
        <w:t>/ .</w:t>
      </w:r>
      <w:proofErr w:type="gramEnd"/>
      <w:r w:rsidRPr="00065339">
        <w:rPr>
          <w:rFonts w:ascii="Times New Roman" w:hAnsi="Times New Roman" w:cs="Times New Roman"/>
          <w:sz w:val="28"/>
          <w:szCs w:val="28"/>
        </w:rPr>
        <w:t xml:space="preserve"> – М., 2005.</w:t>
      </w:r>
    </w:p>
    <w:p w:rsidR="00C64E0F" w:rsidRPr="00065339" w:rsidRDefault="00C64E0F" w:rsidP="00F81047">
      <w:pPr>
        <w:pStyle w:val="a5"/>
        <w:numPr>
          <w:ilvl w:val="0"/>
          <w:numId w:val="7"/>
        </w:numPr>
        <w:spacing w:line="360" w:lineRule="auto"/>
        <w:ind w:firstLine="709"/>
        <w:rPr>
          <w:rFonts w:ascii="Times New Roman" w:hAnsi="Times New Roman" w:cs="Times New Roman"/>
          <w:sz w:val="28"/>
          <w:szCs w:val="28"/>
        </w:rPr>
      </w:pPr>
      <w:proofErr w:type="spellStart"/>
      <w:r w:rsidRPr="00065339">
        <w:rPr>
          <w:rFonts w:ascii="Times New Roman" w:hAnsi="Times New Roman" w:cs="Times New Roman"/>
          <w:sz w:val="28"/>
          <w:szCs w:val="28"/>
        </w:rPr>
        <w:t>Ясвин</w:t>
      </w:r>
      <w:proofErr w:type="spellEnd"/>
      <w:r w:rsidRPr="00065339">
        <w:rPr>
          <w:rFonts w:ascii="Times New Roman" w:hAnsi="Times New Roman" w:cs="Times New Roman"/>
          <w:sz w:val="28"/>
          <w:szCs w:val="28"/>
        </w:rPr>
        <w:t xml:space="preserve"> В.А. Образовательная среда: от моделирования к проектированию. – М: Смысл, 2001</w:t>
      </w:r>
    </w:p>
    <w:p w:rsidR="00C64E0F" w:rsidRPr="00065339" w:rsidRDefault="00C64E0F" w:rsidP="00F81047">
      <w:pPr>
        <w:spacing w:after="0" w:line="360" w:lineRule="auto"/>
        <w:ind w:left="360" w:firstLine="709"/>
        <w:rPr>
          <w:rFonts w:ascii="Times New Roman" w:hAnsi="Times New Roman" w:cs="Times New Roman"/>
          <w:sz w:val="28"/>
          <w:szCs w:val="28"/>
        </w:rPr>
      </w:pPr>
      <w:bookmarkStart w:id="0" w:name="_GoBack"/>
      <w:bookmarkEnd w:id="0"/>
    </w:p>
    <w:p w:rsidR="009F08C4" w:rsidRDefault="009F08C4" w:rsidP="00065812">
      <w:pPr>
        <w:spacing w:line="360" w:lineRule="auto"/>
        <w:ind w:firstLine="709"/>
      </w:pPr>
    </w:p>
    <w:sectPr w:rsidR="009F08C4" w:rsidSect="0005066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7pt;height:10.7pt" o:bullet="t">
        <v:imagedata r:id="rId1" o:title="mso8A23"/>
      </v:shape>
    </w:pict>
  </w:numPicBullet>
  <w:abstractNum w:abstractNumId="0" w15:restartNumberingAfterBreak="0">
    <w:nsid w:val="082C3AE2"/>
    <w:multiLevelType w:val="hybridMultilevel"/>
    <w:tmpl w:val="4A144E7C"/>
    <w:lvl w:ilvl="0" w:tplc="0419000F">
      <w:start w:val="1"/>
      <w:numFmt w:val="decimal"/>
      <w:lvlText w:val="%1."/>
      <w:lvlJc w:val="left"/>
      <w:pPr>
        <w:ind w:left="720" w:hanging="360"/>
      </w:pPr>
    </w:lvl>
    <w:lvl w:ilvl="1" w:tplc="5630FD94">
      <w:start w:val="1"/>
      <w:numFmt w:val="lowerLetter"/>
      <w:lvlText w:val="%2."/>
      <w:lvlJc w:val="left"/>
      <w:pPr>
        <w:ind w:left="1485" w:hanging="4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51A86"/>
    <w:multiLevelType w:val="hybridMultilevel"/>
    <w:tmpl w:val="D374C23A"/>
    <w:lvl w:ilvl="0" w:tplc="D27C80A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6F5CD3"/>
    <w:multiLevelType w:val="hybridMultilevel"/>
    <w:tmpl w:val="8CEA4E42"/>
    <w:lvl w:ilvl="0" w:tplc="A5ECC662">
      <w:start w:val="1"/>
      <w:numFmt w:val="upperRoman"/>
      <w:lvlText w:val="%1."/>
      <w:lvlJc w:val="left"/>
      <w:pPr>
        <w:ind w:left="1080" w:hanging="720"/>
      </w:pPr>
      <w:rPr>
        <w:rFonts w:hint="default"/>
        <w:b/>
        <w:color w:val="0033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9A577A"/>
    <w:multiLevelType w:val="hybridMultilevel"/>
    <w:tmpl w:val="31B4154C"/>
    <w:lvl w:ilvl="0" w:tplc="0419000B">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 w15:restartNumberingAfterBreak="0">
    <w:nsid w:val="6ABA232D"/>
    <w:multiLevelType w:val="hybridMultilevel"/>
    <w:tmpl w:val="6B9251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50221C2"/>
    <w:multiLevelType w:val="hybridMultilevel"/>
    <w:tmpl w:val="6E1C8A7E"/>
    <w:lvl w:ilvl="0" w:tplc="04190013">
      <w:start w:val="1"/>
      <w:numFmt w:val="upperRoman"/>
      <w:lvlText w:val="%1."/>
      <w:lvlJc w:val="righ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7A70BFF"/>
    <w:multiLevelType w:val="hybridMultilevel"/>
    <w:tmpl w:val="C5C0E402"/>
    <w:lvl w:ilvl="0" w:tplc="04190007">
      <w:start w:val="1"/>
      <w:numFmt w:val="bullet"/>
      <w:lvlText w:val=""/>
      <w:lvlPicBulletId w:val="0"/>
      <w:lvlJc w:val="left"/>
      <w:pPr>
        <w:ind w:left="738" w:hanging="360"/>
      </w:pPr>
      <w:rPr>
        <w:rFonts w:ascii="Symbol" w:hAnsi="Symbol" w:hint="default"/>
      </w:rPr>
    </w:lvl>
    <w:lvl w:ilvl="1" w:tplc="04190003" w:tentative="1">
      <w:start w:val="1"/>
      <w:numFmt w:val="bullet"/>
      <w:lvlText w:val="o"/>
      <w:lvlJc w:val="left"/>
      <w:pPr>
        <w:ind w:left="1458" w:hanging="360"/>
      </w:pPr>
      <w:rPr>
        <w:rFonts w:ascii="Courier New" w:hAnsi="Courier New" w:cs="Courier New" w:hint="default"/>
      </w:rPr>
    </w:lvl>
    <w:lvl w:ilvl="2" w:tplc="04190005" w:tentative="1">
      <w:start w:val="1"/>
      <w:numFmt w:val="bullet"/>
      <w:lvlText w:val=""/>
      <w:lvlJc w:val="left"/>
      <w:pPr>
        <w:ind w:left="2178" w:hanging="360"/>
      </w:pPr>
      <w:rPr>
        <w:rFonts w:ascii="Wingdings" w:hAnsi="Wingdings" w:hint="default"/>
      </w:rPr>
    </w:lvl>
    <w:lvl w:ilvl="3" w:tplc="04190001" w:tentative="1">
      <w:start w:val="1"/>
      <w:numFmt w:val="bullet"/>
      <w:lvlText w:val=""/>
      <w:lvlJc w:val="left"/>
      <w:pPr>
        <w:ind w:left="2898" w:hanging="360"/>
      </w:pPr>
      <w:rPr>
        <w:rFonts w:ascii="Symbol" w:hAnsi="Symbol" w:hint="default"/>
      </w:rPr>
    </w:lvl>
    <w:lvl w:ilvl="4" w:tplc="04190003" w:tentative="1">
      <w:start w:val="1"/>
      <w:numFmt w:val="bullet"/>
      <w:lvlText w:val="o"/>
      <w:lvlJc w:val="left"/>
      <w:pPr>
        <w:ind w:left="3618" w:hanging="360"/>
      </w:pPr>
      <w:rPr>
        <w:rFonts w:ascii="Courier New" w:hAnsi="Courier New" w:cs="Courier New" w:hint="default"/>
      </w:rPr>
    </w:lvl>
    <w:lvl w:ilvl="5" w:tplc="04190005" w:tentative="1">
      <w:start w:val="1"/>
      <w:numFmt w:val="bullet"/>
      <w:lvlText w:val=""/>
      <w:lvlJc w:val="left"/>
      <w:pPr>
        <w:ind w:left="4338" w:hanging="360"/>
      </w:pPr>
      <w:rPr>
        <w:rFonts w:ascii="Wingdings" w:hAnsi="Wingdings" w:hint="default"/>
      </w:rPr>
    </w:lvl>
    <w:lvl w:ilvl="6" w:tplc="04190001" w:tentative="1">
      <w:start w:val="1"/>
      <w:numFmt w:val="bullet"/>
      <w:lvlText w:val=""/>
      <w:lvlJc w:val="left"/>
      <w:pPr>
        <w:ind w:left="5058" w:hanging="360"/>
      </w:pPr>
      <w:rPr>
        <w:rFonts w:ascii="Symbol" w:hAnsi="Symbol" w:hint="default"/>
      </w:rPr>
    </w:lvl>
    <w:lvl w:ilvl="7" w:tplc="04190003" w:tentative="1">
      <w:start w:val="1"/>
      <w:numFmt w:val="bullet"/>
      <w:lvlText w:val="o"/>
      <w:lvlJc w:val="left"/>
      <w:pPr>
        <w:ind w:left="5778" w:hanging="360"/>
      </w:pPr>
      <w:rPr>
        <w:rFonts w:ascii="Courier New" w:hAnsi="Courier New" w:cs="Courier New" w:hint="default"/>
      </w:rPr>
    </w:lvl>
    <w:lvl w:ilvl="8" w:tplc="04190005" w:tentative="1">
      <w:start w:val="1"/>
      <w:numFmt w:val="bullet"/>
      <w:lvlText w:val=""/>
      <w:lvlJc w:val="left"/>
      <w:pPr>
        <w:ind w:left="6498"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061"/>
    <w:rsid w:val="00050663"/>
    <w:rsid w:val="00065812"/>
    <w:rsid w:val="001A68C5"/>
    <w:rsid w:val="00201061"/>
    <w:rsid w:val="005A4F41"/>
    <w:rsid w:val="008F6DF0"/>
    <w:rsid w:val="009F08C4"/>
    <w:rsid w:val="00AA6F73"/>
    <w:rsid w:val="00AD0B9D"/>
    <w:rsid w:val="00C64E0F"/>
    <w:rsid w:val="00F52394"/>
    <w:rsid w:val="00F61768"/>
    <w:rsid w:val="00F61C18"/>
    <w:rsid w:val="00F81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ACD7DF2-4F97-4172-AA44-FD9F2CAB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201061"/>
    <w:pPr>
      <w:spacing w:after="0" w:line="240" w:lineRule="auto"/>
    </w:pPr>
    <w:rPr>
      <w:rFonts w:ascii="Cambria" w:eastAsia="MS Mincho" w:hAnsi="Cambria" w:cs="Times New Roman"/>
      <w:sz w:val="20"/>
      <w:szCs w:val="20"/>
      <w:lang w:eastAsia="ru-RU"/>
    </w:rPr>
  </w:style>
  <w:style w:type="paragraph" w:styleId="a5">
    <w:name w:val="List Paragraph"/>
    <w:basedOn w:val="a"/>
    <w:uiPriority w:val="34"/>
    <w:qFormat/>
    <w:rsid w:val="00F52394"/>
    <w:pPr>
      <w:spacing w:after="200" w:line="276" w:lineRule="auto"/>
      <w:ind w:left="720"/>
      <w:contextualSpacing/>
    </w:pPr>
  </w:style>
  <w:style w:type="paragraph" w:styleId="a6">
    <w:name w:val="Normal (Web)"/>
    <w:basedOn w:val="a"/>
    <w:uiPriority w:val="99"/>
    <w:unhideWhenUsed/>
    <w:rsid w:val="009F08C4"/>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7">
    <w:name w:val="Hyperlink"/>
    <w:basedOn w:val="a0"/>
    <w:unhideWhenUsed/>
    <w:rsid w:val="009F08C4"/>
    <w:rPr>
      <w:color w:val="0563C1" w:themeColor="hyperlink"/>
      <w:u w:val="single"/>
    </w:rPr>
  </w:style>
  <w:style w:type="character" w:customStyle="1" w:styleId="a4">
    <w:name w:val="Без интервала Знак"/>
    <w:basedOn w:val="a0"/>
    <w:link w:val="a3"/>
    <w:uiPriority w:val="1"/>
    <w:rsid w:val="00C64E0F"/>
    <w:rPr>
      <w:rFonts w:ascii="Cambria" w:eastAsia="MS Mincho" w:hAnsi="Cambria"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files.net/preview/5316476/page:17/" TargetMode="External"/><Relationship Id="rId3" Type="http://schemas.openxmlformats.org/officeDocument/2006/relationships/settings" Target="settings.xml"/><Relationship Id="rId7" Type="http://schemas.openxmlformats.org/officeDocument/2006/relationships/hyperlink" Target="https://sites.google.com/site/glavnaaproforientacia/home?pli=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ildage.ru/obuchenie-i-obrazovanie/starshie-klassyi/test-na-proforientatsiyu-dlya-shkolnikov.html" TargetMode="External"/><Relationship Id="rId11" Type="http://schemas.openxmlformats.org/officeDocument/2006/relationships/theme" Target="theme/theme1.xml"/><Relationship Id="rId5" Type="http://schemas.openxmlformats.org/officeDocument/2006/relationships/hyperlink" Target="http://www.&#1090;&#1088;&#1072;&#1077;&#1082;&#1090;&#1086;&#1088;&#1080;&#1103;.&#1086;&#1085;&#1083;&#1072;&#1081;&#108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speh.tspu.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955</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Кимовна</dc:creator>
  <cp:keywords/>
  <dc:description/>
  <cp:lastModifiedBy>Ольга Кимовна</cp:lastModifiedBy>
  <cp:revision>10</cp:revision>
  <dcterms:created xsi:type="dcterms:W3CDTF">2019-11-27T15:44:00Z</dcterms:created>
  <dcterms:modified xsi:type="dcterms:W3CDTF">2019-11-27T16:48:00Z</dcterms:modified>
</cp:coreProperties>
</file>