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D55" w:rsidRPr="005B5D55" w:rsidRDefault="00254495" w:rsidP="005B5D55">
      <w:pPr>
        <w:pStyle w:val="p1"/>
        <w:shd w:val="clear" w:color="auto" w:fill="FFFFFF"/>
        <w:spacing w:before="0" w:beforeAutospacing="0" w:after="0" w:afterAutospacing="0" w:line="360" w:lineRule="auto"/>
        <w:ind w:firstLine="709"/>
        <w:contextualSpacing/>
        <w:jc w:val="right"/>
        <w:rPr>
          <w:b/>
          <w:sz w:val="28"/>
          <w:szCs w:val="28"/>
        </w:rPr>
      </w:pPr>
      <w:r w:rsidRPr="005B5D55">
        <w:rPr>
          <w:b/>
          <w:sz w:val="28"/>
          <w:szCs w:val="28"/>
        </w:rPr>
        <w:t xml:space="preserve">А.С. </w:t>
      </w:r>
      <w:proofErr w:type="spellStart"/>
      <w:r w:rsidRPr="005B5D55">
        <w:rPr>
          <w:b/>
          <w:sz w:val="28"/>
          <w:szCs w:val="28"/>
        </w:rPr>
        <w:t>Камышанская</w:t>
      </w:r>
      <w:proofErr w:type="spellEnd"/>
      <w:r w:rsidR="005B5D55" w:rsidRPr="005B5D55">
        <w:rPr>
          <w:b/>
          <w:sz w:val="28"/>
          <w:szCs w:val="28"/>
        </w:rPr>
        <w:t xml:space="preserve">, </w:t>
      </w:r>
    </w:p>
    <w:p w:rsidR="005B5D55" w:rsidRPr="005B5D55" w:rsidRDefault="005B5D55" w:rsidP="005B5D55">
      <w:pPr>
        <w:pStyle w:val="p1"/>
        <w:shd w:val="clear" w:color="auto" w:fill="FFFFFF"/>
        <w:spacing w:before="0" w:beforeAutospacing="0" w:after="0" w:afterAutospacing="0" w:line="360" w:lineRule="auto"/>
        <w:ind w:firstLine="709"/>
        <w:contextualSpacing/>
        <w:jc w:val="right"/>
        <w:rPr>
          <w:color w:val="000000"/>
          <w:sz w:val="28"/>
          <w:szCs w:val="28"/>
        </w:rPr>
      </w:pPr>
      <w:r w:rsidRPr="005B5D55">
        <w:rPr>
          <w:sz w:val="28"/>
          <w:szCs w:val="28"/>
        </w:rPr>
        <w:t xml:space="preserve">студентка </w:t>
      </w:r>
      <w:r w:rsidRPr="005B5D55">
        <w:rPr>
          <w:color w:val="000000"/>
          <w:sz w:val="28"/>
          <w:szCs w:val="28"/>
        </w:rPr>
        <w:t>ФГБОУ ВПО «</w:t>
      </w:r>
      <w:proofErr w:type="gramStart"/>
      <w:r w:rsidRPr="005B5D55">
        <w:rPr>
          <w:color w:val="000000"/>
          <w:sz w:val="28"/>
          <w:szCs w:val="28"/>
        </w:rPr>
        <w:t>Хакасский</w:t>
      </w:r>
      <w:proofErr w:type="gramEnd"/>
      <w:r w:rsidRPr="005B5D55">
        <w:rPr>
          <w:color w:val="000000"/>
          <w:sz w:val="28"/>
          <w:szCs w:val="28"/>
        </w:rPr>
        <w:t xml:space="preserve"> государственный</w:t>
      </w:r>
    </w:p>
    <w:p w:rsidR="005B5D55" w:rsidRPr="005B5D55" w:rsidRDefault="005B5D55" w:rsidP="005B5D55">
      <w:pPr>
        <w:pStyle w:val="p1"/>
        <w:shd w:val="clear" w:color="auto" w:fill="FFFFFF"/>
        <w:spacing w:before="0" w:beforeAutospacing="0" w:after="0" w:afterAutospacing="0" w:line="360" w:lineRule="auto"/>
        <w:ind w:firstLine="709"/>
        <w:contextualSpacing/>
        <w:jc w:val="right"/>
        <w:rPr>
          <w:color w:val="000000"/>
          <w:sz w:val="28"/>
          <w:szCs w:val="28"/>
        </w:rPr>
      </w:pPr>
      <w:r w:rsidRPr="005B5D55">
        <w:rPr>
          <w:color w:val="000000"/>
          <w:sz w:val="28"/>
          <w:szCs w:val="28"/>
        </w:rPr>
        <w:t>университет им. Н.Ф. Катанова»</w:t>
      </w:r>
    </w:p>
    <w:p w:rsidR="005B5D55" w:rsidRPr="005B5D55" w:rsidRDefault="005B5D55" w:rsidP="005B5D55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B5D55">
        <w:rPr>
          <w:rFonts w:ascii="Times New Roman" w:hAnsi="Times New Roman" w:cs="Times New Roman"/>
          <w:color w:val="000000"/>
          <w:sz w:val="28"/>
          <w:szCs w:val="28"/>
        </w:rPr>
        <w:t>г. Абакан, Республика Хакасия</w:t>
      </w:r>
    </w:p>
    <w:p w:rsidR="005B5D55" w:rsidRPr="005B5D55" w:rsidRDefault="005B5D55" w:rsidP="005B5D55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5D55">
        <w:rPr>
          <w:rFonts w:ascii="Times New Roman" w:hAnsi="Times New Roman" w:cs="Times New Roman"/>
          <w:b/>
          <w:sz w:val="28"/>
          <w:szCs w:val="28"/>
        </w:rPr>
        <w:t>Мальчевская</w:t>
      </w:r>
      <w:proofErr w:type="spellEnd"/>
      <w:r w:rsidRPr="005B5D55">
        <w:rPr>
          <w:rFonts w:ascii="Times New Roman" w:hAnsi="Times New Roman" w:cs="Times New Roman"/>
          <w:b/>
          <w:sz w:val="28"/>
          <w:szCs w:val="28"/>
        </w:rPr>
        <w:t xml:space="preserve"> Марина Леонидовна,</w:t>
      </w:r>
    </w:p>
    <w:p w:rsidR="005B5D55" w:rsidRPr="005B5D55" w:rsidRDefault="005B5D55" w:rsidP="005B5D55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B5D55">
        <w:rPr>
          <w:rFonts w:ascii="Times New Roman" w:hAnsi="Times New Roman" w:cs="Times New Roman"/>
          <w:sz w:val="28"/>
          <w:szCs w:val="28"/>
        </w:rPr>
        <w:t xml:space="preserve">доцент, канд. </w:t>
      </w:r>
      <w:proofErr w:type="spellStart"/>
      <w:r w:rsidRPr="005B5D55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5B5D55">
        <w:rPr>
          <w:rFonts w:ascii="Times New Roman" w:hAnsi="Times New Roman" w:cs="Times New Roman"/>
          <w:sz w:val="28"/>
          <w:szCs w:val="28"/>
        </w:rPr>
        <w:t xml:space="preserve"> наук</w:t>
      </w:r>
    </w:p>
    <w:p w:rsidR="005B5D55" w:rsidRPr="005B5D55" w:rsidRDefault="005B5D55" w:rsidP="005B5D55">
      <w:pPr>
        <w:pStyle w:val="p1"/>
        <w:shd w:val="clear" w:color="auto" w:fill="FFFFFF"/>
        <w:spacing w:before="0" w:beforeAutospacing="0" w:after="0" w:afterAutospacing="0" w:line="360" w:lineRule="auto"/>
        <w:ind w:firstLine="709"/>
        <w:contextualSpacing/>
        <w:jc w:val="right"/>
        <w:rPr>
          <w:color w:val="000000"/>
          <w:sz w:val="28"/>
          <w:szCs w:val="28"/>
        </w:rPr>
      </w:pPr>
      <w:r w:rsidRPr="005B5D55">
        <w:rPr>
          <w:color w:val="000000"/>
          <w:sz w:val="28"/>
          <w:szCs w:val="28"/>
        </w:rPr>
        <w:t>ФГБОУ ВПО «Хакасский государственный</w:t>
      </w:r>
    </w:p>
    <w:p w:rsidR="005B5D55" w:rsidRPr="005B5D55" w:rsidRDefault="005B5D55" w:rsidP="005B5D55">
      <w:pPr>
        <w:pStyle w:val="p1"/>
        <w:shd w:val="clear" w:color="auto" w:fill="FFFFFF"/>
        <w:spacing w:before="0" w:beforeAutospacing="0" w:after="0" w:afterAutospacing="0" w:line="360" w:lineRule="auto"/>
        <w:ind w:firstLine="709"/>
        <w:contextualSpacing/>
        <w:jc w:val="right"/>
        <w:rPr>
          <w:color w:val="000000"/>
          <w:sz w:val="28"/>
          <w:szCs w:val="28"/>
        </w:rPr>
      </w:pPr>
      <w:r w:rsidRPr="005B5D55">
        <w:rPr>
          <w:color w:val="000000"/>
          <w:sz w:val="28"/>
          <w:szCs w:val="28"/>
        </w:rPr>
        <w:t>университет им. Н.Ф. Катанова»</w:t>
      </w:r>
    </w:p>
    <w:p w:rsidR="005B5D55" w:rsidRPr="005B5D55" w:rsidRDefault="005B5D55" w:rsidP="005B5D55">
      <w:pPr>
        <w:pStyle w:val="p1"/>
        <w:shd w:val="clear" w:color="auto" w:fill="FFFFFF"/>
        <w:spacing w:before="0" w:beforeAutospacing="0" w:after="0" w:afterAutospacing="0" w:line="360" w:lineRule="auto"/>
        <w:ind w:firstLine="709"/>
        <w:contextualSpacing/>
        <w:jc w:val="right"/>
        <w:rPr>
          <w:color w:val="000000"/>
          <w:sz w:val="28"/>
          <w:szCs w:val="28"/>
        </w:rPr>
      </w:pPr>
      <w:r w:rsidRPr="005B5D55">
        <w:rPr>
          <w:color w:val="000000"/>
          <w:sz w:val="28"/>
          <w:szCs w:val="28"/>
        </w:rPr>
        <w:t>г. Абакан, Республика Хакасия</w:t>
      </w:r>
    </w:p>
    <w:p w:rsidR="004E7736" w:rsidRPr="005B5D55" w:rsidRDefault="004E7736" w:rsidP="005B5D55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54495" w:rsidRPr="005B5D55" w:rsidRDefault="00254495" w:rsidP="005B5D5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D55">
        <w:rPr>
          <w:rFonts w:ascii="Times New Roman" w:hAnsi="Times New Roman" w:cs="Times New Roman"/>
          <w:b/>
          <w:sz w:val="28"/>
          <w:szCs w:val="28"/>
        </w:rPr>
        <w:t>ФОРМИРОВАНИЕ РЕЧЕВОЙ КОМПЕТЕНТНОСТИ МЛАДШИХ ШКОЛЬНИКОВ НА УРОКАХ ЛИТЕРАТУРНОГО ЧТЕНИЯ</w:t>
      </w:r>
    </w:p>
    <w:p w:rsidR="00254495" w:rsidRPr="005B5D55" w:rsidRDefault="00254495" w:rsidP="005B5D5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4495" w:rsidRPr="005B5D55" w:rsidRDefault="00254495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D55">
        <w:rPr>
          <w:rFonts w:ascii="Times New Roman" w:hAnsi="Times New Roman" w:cs="Times New Roman"/>
          <w:sz w:val="28"/>
          <w:szCs w:val="28"/>
        </w:rPr>
        <w:t>В сфере образования, как и во всей жизни общества, происходят глубокие изменения, пересматриваются ставшие традиционными и привычными формы и содержание обучения, меняются взаимоотношения учитель - ученик, активно внедряются в учебный процесс новые технологии обучения. Сегодня у школы несколько иные цели и задачи. Основное содержание образования направлено на развитие ребенка - его инициативы, стремления к образованию, умения анализировать, делать выбор и принимать самостоятельные и верные решения. Одной из этих проблем являются речевая деятельность и средства ее активизации.</w:t>
      </w:r>
    </w:p>
    <w:p w:rsidR="00254495" w:rsidRPr="005B5D55" w:rsidRDefault="00254495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D55">
        <w:rPr>
          <w:rFonts w:ascii="Times New Roman" w:hAnsi="Times New Roman" w:cs="Times New Roman"/>
          <w:sz w:val="28"/>
          <w:szCs w:val="28"/>
        </w:rPr>
        <w:t xml:space="preserve">Проблема развития речи младших школьников является одной из самых актуальных в современной методике обучения русскому языку и литературному чтению в начальных классах. При этом сегодня следует говорить не просто о развитии речи младших школьников в процессе обучения, а о формировании речевой компетентности у учащихся. Такой подход к проблеме развития речи основан на переходе современного образования от </w:t>
      </w:r>
      <w:proofErr w:type="spellStart"/>
      <w:r w:rsidRPr="005B5D55">
        <w:rPr>
          <w:rFonts w:ascii="Times New Roman" w:hAnsi="Times New Roman" w:cs="Times New Roman"/>
          <w:sz w:val="28"/>
          <w:szCs w:val="28"/>
        </w:rPr>
        <w:t>зуновской</w:t>
      </w:r>
      <w:proofErr w:type="spellEnd"/>
      <w:r w:rsidRPr="005B5D55">
        <w:rPr>
          <w:rFonts w:ascii="Times New Roman" w:hAnsi="Times New Roman" w:cs="Times New Roman"/>
          <w:sz w:val="28"/>
          <w:szCs w:val="28"/>
        </w:rPr>
        <w:t xml:space="preserve"> парадигмы к парадигме, связанной с </w:t>
      </w:r>
      <w:proofErr w:type="spellStart"/>
      <w:r w:rsidRPr="005B5D55">
        <w:rPr>
          <w:rFonts w:ascii="Times New Roman" w:hAnsi="Times New Roman" w:cs="Times New Roman"/>
          <w:sz w:val="28"/>
          <w:szCs w:val="28"/>
        </w:rPr>
        <w:t>компетентностным</w:t>
      </w:r>
      <w:proofErr w:type="spellEnd"/>
      <w:r w:rsidRPr="005B5D55">
        <w:rPr>
          <w:rFonts w:ascii="Times New Roman" w:hAnsi="Times New Roman" w:cs="Times New Roman"/>
          <w:sz w:val="28"/>
          <w:szCs w:val="28"/>
        </w:rPr>
        <w:t xml:space="preserve"> подходом, который ставит перед школой задачу формирования у учащихся ключевых компетентностей.</w:t>
      </w:r>
    </w:p>
    <w:p w:rsidR="00254495" w:rsidRDefault="00254495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5D55">
        <w:rPr>
          <w:rFonts w:ascii="Times New Roman" w:hAnsi="Times New Roman" w:cs="Times New Roman"/>
          <w:sz w:val="28"/>
          <w:szCs w:val="28"/>
        </w:rPr>
        <w:lastRenderedPageBreak/>
        <w:t xml:space="preserve">Основы </w:t>
      </w:r>
      <w:proofErr w:type="spellStart"/>
      <w:r w:rsidRPr="005B5D55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5B5D55">
        <w:rPr>
          <w:rFonts w:ascii="Times New Roman" w:hAnsi="Times New Roman" w:cs="Times New Roman"/>
          <w:sz w:val="28"/>
          <w:szCs w:val="28"/>
        </w:rPr>
        <w:t xml:space="preserve"> подхода заложены в научно-теоретических и научно-методических работах И.Г. Агапова, В.А. </w:t>
      </w:r>
      <w:proofErr w:type="spellStart"/>
      <w:r w:rsidRPr="005B5D55">
        <w:rPr>
          <w:rFonts w:ascii="Times New Roman" w:hAnsi="Times New Roman" w:cs="Times New Roman"/>
          <w:sz w:val="28"/>
          <w:szCs w:val="28"/>
        </w:rPr>
        <w:t>Болотова</w:t>
      </w:r>
      <w:proofErr w:type="spellEnd"/>
      <w:r w:rsidRPr="005B5D55">
        <w:rPr>
          <w:rFonts w:ascii="Times New Roman" w:hAnsi="Times New Roman" w:cs="Times New Roman"/>
          <w:sz w:val="28"/>
          <w:szCs w:val="28"/>
        </w:rPr>
        <w:t xml:space="preserve">, Е.В. </w:t>
      </w:r>
      <w:proofErr w:type="spellStart"/>
      <w:r w:rsidRPr="005B5D55">
        <w:rPr>
          <w:rFonts w:ascii="Times New Roman" w:hAnsi="Times New Roman" w:cs="Times New Roman"/>
          <w:sz w:val="28"/>
          <w:szCs w:val="28"/>
        </w:rPr>
        <w:t>Бондаревской</w:t>
      </w:r>
      <w:proofErr w:type="spellEnd"/>
      <w:r w:rsidRPr="005B5D55">
        <w:rPr>
          <w:rFonts w:ascii="Times New Roman" w:hAnsi="Times New Roman" w:cs="Times New Roman"/>
          <w:sz w:val="28"/>
          <w:szCs w:val="28"/>
        </w:rPr>
        <w:t xml:space="preserve">, С.Г. </w:t>
      </w:r>
      <w:proofErr w:type="spellStart"/>
      <w:r w:rsidRPr="005B5D55">
        <w:rPr>
          <w:rFonts w:ascii="Times New Roman" w:hAnsi="Times New Roman" w:cs="Times New Roman"/>
          <w:sz w:val="28"/>
          <w:szCs w:val="28"/>
        </w:rPr>
        <w:t>Воровщикова</w:t>
      </w:r>
      <w:proofErr w:type="spellEnd"/>
      <w:r w:rsidRPr="005B5D55">
        <w:rPr>
          <w:rFonts w:ascii="Times New Roman" w:hAnsi="Times New Roman" w:cs="Times New Roman"/>
          <w:sz w:val="28"/>
          <w:szCs w:val="28"/>
        </w:rPr>
        <w:t xml:space="preserve">, Д.И. Гасановой, Л.Ф. Ивановой, C.B. </w:t>
      </w:r>
      <w:proofErr w:type="spellStart"/>
      <w:r w:rsidRPr="005B5D55">
        <w:rPr>
          <w:rFonts w:ascii="Times New Roman" w:hAnsi="Times New Roman" w:cs="Times New Roman"/>
          <w:sz w:val="28"/>
          <w:szCs w:val="28"/>
        </w:rPr>
        <w:t>Кульневича</w:t>
      </w:r>
      <w:proofErr w:type="spellEnd"/>
      <w:r w:rsidRPr="005B5D55">
        <w:rPr>
          <w:rFonts w:ascii="Times New Roman" w:hAnsi="Times New Roman" w:cs="Times New Roman"/>
          <w:sz w:val="28"/>
          <w:szCs w:val="28"/>
        </w:rPr>
        <w:t xml:space="preserve">, O.E. Лебедева, М.В. Рыжакова, В.В. Серикова, A.B. Хуторского, П.Г.Щедровицкого  и других. При этом компетентность в большинстве своем определяется, как «готовность специалиста включиться в определенную деятельность». Если исходить из задач образования, то суть </w:t>
      </w:r>
      <w:proofErr w:type="spellStart"/>
      <w:r w:rsidRPr="005B5D55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5B5D55">
        <w:rPr>
          <w:rFonts w:ascii="Times New Roman" w:hAnsi="Times New Roman" w:cs="Times New Roman"/>
          <w:sz w:val="28"/>
          <w:szCs w:val="28"/>
        </w:rPr>
        <w:t xml:space="preserve"> подхода можно понять из совокупности общих принципов, на основе которых и определяются цели, содержание образования, а также регулируются способы организации образовательного процесса и оценки его результатов</w:t>
      </w:r>
      <w:r w:rsidR="00B55A5E" w:rsidRPr="00B55A5E">
        <w:rPr>
          <w:rFonts w:ascii="Times New Roman" w:hAnsi="Times New Roman" w:cs="Times New Roman"/>
          <w:sz w:val="28"/>
          <w:szCs w:val="28"/>
        </w:rPr>
        <w:t xml:space="preserve"> [2]</w:t>
      </w:r>
      <w:r w:rsidRPr="005B5D55">
        <w:rPr>
          <w:rFonts w:ascii="Times New Roman" w:hAnsi="Times New Roman" w:cs="Times New Roman"/>
          <w:sz w:val="28"/>
          <w:szCs w:val="28"/>
        </w:rPr>
        <w:t>.</w:t>
      </w:r>
    </w:p>
    <w:p w:rsidR="00B55A5E" w:rsidRPr="00B55A5E" w:rsidRDefault="00B55A5E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B55A5E">
        <w:rPr>
          <w:rFonts w:ascii="Times New Roman" w:hAnsi="Times New Roman" w:cs="Times New Roman"/>
          <w:sz w:val="28"/>
          <w:szCs w:val="28"/>
        </w:rPr>
        <w:t>огласно</w:t>
      </w:r>
      <w:proofErr w:type="spellEnd"/>
      <w:r w:rsidRPr="00B55A5E">
        <w:rPr>
          <w:rFonts w:ascii="Times New Roman" w:hAnsi="Times New Roman" w:cs="Times New Roman"/>
          <w:sz w:val="28"/>
          <w:szCs w:val="28"/>
        </w:rPr>
        <w:t xml:space="preserve"> определению Зимней И.А., «компетентность - успешное действие в конкретной ситуации, это проявление компетентности заключается в достижении положительного результата в какой-либо деятельности» [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55A5E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54495" w:rsidRPr="005B5D55" w:rsidRDefault="005B5D55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Говоря</w:t>
      </w:r>
      <w:r w:rsidR="00254495" w:rsidRPr="005B5D55">
        <w:rPr>
          <w:rFonts w:ascii="Times New Roman" w:hAnsi="Times New Roman" w:cs="Times New Roman"/>
          <w:sz w:val="28"/>
          <w:szCs w:val="28"/>
        </w:rPr>
        <w:t xml:space="preserve"> о речевой компетентности, </w:t>
      </w:r>
      <w:r>
        <w:rPr>
          <w:rFonts w:ascii="Times New Roman" w:hAnsi="Times New Roman" w:cs="Times New Roman"/>
          <w:sz w:val="28"/>
          <w:szCs w:val="28"/>
        </w:rPr>
        <w:t xml:space="preserve">следует отметить, что </w:t>
      </w:r>
      <w:r w:rsidR="00254495" w:rsidRPr="005B5D55">
        <w:rPr>
          <w:rFonts w:ascii="Times New Roman" w:hAnsi="Times New Roman" w:cs="Times New Roman"/>
          <w:sz w:val="28"/>
          <w:szCs w:val="28"/>
        </w:rPr>
        <w:t>она входит в число ключевых компетентностей и определяется набором коммуникативных компетенций. При этом к выпускнику современной школы предъявляются требования, связанные со свободным владением именно речевой компетентностью, так как именно она предполагает его умения практически использовать родной язык для общения, осознавая при этом задачу коммуникации в зависимости от ситуации и используя речевые, а также неречевые (мимика, жесты, движения) и интонационные средства речи. Следовательно, речевая компетентность включает в себя и лексическую, и грамматическую, и фонетическую, а также диалогическую и монологическую составляющие</w:t>
      </w:r>
      <w:r w:rsidR="00B55A5E">
        <w:rPr>
          <w:rFonts w:ascii="Times New Roman" w:hAnsi="Times New Roman" w:cs="Times New Roman"/>
          <w:sz w:val="28"/>
          <w:szCs w:val="28"/>
        </w:rPr>
        <w:t xml:space="preserve"> </w:t>
      </w:r>
      <w:r w:rsidR="00B55A5E" w:rsidRPr="00B55A5E">
        <w:rPr>
          <w:rFonts w:ascii="Times New Roman" w:hAnsi="Times New Roman" w:cs="Times New Roman"/>
          <w:sz w:val="28"/>
          <w:szCs w:val="28"/>
        </w:rPr>
        <w:t>[1]</w:t>
      </w:r>
      <w:r w:rsidR="00254495" w:rsidRPr="005B5D55">
        <w:rPr>
          <w:rFonts w:ascii="Times New Roman" w:hAnsi="Times New Roman" w:cs="Times New Roman"/>
          <w:sz w:val="28"/>
          <w:szCs w:val="28"/>
        </w:rPr>
        <w:t>.</w:t>
      </w:r>
    </w:p>
    <w:p w:rsidR="00254495" w:rsidRPr="005B5D55" w:rsidRDefault="00254495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D55">
        <w:rPr>
          <w:rFonts w:ascii="Times New Roman" w:hAnsi="Times New Roman" w:cs="Times New Roman"/>
          <w:sz w:val="28"/>
          <w:szCs w:val="28"/>
        </w:rPr>
        <w:t xml:space="preserve">Исследования проблемы развития речевой компетенции детей появились задолго до перехода системы образования на </w:t>
      </w:r>
      <w:proofErr w:type="spellStart"/>
      <w:r w:rsidRPr="005B5D55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5B5D55">
        <w:rPr>
          <w:rFonts w:ascii="Times New Roman" w:hAnsi="Times New Roman" w:cs="Times New Roman"/>
          <w:sz w:val="28"/>
          <w:szCs w:val="28"/>
        </w:rPr>
        <w:t xml:space="preserve"> подход. Этому посвящены труды современных исследователей А.Б. </w:t>
      </w:r>
      <w:proofErr w:type="spellStart"/>
      <w:r w:rsidRPr="005B5D55">
        <w:rPr>
          <w:rFonts w:ascii="Times New Roman" w:hAnsi="Times New Roman" w:cs="Times New Roman"/>
          <w:sz w:val="28"/>
          <w:szCs w:val="28"/>
        </w:rPr>
        <w:t>Добрович</w:t>
      </w:r>
      <w:proofErr w:type="spellEnd"/>
      <w:r w:rsidRPr="005B5D55">
        <w:rPr>
          <w:rFonts w:ascii="Times New Roman" w:hAnsi="Times New Roman" w:cs="Times New Roman"/>
          <w:sz w:val="28"/>
          <w:szCs w:val="28"/>
        </w:rPr>
        <w:t xml:space="preserve">, Е.И. Никитиной, Т.А. </w:t>
      </w:r>
      <w:proofErr w:type="spellStart"/>
      <w:r w:rsidRPr="005B5D55">
        <w:rPr>
          <w:rFonts w:ascii="Times New Roman" w:hAnsi="Times New Roman" w:cs="Times New Roman"/>
          <w:sz w:val="28"/>
          <w:szCs w:val="28"/>
        </w:rPr>
        <w:t>Ладыженской</w:t>
      </w:r>
      <w:proofErr w:type="spellEnd"/>
      <w:r w:rsidRPr="005B5D55">
        <w:rPr>
          <w:rFonts w:ascii="Times New Roman" w:hAnsi="Times New Roman" w:cs="Times New Roman"/>
          <w:sz w:val="28"/>
          <w:szCs w:val="28"/>
        </w:rPr>
        <w:t xml:space="preserve">, А.А. Леонтьева, М.С. </w:t>
      </w:r>
      <w:r w:rsidRPr="005B5D55">
        <w:rPr>
          <w:rFonts w:ascii="Times New Roman" w:hAnsi="Times New Roman" w:cs="Times New Roman"/>
          <w:sz w:val="28"/>
          <w:szCs w:val="28"/>
        </w:rPr>
        <w:lastRenderedPageBreak/>
        <w:t xml:space="preserve">Соловейчик, Н.Ф. Титовой, </w:t>
      </w:r>
      <w:proofErr w:type="spellStart"/>
      <w:r w:rsidRPr="005B5D55">
        <w:rPr>
          <w:rFonts w:ascii="Times New Roman" w:hAnsi="Times New Roman" w:cs="Times New Roman"/>
          <w:sz w:val="28"/>
          <w:szCs w:val="28"/>
        </w:rPr>
        <w:t>Сабаткоева</w:t>
      </w:r>
      <w:proofErr w:type="spellEnd"/>
      <w:r w:rsidRPr="005B5D55">
        <w:rPr>
          <w:rFonts w:ascii="Times New Roman" w:hAnsi="Times New Roman" w:cs="Times New Roman"/>
          <w:sz w:val="28"/>
          <w:szCs w:val="28"/>
        </w:rPr>
        <w:t xml:space="preserve"> Р.Б. и ряда других. Однако, следует отметить, что еще XVIII-XIX вв. </w:t>
      </w:r>
      <w:r w:rsidR="00800615">
        <w:rPr>
          <w:rFonts w:ascii="Times New Roman" w:hAnsi="Times New Roman" w:cs="Times New Roman"/>
          <w:sz w:val="28"/>
          <w:szCs w:val="28"/>
        </w:rPr>
        <w:t xml:space="preserve">этой </w:t>
      </w:r>
      <w:r w:rsidRPr="005B5D55">
        <w:rPr>
          <w:rFonts w:ascii="Times New Roman" w:hAnsi="Times New Roman" w:cs="Times New Roman"/>
          <w:sz w:val="28"/>
          <w:szCs w:val="28"/>
        </w:rPr>
        <w:t>проблеме уделялось большое внимание мыслителями-гуманистами того времени. К их числу можно отнести В.Г. Белинского, Я.А. Каменского, В.Г. Белинского, К.Д. Ушинского</w:t>
      </w:r>
      <w:r w:rsidR="00B55A5E" w:rsidRPr="00B55A5E">
        <w:rPr>
          <w:rFonts w:ascii="Times New Roman" w:hAnsi="Times New Roman" w:cs="Times New Roman"/>
          <w:sz w:val="28"/>
          <w:szCs w:val="28"/>
        </w:rPr>
        <w:t xml:space="preserve"> [4]</w:t>
      </w:r>
      <w:r w:rsidRPr="005B5D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4495" w:rsidRPr="005B5D55" w:rsidRDefault="00800615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науке м</w:t>
      </w:r>
      <w:r w:rsidR="00254495" w:rsidRPr="005B5D55">
        <w:rPr>
          <w:rFonts w:ascii="Times New Roman" w:hAnsi="Times New Roman" w:cs="Times New Roman"/>
          <w:sz w:val="28"/>
          <w:szCs w:val="28"/>
        </w:rPr>
        <w:t>ного исследований связано с изучением психологических аспектов ор</w:t>
      </w:r>
      <w:r>
        <w:rPr>
          <w:rFonts w:ascii="Times New Roman" w:hAnsi="Times New Roman" w:cs="Times New Roman"/>
          <w:sz w:val="28"/>
          <w:szCs w:val="28"/>
        </w:rPr>
        <w:t xml:space="preserve">ганизации речевой деятельности (Г.М. Андреева, Л.С.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Выготскоий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А.Н. Леонтьев, С.Л. Рубинштейн,  В.А.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Кан-Калик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Б.Ф. Ломова, А.В. Мудрик, Д.Б.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Эльконин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</w:t>
      </w:r>
      <w:r w:rsidR="00254495" w:rsidRPr="005B5D55">
        <w:rPr>
          <w:rFonts w:ascii="Times New Roman" w:hAnsi="Times New Roman" w:cs="Times New Roman"/>
          <w:sz w:val="28"/>
          <w:szCs w:val="28"/>
        </w:rPr>
        <w:t>При этом во всех этих работах указывается, что именно младший школьный возраст является важным этапом становления речевой 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и является основой</w:t>
      </w:r>
      <w:r w:rsidR="00254495" w:rsidRPr="005B5D55">
        <w:rPr>
          <w:rFonts w:ascii="Times New Roman" w:hAnsi="Times New Roman" w:cs="Times New Roman"/>
          <w:sz w:val="28"/>
          <w:szCs w:val="28"/>
        </w:rPr>
        <w:t xml:space="preserve"> успешной социализации ребенка. Однако практика показывает, что сегодня, уровень речевого развития подрастающего поколения планомерно снижается, хотя требования к уров</w:t>
      </w:r>
      <w:r>
        <w:rPr>
          <w:rFonts w:ascii="Times New Roman" w:hAnsi="Times New Roman" w:cs="Times New Roman"/>
          <w:sz w:val="28"/>
          <w:szCs w:val="28"/>
        </w:rPr>
        <w:t>ню языковой и речевой подготовке</w:t>
      </w:r>
      <w:r w:rsidR="00254495" w:rsidRPr="005B5D55">
        <w:rPr>
          <w:rFonts w:ascii="Times New Roman" w:hAnsi="Times New Roman" w:cs="Times New Roman"/>
          <w:sz w:val="28"/>
          <w:szCs w:val="28"/>
        </w:rPr>
        <w:t xml:space="preserve"> выпускников достаточно велик. </w:t>
      </w:r>
      <w:r>
        <w:rPr>
          <w:rFonts w:ascii="Times New Roman" w:hAnsi="Times New Roman" w:cs="Times New Roman"/>
          <w:sz w:val="28"/>
          <w:szCs w:val="28"/>
        </w:rPr>
        <w:t>Это заставляет педагогов искать</w:t>
      </w:r>
      <w:r w:rsidR="00254495" w:rsidRPr="005B5D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методы, приемы и </w:t>
      </w:r>
      <w:r w:rsidR="00254495" w:rsidRPr="005B5D55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>а, способные</w:t>
      </w:r>
      <w:r w:rsidR="00254495" w:rsidRPr="005B5D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помочь в решении этой проблемы</w:t>
      </w:r>
      <w:r w:rsidR="00254495" w:rsidRPr="005B5D5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Традиционно, одним из них является художественная литература</w:t>
      </w:r>
      <w:r w:rsidR="00B55A5E">
        <w:rPr>
          <w:rFonts w:ascii="Times New Roman" w:hAnsi="Times New Roman" w:cs="Times New Roman"/>
          <w:sz w:val="28"/>
          <w:szCs w:val="28"/>
        </w:rPr>
        <w:t xml:space="preserve"> </w:t>
      </w:r>
      <w:r w:rsidR="00B55A5E">
        <w:rPr>
          <w:rFonts w:ascii="Times New Roman" w:hAnsi="Times New Roman" w:cs="Times New Roman"/>
          <w:sz w:val="28"/>
          <w:szCs w:val="28"/>
          <w:lang w:val="en-US"/>
        </w:rPr>
        <w:t>[5]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4D5B" w:rsidRDefault="00B55A5E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Изучению влияния</w:t>
      </w:r>
      <w:r w:rsidR="00800615">
        <w:rPr>
          <w:rFonts w:ascii="Times New Roman" w:hAnsi="Times New Roman" w:cs="Times New Roman"/>
          <w:sz w:val="28"/>
          <w:szCs w:val="28"/>
        </w:rPr>
        <w:t xml:space="preserve"> литературы на формирование </w:t>
      </w:r>
      <w:proofErr w:type="spellStart"/>
      <w:r w:rsidR="00800615">
        <w:rPr>
          <w:rFonts w:ascii="Times New Roman" w:hAnsi="Times New Roman" w:cs="Times New Roman"/>
          <w:sz w:val="28"/>
          <w:szCs w:val="28"/>
        </w:rPr>
        <w:t>нечевой</w:t>
      </w:r>
      <w:proofErr w:type="spellEnd"/>
      <w:r w:rsidR="00800615">
        <w:rPr>
          <w:rFonts w:ascii="Times New Roman" w:hAnsi="Times New Roman" w:cs="Times New Roman"/>
          <w:sz w:val="28"/>
          <w:szCs w:val="28"/>
        </w:rPr>
        <w:t xml:space="preserve"> компетентности сегодня освящены в работах </w:t>
      </w:r>
      <w:r w:rsidR="00254495" w:rsidRPr="005B5D55">
        <w:rPr>
          <w:rFonts w:ascii="Times New Roman" w:hAnsi="Times New Roman" w:cs="Times New Roman"/>
          <w:sz w:val="28"/>
          <w:szCs w:val="28"/>
        </w:rPr>
        <w:t xml:space="preserve">Г.Г. Григорьевой, Т.С. Комаровой, Н.А. Курочкиной и так далее. </w:t>
      </w:r>
      <w:r w:rsidR="009732A0">
        <w:rPr>
          <w:rFonts w:ascii="Times New Roman" w:hAnsi="Times New Roman" w:cs="Times New Roman"/>
          <w:sz w:val="28"/>
          <w:szCs w:val="28"/>
        </w:rPr>
        <w:t xml:space="preserve">Однако, современные реалии таковы, что </w:t>
      </w:r>
      <w:r w:rsidR="00254495" w:rsidRPr="005B5D55">
        <w:rPr>
          <w:rFonts w:ascii="Times New Roman" w:hAnsi="Times New Roman" w:cs="Times New Roman"/>
          <w:sz w:val="28"/>
          <w:szCs w:val="28"/>
        </w:rPr>
        <w:t xml:space="preserve">уровень интереса к художественной литературе </w:t>
      </w:r>
      <w:r w:rsidR="009732A0">
        <w:rPr>
          <w:rFonts w:ascii="Times New Roman" w:hAnsi="Times New Roman" w:cs="Times New Roman"/>
          <w:sz w:val="28"/>
          <w:szCs w:val="28"/>
        </w:rPr>
        <w:t xml:space="preserve">среди детей и подростков </w:t>
      </w:r>
      <w:r w:rsidR="00254495" w:rsidRPr="005B5D55">
        <w:rPr>
          <w:rFonts w:ascii="Times New Roman" w:hAnsi="Times New Roman" w:cs="Times New Roman"/>
          <w:sz w:val="28"/>
          <w:szCs w:val="28"/>
        </w:rPr>
        <w:t>неуклонно падает</w:t>
      </w:r>
      <w:r w:rsidR="009732A0">
        <w:rPr>
          <w:rFonts w:ascii="Times New Roman" w:hAnsi="Times New Roman" w:cs="Times New Roman"/>
          <w:sz w:val="28"/>
          <w:szCs w:val="28"/>
        </w:rPr>
        <w:t xml:space="preserve">. Это порождает еще одну проблему, которая связана с поиском </w:t>
      </w:r>
      <w:proofErr w:type="gramStart"/>
      <w:r w:rsidR="009732A0">
        <w:rPr>
          <w:rFonts w:ascii="Times New Roman" w:hAnsi="Times New Roman" w:cs="Times New Roman"/>
          <w:sz w:val="28"/>
          <w:szCs w:val="28"/>
        </w:rPr>
        <w:t>путей решения вопроса формирования читательской</w:t>
      </w:r>
      <w:r w:rsidR="00254495" w:rsidRPr="005B5D55">
        <w:rPr>
          <w:rFonts w:ascii="Times New Roman" w:hAnsi="Times New Roman" w:cs="Times New Roman"/>
          <w:sz w:val="28"/>
          <w:szCs w:val="28"/>
        </w:rPr>
        <w:t xml:space="preserve"> компетентности</w:t>
      </w:r>
      <w:proofErr w:type="gramEnd"/>
      <w:r w:rsidR="00254495" w:rsidRPr="005B5D55">
        <w:rPr>
          <w:rFonts w:ascii="Times New Roman" w:hAnsi="Times New Roman" w:cs="Times New Roman"/>
          <w:sz w:val="28"/>
          <w:szCs w:val="28"/>
        </w:rPr>
        <w:t xml:space="preserve"> у ребенка</w:t>
      </w:r>
      <w:r w:rsidR="00A70655">
        <w:rPr>
          <w:rFonts w:ascii="Times New Roman" w:hAnsi="Times New Roman" w:cs="Times New Roman"/>
          <w:sz w:val="28"/>
          <w:szCs w:val="28"/>
        </w:rPr>
        <w:t xml:space="preserve">. В свете этого учитель в практике работы должен учитывать тот факт, что работа по формированию речевых компетентностей должна быть неразрывно связана с работой по развитию у младших школьников интереса </w:t>
      </w:r>
      <w:proofErr w:type="gramStart"/>
      <w:r w:rsidR="00A7065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A70655">
        <w:rPr>
          <w:rFonts w:ascii="Times New Roman" w:hAnsi="Times New Roman" w:cs="Times New Roman"/>
          <w:sz w:val="28"/>
          <w:szCs w:val="28"/>
        </w:rPr>
        <w:t xml:space="preserve"> художественной литературы</w:t>
      </w:r>
      <w:r w:rsidRPr="00B55A5E">
        <w:rPr>
          <w:rFonts w:ascii="Times New Roman" w:hAnsi="Times New Roman" w:cs="Times New Roman"/>
          <w:sz w:val="28"/>
          <w:szCs w:val="28"/>
        </w:rPr>
        <w:t xml:space="preserve"> [5]</w:t>
      </w:r>
      <w:r w:rsidR="00A70655">
        <w:rPr>
          <w:rFonts w:ascii="Times New Roman" w:hAnsi="Times New Roman" w:cs="Times New Roman"/>
          <w:sz w:val="28"/>
          <w:szCs w:val="28"/>
        </w:rPr>
        <w:t>.</w:t>
      </w:r>
      <w:r w:rsidR="00424D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A5E" w:rsidRDefault="00424D5B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 проблема побудила нас к проведению исследования, которое было выполнено на базе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МБ</w:t>
      </w:r>
      <w:r w:rsidRPr="00443906">
        <w:rPr>
          <w:rFonts w:ascii="Times New Roman" w:hAnsi="Times New Roman" w:cs="Times New Roman"/>
          <w:sz w:val="28"/>
          <w:szCs w:val="28"/>
        </w:rPr>
        <w:t>ОУ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школы № 3» г. Черногорска Республики Хакасия. В исследовании приняли участи 56 учащихся вторых классов. </w:t>
      </w:r>
      <w:r w:rsidR="006D5022" w:rsidRPr="005B5D55">
        <w:rPr>
          <w:rFonts w:ascii="Times New Roman" w:hAnsi="Times New Roman" w:cs="Times New Roman"/>
          <w:sz w:val="28"/>
          <w:szCs w:val="28"/>
        </w:rPr>
        <w:t>В ходе констатирующего этапа опытно-</w:t>
      </w:r>
      <w:r w:rsidR="006D5022" w:rsidRPr="005B5D55">
        <w:rPr>
          <w:rFonts w:ascii="Times New Roman" w:hAnsi="Times New Roman" w:cs="Times New Roman"/>
          <w:sz w:val="28"/>
          <w:szCs w:val="28"/>
        </w:rPr>
        <w:lastRenderedPageBreak/>
        <w:t>экспериментальной работы были определены уровни сформированности компонентов речевой компетенции младших школьников</w:t>
      </w:r>
      <w:r>
        <w:rPr>
          <w:rFonts w:ascii="Times New Roman" w:hAnsi="Times New Roman" w:cs="Times New Roman"/>
          <w:sz w:val="28"/>
          <w:szCs w:val="28"/>
        </w:rPr>
        <w:t xml:space="preserve"> на основе комплекса методик</w:t>
      </w:r>
      <w:r w:rsidR="006D5022" w:rsidRPr="005B5D55">
        <w:rPr>
          <w:rFonts w:ascii="Times New Roman" w:hAnsi="Times New Roman" w:cs="Times New Roman"/>
          <w:sz w:val="28"/>
          <w:szCs w:val="28"/>
        </w:rPr>
        <w:t xml:space="preserve">. </w:t>
      </w:r>
      <w:r w:rsidR="003820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A5E" w:rsidRDefault="00B55A5E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5A5E" w:rsidRPr="00B55A5E" w:rsidRDefault="00B55A5E" w:rsidP="00B55A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5E">
        <w:rPr>
          <w:rFonts w:ascii="Times New Roman" w:hAnsi="Times New Roman" w:cs="Times New Roman"/>
          <w:sz w:val="28"/>
          <w:szCs w:val="28"/>
        </w:rPr>
        <w:t xml:space="preserve">Высокий уровень, говорит о наличии у ребенка содержательной речи, учащийся выстраивает предложения, которые достаточно последовательны, логичны, </w:t>
      </w:r>
      <w:proofErr w:type="gramStart"/>
      <w:r w:rsidRPr="00B55A5E">
        <w:rPr>
          <w:rFonts w:ascii="Times New Roman" w:hAnsi="Times New Roman" w:cs="Times New Roman"/>
          <w:sz w:val="28"/>
          <w:szCs w:val="28"/>
        </w:rPr>
        <w:t>точны</w:t>
      </w:r>
      <w:proofErr w:type="gramEnd"/>
      <w:r w:rsidRPr="00B55A5E">
        <w:rPr>
          <w:rFonts w:ascii="Times New Roman" w:hAnsi="Times New Roman" w:cs="Times New Roman"/>
          <w:sz w:val="28"/>
          <w:szCs w:val="28"/>
        </w:rPr>
        <w:t xml:space="preserve"> передают мысли, а также в речи присутствуют выразительные слова, словосочетания; учащийся отвечает на вопросы целесообразно и ясно.</w:t>
      </w:r>
    </w:p>
    <w:p w:rsidR="00B55A5E" w:rsidRPr="00B55A5E" w:rsidRDefault="00B55A5E" w:rsidP="00B55A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5E">
        <w:rPr>
          <w:rFonts w:ascii="Times New Roman" w:hAnsi="Times New Roman" w:cs="Times New Roman"/>
          <w:sz w:val="28"/>
          <w:szCs w:val="28"/>
        </w:rPr>
        <w:t>Средний уровень – в речи ребенка наблюдается коммуникативная целесообразность, ясность, однако нет содержательности, логичности, последовательности.</w:t>
      </w:r>
    </w:p>
    <w:p w:rsidR="00B55A5E" w:rsidRDefault="00B55A5E" w:rsidP="00B55A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5E">
        <w:rPr>
          <w:rFonts w:ascii="Times New Roman" w:hAnsi="Times New Roman" w:cs="Times New Roman"/>
          <w:sz w:val="28"/>
          <w:szCs w:val="28"/>
        </w:rPr>
        <w:t>Низкий уровень – в речи нет необходимой точности. В рассказе ребенка отсутствуют следующие качества: логичность, ясность, коммуникативная целесообразность, языковая правильность речи, выразительность, ясность. А также в своей речи ребенок употребляет в основном простые предложения, отсутствуют распространенные предложения.</w:t>
      </w:r>
    </w:p>
    <w:p w:rsidR="00CA7511" w:rsidRPr="00B55A5E" w:rsidRDefault="003820F9" w:rsidP="00B55A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B55A5E">
        <w:rPr>
          <w:rFonts w:ascii="Times New Roman" w:hAnsi="Times New Roman" w:cs="Times New Roman"/>
          <w:sz w:val="28"/>
          <w:szCs w:val="28"/>
        </w:rPr>
        <w:t xml:space="preserve">проведенного </w:t>
      </w:r>
      <w:r>
        <w:rPr>
          <w:rFonts w:ascii="Times New Roman" w:hAnsi="Times New Roman" w:cs="Times New Roman"/>
          <w:sz w:val="28"/>
          <w:szCs w:val="28"/>
        </w:rPr>
        <w:t xml:space="preserve">исследования </w:t>
      </w:r>
      <w:r w:rsidR="00B55A5E">
        <w:rPr>
          <w:rFonts w:ascii="Times New Roman" w:hAnsi="Times New Roman" w:cs="Times New Roman"/>
          <w:sz w:val="28"/>
          <w:szCs w:val="28"/>
        </w:rPr>
        <w:t>р</w:t>
      </w:r>
      <w:r w:rsidR="00B55A5E" w:rsidRPr="00B55A5E">
        <w:rPr>
          <w:rFonts w:ascii="Times New Roman" w:hAnsi="Times New Roman" w:cs="Times New Roman"/>
          <w:sz w:val="28"/>
          <w:szCs w:val="28"/>
        </w:rPr>
        <w:t xml:space="preserve">езультаты показали, </w:t>
      </w:r>
      <w:r w:rsidR="00B55A5E">
        <w:rPr>
          <w:rFonts w:ascii="Times New Roman" w:hAnsi="Times New Roman" w:cs="Times New Roman"/>
          <w:sz w:val="28"/>
          <w:szCs w:val="28"/>
        </w:rPr>
        <w:t>что наблюдается недостаточный уровень</w:t>
      </w:r>
      <w:r>
        <w:rPr>
          <w:rFonts w:ascii="Times New Roman" w:hAnsi="Times New Roman" w:cs="Times New Roman"/>
          <w:sz w:val="28"/>
          <w:szCs w:val="28"/>
        </w:rPr>
        <w:t xml:space="preserve"> сформированности речевой компетентности у младших школьников. Все это стало основанием для проведения следующего этапа нашей работы, связанного с организацией уроков литературного чтения. </w:t>
      </w:r>
      <w:r w:rsidR="00CA7511">
        <w:rPr>
          <w:rFonts w:ascii="Times New Roman" w:hAnsi="Times New Roman" w:cs="Times New Roman"/>
          <w:sz w:val="28"/>
          <w:szCs w:val="28"/>
        </w:rPr>
        <w:t>Его ц</w:t>
      </w:r>
      <w:r w:rsidR="00FB3577" w:rsidRPr="005B5D55">
        <w:rPr>
          <w:rFonts w:ascii="Times New Roman" w:hAnsi="Times New Roman" w:cs="Times New Roman"/>
          <w:sz w:val="28"/>
          <w:szCs w:val="28"/>
        </w:rPr>
        <w:t>ель</w:t>
      </w:r>
      <w:r w:rsidR="00CA7511">
        <w:rPr>
          <w:rFonts w:ascii="Times New Roman" w:hAnsi="Times New Roman" w:cs="Times New Roman"/>
          <w:sz w:val="28"/>
          <w:szCs w:val="28"/>
        </w:rPr>
        <w:t xml:space="preserve">ю стало разработка и проведение комплекса уроков, направленных на формирование одновременно читательских компетенций и формирование речевой компетентности. Организация таких уроков предусматривала </w:t>
      </w:r>
      <w:r w:rsidR="00CA7511" w:rsidRPr="005D60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сочетание групповых и парных форм работы, основанных на </w:t>
      </w:r>
      <w:r w:rsidR="00CA7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коллективного диалога </w:t>
      </w:r>
      <w:r w:rsidR="00CA7511" w:rsidRPr="005D607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младших школьников</w:t>
      </w:r>
      <w:r w:rsidR="00CA7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связанных с непосредственной работой над текстом</w:t>
      </w:r>
      <w:r w:rsidR="00CA7511" w:rsidRPr="005D60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A7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</w:t>
      </w:r>
      <w:r w:rsidR="00CA7511" w:rsidRPr="005D60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разных </w:t>
      </w:r>
      <w:r w:rsidR="00CA7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методов и </w:t>
      </w:r>
      <w:r w:rsidR="00CA7511" w:rsidRPr="005D60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приемов работы с художественными </w:t>
      </w:r>
      <w:r w:rsidR="00CA7511" w:rsidRPr="005D60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произведениями, </w:t>
      </w:r>
      <w:r w:rsidR="00CA75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направленные на</w:t>
      </w:r>
      <w:r w:rsidR="00CA7511" w:rsidRPr="005D60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</w:t>
      </w:r>
      <w:r w:rsidR="00CA7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аботку </w:t>
      </w:r>
      <w:r w:rsidR="00CA7511" w:rsidRPr="00C475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собственно речевых умений</w:t>
      </w:r>
      <w:r w:rsidR="00CA7511" w:rsidRPr="00C47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A7511" w:rsidRPr="00C475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умений восприятия</w:t>
      </w:r>
      <w:r w:rsidR="00CA7511" w:rsidRPr="00C47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CA7511" w:rsidRPr="00C475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взаимодействия</w:t>
      </w:r>
      <w:r w:rsidR="00CA7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7511" w:rsidRPr="00C4755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общения</w:t>
      </w:r>
      <w:r w:rsidR="00CA75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4CD3" w:rsidRPr="00A55B28" w:rsidRDefault="00CA7511" w:rsidP="00B55A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этой целью в </w:t>
      </w:r>
      <w:r w:rsidRPr="00B55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процессе уроков мы предлагали детям </w:t>
      </w:r>
      <w:r w:rsidR="007E4DD7" w:rsidRPr="00B55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различные творческие задания, например, чтение по ролям, </w:t>
      </w:r>
      <w:r w:rsidR="00A55B28" w:rsidRPr="00B55A5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A55B28" w:rsidRPr="00B55A5E">
        <w:rPr>
          <w:rFonts w:ascii="Times New Roman" w:hAnsi="Times New Roman" w:cs="Times New Roman"/>
          <w:sz w:val="28"/>
          <w:szCs w:val="28"/>
        </w:rPr>
        <w:t xml:space="preserve">ворческие работы, связанные с постановкой </w:t>
      </w:r>
      <w:r w:rsidR="007E4DD7" w:rsidRPr="00B55A5E">
        <w:rPr>
          <w:rFonts w:ascii="Times New Roman" w:hAnsi="Times New Roman" w:cs="Times New Roman"/>
          <w:sz w:val="28"/>
          <w:szCs w:val="28"/>
        </w:rPr>
        <w:t>«живой картины», проблемные вопросы по тексту художественного произведения с последующей подготовкой характеристики героя, инсценирование отрывков литературных произведений, а</w:t>
      </w:r>
      <w:r w:rsidR="00FB3577" w:rsidRPr="00B55A5E">
        <w:rPr>
          <w:rFonts w:ascii="Times New Roman" w:hAnsi="Times New Roman" w:cs="Times New Roman"/>
          <w:sz w:val="28"/>
          <w:szCs w:val="28"/>
        </w:rPr>
        <w:t xml:space="preserve">нализ иллюстраций </w:t>
      </w:r>
      <w:r w:rsidR="007E4DD7" w:rsidRPr="00B55A5E">
        <w:rPr>
          <w:rFonts w:ascii="Times New Roman" w:hAnsi="Times New Roman" w:cs="Times New Roman"/>
          <w:sz w:val="28"/>
          <w:szCs w:val="28"/>
        </w:rPr>
        <w:t xml:space="preserve">к тексту </w:t>
      </w:r>
      <w:r w:rsidR="00FB3577" w:rsidRPr="00B55A5E">
        <w:rPr>
          <w:rFonts w:ascii="Times New Roman" w:hAnsi="Times New Roman" w:cs="Times New Roman"/>
          <w:sz w:val="28"/>
          <w:szCs w:val="28"/>
        </w:rPr>
        <w:t>с точки зрения выразительности мимики и пантомимики</w:t>
      </w:r>
      <w:r w:rsidR="007E4DD7" w:rsidRPr="00B55A5E">
        <w:rPr>
          <w:rFonts w:ascii="Times New Roman" w:hAnsi="Times New Roman" w:cs="Times New Roman"/>
          <w:sz w:val="28"/>
          <w:szCs w:val="28"/>
        </w:rPr>
        <w:t>, с</w:t>
      </w:r>
      <w:r w:rsidR="00FB3577" w:rsidRPr="00B55A5E">
        <w:rPr>
          <w:rFonts w:ascii="Times New Roman" w:hAnsi="Times New Roman" w:cs="Times New Roman"/>
          <w:sz w:val="28"/>
          <w:szCs w:val="28"/>
        </w:rPr>
        <w:t xml:space="preserve">ловесное рисование по отрывкам </w:t>
      </w:r>
      <w:r w:rsidR="001B4CD3" w:rsidRPr="00B55A5E">
        <w:rPr>
          <w:rFonts w:ascii="Times New Roman" w:hAnsi="Times New Roman" w:cs="Times New Roman"/>
          <w:sz w:val="28"/>
          <w:szCs w:val="28"/>
        </w:rPr>
        <w:t xml:space="preserve">к художественным произведениям, сочинение </w:t>
      </w:r>
      <w:proofErr w:type="spellStart"/>
      <w:r w:rsidR="001B4CD3" w:rsidRPr="00B55A5E">
        <w:rPr>
          <w:rFonts w:ascii="Times New Roman" w:hAnsi="Times New Roman" w:cs="Times New Roman"/>
          <w:sz w:val="28"/>
          <w:szCs w:val="28"/>
        </w:rPr>
        <w:t>синквейнов</w:t>
      </w:r>
      <w:proofErr w:type="spellEnd"/>
      <w:r w:rsidR="001B4CD3" w:rsidRPr="00B55A5E">
        <w:rPr>
          <w:rFonts w:ascii="Times New Roman" w:hAnsi="Times New Roman" w:cs="Times New Roman"/>
          <w:sz w:val="28"/>
          <w:szCs w:val="28"/>
        </w:rPr>
        <w:t xml:space="preserve"> и т</w:t>
      </w:r>
      <w:proofErr w:type="gramEnd"/>
      <w:r w:rsidR="001B4CD3" w:rsidRPr="00B55A5E">
        <w:rPr>
          <w:rFonts w:ascii="Times New Roman" w:hAnsi="Times New Roman" w:cs="Times New Roman"/>
          <w:sz w:val="28"/>
          <w:szCs w:val="28"/>
        </w:rPr>
        <w:t>.п. При этом в процессе уроков организовывались разные групповые и парные виды работ, которые помогали учащимся отрабатывать умения строить диалог, обсуждать проблемы, поднимаемые в тексте, находить общую точку зрения</w:t>
      </w:r>
      <w:r w:rsidR="00FB3577" w:rsidRPr="00B55A5E">
        <w:rPr>
          <w:rFonts w:ascii="Times New Roman" w:hAnsi="Times New Roman" w:cs="Times New Roman"/>
          <w:sz w:val="28"/>
          <w:szCs w:val="28"/>
        </w:rPr>
        <w:t>.</w:t>
      </w:r>
      <w:r w:rsidR="001B4CD3" w:rsidRPr="00B55A5E">
        <w:rPr>
          <w:rFonts w:ascii="Times New Roman" w:hAnsi="Times New Roman" w:cs="Times New Roman"/>
          <w:sz w:val="28"/>
          <w:szCs w:val="28"/>
        </w:rPr>
        <w:t xml:space="preserve"> Кроме того, были предложены и задания, предусматривающие составление собственных монологических высказываний. Это и пересказы текста, подготовка отзывов на прочитанное произведение по плану, различные виды сочинений по следам прочитанных детьми книг и т.п.</w:t>
      </w:r>
      <w:r w:rsidR="001B4CD3">
        <w:rPr>
          <w:rFonts w:ascii="Times New Roman" w:hAnsi="Times New Roman" w:cs="Times New Roman"/>
          <w:sz w:val="28"/>
          <w:szCs w:val="28"/>
        </w:rPr>
        <w:t xml:space="preserve"> </w:t>
      </w:r>
      <w:r w:rsidR="00A55B2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6D5022" w:rsidRPr="005B5D55" w:rsidRDefault="006D5022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D55">
        <w:rPr>
          <w:rFonts w:ascii="Times New Roman" w:hAnsi="Times New Roman" w:cs="Times New Roman"/>
          <w:sz w:val="28"/>
          <w:szCs w:val="28"/>
        </w:rPr>
        <w:t xml:space="preserve">По окончании формирующего этапа опытно-экспериментальной работы в апреле 2019 года был проведен контрольный этап на основе </w:t>
      </w:r>
      <w:r w:rsidR="00223653">
        <w:rPr>
          <w:rFonts w:ascii="Times New Roman" w:hAnsi="Times New Roman" w:cs="Times New Roman"/>
          <w:sz w:val="28"/>
          <w:szCs w:val="28"/>
        </w:rPr>
        <w:t xml:space="preserve">комплекса </w:t>
      </w:r>
      <w:r w:rsidRPr="005B5D55">
        <w:rPr>
          <w:rFonts w:ascii="Times New Roman" w:hAnsi="Times New Roman" w:cs="Times New Roman"/>
          <w:sz w:val="28"/>
          <w:szCs w:val="28"/>
        </w:rPr>
        <w:t>диагностических методик, которые были предложены учащимся вторых  классов на констатирующем этапе исследования.</w:t>
      </w:r>
      <w:r w:rsidR="00223653">
        <w:rPr>
          <w:rFonts w:ascii="Times New Roman" w:hAnsi="Times New Roman" w:cs="Times New Roman"/>
          <w:sz w:val="28"/>
          <w:szCs w:val="28"/>
        </w:rPr>
        <w:t xml:space="preserve"> Результаты нашей работы представлены в таблице 1.</w:t>
      </w:r>
    </w:p>
    <w:p w:rsidR="00F07E9B" w:rsidRDefault="00223653" w:rsidP="002236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Таблица 1</w:t>
      </w:r>
      <w:r w:rsidR="00F07E9B" w:rsidRPr="00223653">
        <w:rPr>
          <w:rFonts w:ascii="Times New Roman" w:hAnsi="Times New Roman" w:cs="Times New Roman"/>
          <w:i/>
          <w:sz w:val="24"/>
          <w:szCs w:val="24"/>
        </w:rPr>
        <w:t xml:space="preserve"> – Сравнительные показатели уровней сформированности речевой компетентности  младшего школьника в контрольной и экспериментальной группах до и после эксперимента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End"/>
    </w:p>
    <w:p w:rsidR="00223653" w:rsidRPr="00223653" w:rsidRDefault="00223653" w:rsidP="0022365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709"/>
        <w:gridCol w:w="850"/>
        <w:gridCol w:w="709"/>
        <w:gridCol w:w="992"/>
        <w:gridCol w:w="1511"/>
        <w:gridCol w:w="757"/>
        <w:gridCol w:w="851"/>
        <w:gridCol w:w="850"/>
        <w:gridCol w:w="816"/>
      </w:tblGrid>
      <w:tr w:rsidR="00F07E9B" w:rsidRPr="00223653" w:rsidTr="0053581F">
        <w:tc>
          <w:tcPr>
            <w:tcW w:w="4786" w:type="dxa"/>
            <w:gridSpan w:val="5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КГ</w:t>
            </w:r>
          </w:p>
        </w:tc>
        <w:tc>
          <w:tcPr>
            <w:tcW w:w="4785" w:type="dxa"/>
            <w:gridSpan w:val="5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ЭГ</w:t>
            </w:r>
          </w:p>
        </w:tc>
      </w:tr>
      <w:tr w:rsidR="00F07E9B" w:rsidRPr="00223653" w:rsidTr="00223653">
        <w:tc>
          <w:tcPr>
            <w:tcW w:w="1526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Уровни</w:t>
            </w:r>
          </w:p>
        </w:tc>
        <w:tc>
          <w:tcPr>
            <w:tcW w:w="1559" w:type="dxa"/>
            <w:gridSpan w:val="2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до</w:t>
            </w:r>
          </w:p>
        </w:tc>
        <w:tc>
          <w:tcPr>
            <w:tcW w:w="1701" w:type="dxa"/>
            <w:gridSpan w:val="2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после</w:t>
            </w:r>
          </w:p>
        </w:tc>
        <w:tc>
          <w:tcPr>
            <w:tcW w:w="1511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Уровни</w:t>
            </w:r>
          </w:p>
        </w:tc>
        <w:tc>
          <w:tcPr>
            <w:tcW w:w="1608" w:type="dxa"/>
            <w:gridSpan w:val="2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до</w:t>
            </w:r>
          </w:p>
        </w:tc>
        <w:tc>
          <w:tcPr>
            <w:tcW w:w="1666" w:type="dxa"/>
            <w:gridSpan w:val="2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после</w:t>
            </w:r>
          </w:p>
        </w:tc>
      </w:tr>
      <w:tr w:rsidR="00F07E9B" w:rsidRPr="00223653" w:rsidTr="00223653">
        <w:tc>
          <w:tcPr>
            <w:tcW w:w="1526" w:type="dxa"/>
          </w:tcPr>
          <w:p w:rsidR="00F07E9B" w:rsidRPr="00223653" w:rsidRDefault="00F07E9B" w:rsidP="0022365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9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16%</w:t>
            </w:r>
          </w:p>
        </w:tc>
        <w:tc>
          <w:tcPr>
            <w:tcW w:w="709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28%</w:t>
            </w:r>
          </w:p>
        </w:tc>
        <w:tc>
          <w:tcPr>
            <w:tcW w:w="1511" w:type="dxa"/>
          </w:tcPr>
          <w:p w:rsidR="00F07E9B" w:rsidRPr="00223653" w:rsidRDefault="00F07E9B" w:rsidP="0022365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57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F07E9B" w:rsidRPr="00223653" w:rsidRDefault="00F07E9B" w:rsidP="00223653">
            <w:pPr>
              <w:tabs>
                <w:tab w:val="left" w:pos="2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11%</w:t>
            </w:r>
          </w:p>
        </w:tc>
        <w:tc>
          <w:tcPr>
            <w:tcW w:w="850" w:type="dxa"/>
          </w:tcPr>
          <w:p w:rsidR="00F07E9B" w:rsidRPr="00223653" w:rsidRDefault="00F07E9B" w:rsidP="00223653">
            <w:pPr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54%</w:t>
            </w:r>
          </w:p>
        </w:tc>
      </w:tr>
      <w:tr w:rsidR="00F07E9B" w:rsidRPr="00223653" w:rsidTr="00223653">
        <w:tc>
          <w:tcPr>
            <w:tcW w:w="1526" w:type="dxa"/>
          </w:tcPr>
          <w:p w:rsidR="00F07E9B" w:rsidRPr="00223653" w:rsidRDefault="00F07E9B" w:rsidP="0022365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709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61%</w:t>
            </w:r>
          </w:p>
        </w:tc>
        <w:tc>
          <w:tcPr>
            <w:tcW w:w="709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61%</w:t>
            </w:r>
          </w:p>
        </w:tc>
        <w:tc>
          <w:tcPr>
            <w:tcW w:w="1511" w:type="dxa"/>
          </w:tcPr>
          <w:p w:rsidR="00F07E9B" w:rsidRPr="00223653" w:rsidRDefault="00F07E9B" w:rsidP="0022365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757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68%</w:t>
            </w:r>
          </w:p>
        </w:tc>
        <w:tc>
          <w:tcPr>
            <w:tcW w:w="850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6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46%</w:t>
            </w:r>
          </w:p>
        </w:tc>
      </w:tr>
      <w:tr w:rsidR="00F07E9B" w:rsidRPr="00223653" w:rsidTr="00223653">
        <w:tc>
          <w:tcPr>
            <w:tcW w:w="1526" w:type="dxa"/>
          </w:tcPr>
          <w:p w:rsidR="00F07E9B" w:rsidRPr="00223653" w:rsidRDefault="00F07E9B" w:rsidP="0022365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709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21%</w:t>
            </w:r>
          </w:p>
        </w:tc>
        <w:tc>
          <w:tcPr>
            <w:tcW w:w="709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11%</w:t>
            </w:r>
          </w:p>
        </w:tc>
        <w:tc>
          <w:tcPr>
            <w:tcW w:w="1511" w:type="dxa"/>
          </w:tcPr>
          <w:p w:rsidR="00F07E9B" w:rsidRPr="00223653" w:rsidRDefault="00F07E9B" w:rsidP="0022365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757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21%</w:t>
            </w:r>
          </w:p>
        </w:tc>
        <w:tc>
          <w:tcPr>
            <w:tcW w:w="850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6" w:type="dxa"/>
          </w:tcPr>
          <w:p w:rsidR="00F07E9B" w:rsidRPr="00223653" w:rsidRDefault="00F07E9B" w:rsidP="002236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3653">
              <w:rPr>
                <w:rFonts w:ascii="Times New Roman" w:eastAsia="Calibri" w:hAnsi="Times New Roman" w:cs="Times New Roman"/>
                <w:sz w:val="24"/>
                <w:szCs w:val="24"/>
              </w:rPr>
              <w:t>0%</w:t>
            </w:r>
          </w:p>
        </w:tc>
      </w:tr>
    </w:tbl>
    <w:p w:rsidR="00F07E9B" w:rsidRPr="005B5D55" w:rsidRDefault="00F07E9B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3577" w:rsidRPr="005B5D55" w:rsidRDefault="00223653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B3577" w:rsidRPr="005B5D55">
        <w:rPr>
          <w:rFonts w:ascii="Times New Roman" w:hAnsi="Times New Roman" w:cs="Times New Roman"/>
          <w:sz w:val="28"/>
          <w:szCs w:val="28"/>
        </w:rPr>
        <w:t xml:space="preserve">нализ </w:t>
      </w:r>
      <w:r>
        <w:rPr>
          <w:rFonts w:ascii="Times New Roman" w:hAnsi="Times New Roman" w:cs="Times New Roman"/>
          <w:sz w:val="28"/>
          <w:szCs w:val="28"/>
        </w:rPr>
        <w:t>таблицы свидетельствует, что</w:t>
      </w:r>
      <w:r w:rsidR="00A9181F">
        <w:rPr>
          <w:rFonts w:ascii="Times New Roman" w:hAnsi="Times New Roman" w:cs="Times New Roman"/>
          <w:sz w:val="28"/>
          <w:szCs w:val="28"/>
        </w:rPr>
        <w:t xml:space="preserve"> в</w:t>
      </w:r>
      <w:r w:rsidR="00FB3577" w:rsidRPr="005B5D55">
        <w:rPr>
          <w:rFonts w:ascii="Times New Roman" w:hAnsi="Times New Roman" w:cs="Times New Roman"/>
          <w:sz w:val="28"/>
          <w:szCs w:val="28"/>
        </w:rPr>
        <w:t xml:space="preserve"> результате проведения </w:t>
      </w:r>
      <w:r w:rsidR="00A9181F">
        <w:rPr>
          <w:rFonts w:ascii="Times New Roman" w:hAnsi="Times New Roman" w:cs="Times New Roman"/>
          <w:sz w:val="28"/>
          <w:szCs w:val="28"/>
        </w:rPr>
        <w:t xml:space="preserve">целенаправленной </w:t>
      </w:r>
      <w:r w:rsidR="00FB3577" w:rsidRPr="005B5D55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A9181F">
        <w:rPr>
          <w:rFonts w:ascii="Times New Roman" w:hAnsi="Times New Roman" w:cs="Times New Roman"/>
          <w:sz w:val="28"/>
          <w:szCs w:val="28"/>
        </w:rPr>
        <w:t xml:space="preserve">по формированию речевой компетентности у </w:t>
      </w:r>
      <w:r w:rsidR="00A9181F">
        <w:rPr>
          <w:rFonts w:ascii="Times New Roman" w:hAnsi="Times New Roman" w:cs="Times New Roman"/>
          <w:sz w:val="28"/>
          <w:szCs w:val="28"/>
        </w:rPr>
        <w:lastRenderedPageBreak/>
        <w:t xml:space="preserve">младших </w:t>
      </w:r>
      <w:r w:rsidR="00FB3577" w:rsidRPr="005B5D55">
        <w:rPr>
          <w:rFonts w:ascii="Times New Roman" w:hAnsi="Times New Roman" w:cs="Times New Roman"/>
          <w:sz w:val="28"/>
          <w:szCs w:val="28"/>
        </w:rPr>
        <w:t xml:space="preserve">школьников экспериментального класса </w:t>
      </w:r>
      <w:r w:rsidR="00A9181F">
        <w:rPr>
          <w:rFonts w:ascii="Times New Roman" w:hAnsi="Times New Roman" w:cs="Times New Roman"/>
          <w:sz w:val="28"/>
          <w:szCs w:val="28"/>
        </w:rPr>
        <w:t>он существенно вырос. При этом исследования показывают, что у детей уже начали складываться в достаточном для их возраста объеме умения</w:t>
      </w:r>
      <w:r w:rsidR="00FB3577" w:rsidRPr="005B5D55">
        <w:rPr>
          <w:rFonts w:ascii="Times New Roman" w:hAnsi="Times New Roman" w:cs="Times New Roman"/>
          <w:sz w:val="28"/>
          <w:szCs w:val="28"/>
        </w:rPr>
        <w:t xml:space="preserve"> оформлять свои мысли в устной и письмен</w:t>
      </w:r>
      <w:r w:rsidR="00A9181F">
        <w:rPr>
          <w:rFonts w:ascii="Times New Roman" w:hAnsi="Times New Roman" w:cs="Times New Roman"/>
          <w:sz w:val="28"/>
          <w:szCs w:val="28"/>
        </w:rPr>
        <w:t>ной речи, сотрудничать в группе,</w:t>
      </w:r>
      <w:r w:rsidR="00FB3577" w:rsidRPr="005B5D55">
        <w:rPr>
          <w:rFonts w:ascii="Times New Roman" w:hAnsi="Times New Roman" w:cs="Times New Roman"/>
          <w:sz w:val="28"/>
          <w:szCs w:val="28"/>
        </w:rPr>
        <w:t xml:space="preserve"> логически рассу</w:t>
      </w:r>
      <w:r w:rsidR="00A9181F">
        <w:rPr>
          <w:rFonts w:ascii="Times New Roman" w:hAnsi="Times New Roman" w:cs="Times New Roman"/>
          <w:sz w:val="28"/>
          <w:szCs w:val="28"/>
        </w:rPr>
        <w:t>ждать, выполняя различные роли. Отмечается и появление рефлексии</w:t>
      </w:r>
      <w:r w:rsidR="00FB3577" w:rsidRPr="005B5D55">
        <w:rPr>
          <w:rFonts w:ascii="Times New Roman" w:hAnsi="Times New Roman" w:cs="Times New Roman"/>
          <w:sz w:val="28"/>
          <w:szCs w:val="28"/>
        </w:rPr>
        <w:t xml:space="preserve"> своих действий</w:t>
      </w:r>
      <w:r w:rsidR="00A9181F">
        <w:rPr>
          <w:rFonts w:ascii="Times New Roman" w:hAnsi="Times New Roman" w:cs="Times New Roman"/>
          <w:sz w:val="28"/>
          <w:szCs w:val="28"/>
        </w:rPr>
        <w:t xml:space="preserve"> при общении</w:t>
      </w:r>
      <w:r w:rsidR="00FB3577" w:rsidRPr="005B5D55">
        <w:rPr>
          <w:rFonts w:ascii="Times New Roman" w:hAnsi="Times New Roman" w:cs="Times New Roman"/>
          <w:sz w:val="28"/>
          <w:szCs w:val="28"/>
        </w:rPr>
        <w:t>.</w:t>
      </w:r>
      <w:r w:rsidR="00FB3577" w:rsidRPr="005B5D55">
        <w:rPr>
          <w:rFonts w:ascii="Times New Roman" w:hAnsi="Times New Roman" w:cs="Times New Roman"/>
          <w:sz w:val="28"/>
          <w:szCs w:val="28"/>
        </w:rPr>
        <w:tab/>
      </w:r>
      <w:r w:rsidR="00A9181F">
        <w:rPr>
          <w:rFonts w:ascii="Times New Roman" w:hAnsi="Times New Roman" w:cs="Times New Roman"/>
          <w:sz w:val="28"/>
          <w:szCs w:val="28"/>
        </w:rPr>
        <w:t xml:space="preserve">Также у второклассников </w:t>
      </w:r>
      <w:r w:rsidR="00FB3577" w:rsidRPr="005B5D55">
        <w:rPr>
          <w:rFonts w:ascii="Times New Roman" w:hAnsi="Times New Roman" w:cs="Times New Roman"/>
          <w:sz w:val="28"/>
          <w:szCs w:val="28"/>
        </w:rPr>
        <w:t>расширился активный и па</w:t>
      </w:r>
      <w:r w:rsidR="00A9181F">
        <w:rPr>
          <w:rFonts w:ascii="Times New Roman" w:hAnsi="Times New Roman" w:cs="Times New Roman"/>
          <w:sz w:val="28"/>
          <w:szCs w:val="28"/>
        </w:rPr>
        <w:t>ссивный словарный запас, появились умения</w:t>
      </w:r>
      <w:r w:rsidR="00FB3577" w:rsidRPr="005B5D55">
        <w:rPr>
          <w:rFonts w:ascii="Times New Roman" w:hAnsi="Times New Roman" w:cs="Times New Roman"/>
          <w:sz w:val="28"/>
          <w:szCs w:val="28"/>
        </w:rPr>
        <w:t xml:space="preserve"> вести и поддерживать диалог, развернуто отвечать на поставленные вопросы. Данные выводы подтверждают </w:t>
      </w:r>
      <w:r w:rsidR="00A9181F">
        <w:rPr>
          <w:rFonts w:ascii="Times New Roman" w:hAnsi="Times New Roman" w:cs="Times New Roman"/>
          <w:sz w:val="28"/>
          <w:szCs w:val="28"/>
        </w:rPr>
        <w:t>эффективность проведенной нами работы и позволяют рекомендовать их для организации уроков литературного чтения. При этом такая работа должна быть систематической</w:t>
      </w:r>
      <w:r w:rsidR="00415FE0">
        <w:rPr>
          <w:rFonts w:ascii="Times New Roman" w:hAnsi="Times New Roman" w:cs="Times New Roman"/>
          <w:sz w:val="28"/>
          <w:szCs w:val="28"/>
        </w:rPr>
        <w:t xml:space="preserve"> и планомерной. Только в этом случае можно говорить об ее эффективности. </w:t>
      </w:r>
    </w:p>
    <w:p w:rsidR="00415FE0" w:rsidRDefault="00415FE0" w:rsidP="005B5D5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литературы:</w:t>
      </w:r>
    </w:p>
    <w:p w:rsidR="00F07E9B" w:rsidRPr="00B55A5E" w:rsidRDefault="00F07E9B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5E">
        <w:rPr>
          <w:rFonts w:ascii="Times New Roman" w:hAnsi="Times New Roman" w:cs="Times New Roman"/>
          <w:sz w:val="28"/>
          <w:szCs w:val="28"/>
        </w:rPr>
        <w:t>1.</w:t>
      </w:r>
      <w:r w:rsidRPr="00B55A5E">
        <w:rPr>
          <w:rFonts w:ascii="Times New Roman" w:hAnsi="Times New Roman" w:cs="Times New Roman"/>
          <w:sz w:val="28"/>
          <w:szCs w:val="28"/>
        </w:rPr>
        <w:tab/>
        <w:t>Зимняя И. А. Ключевые компетентности как результативно–целевая основа компетентного подхода в образовании / И. А. Зимняя. – М.: Исследовательский центр проблем качества подготовки специалистов, 2004. – 42 с.</w:t>
      </w:r>
    </w:p>
    <w:p w:rsidR="00F07E9B" w:rsidRPr="00B55A5E" w:rsidRDefault="00F07E9B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5E">
        <w:rPr>
          <w:rFonts w:ascii="Times New Roman" w:hAnsi="Times New Roman" w:cs="Times New Roman"/>
          <w:sz w:val="28"/>
          <w:szCs w:val="28"/>
        </w:rPr>
        <w:t>2.</w:t>
      </w:r>
      <w:r w:rsidRPr="00B55A5E">
        <w:rPr>
          <w:rFonts w:ascii="Times New Roman" w:hAnsi="Times New Roman" w:cs="Times New Roman"/>
          <w:sz w:val="28"/>
          <w:szCs w:val="28"/>
        </w:rPr>
        <w:tab/>
        <w:t>Кузнецова Е. А. Формирование читательской компетенции на уроках литературного чтения в начальной школе // Научно-методический электронный журнал «Концепт». – 2016. – Т. 19. – с. 42.</w:t>
      </w:r>
    </w:p>
    <w:p w:rsidR="00F07E9B" w:rsidRPr="00B55A5E" w:rsidRDefault="00F07E9B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5E">
        <w:rPr>
          <w:rFonts w:ascii="Times New Roman" w:hAnsi="Times New Roman" w:cs="Times New Roman"/>
          <w:sz w:val="28"/>
          <w:szCs w:val="28"/>
        </w:rPr>
        <w:t>3.</w:t>
      </w:r>
      <w:r w:rsidRPr="00B55A5E">
        <w:rPr>
          <w:rFonts w:ascii="Times New Roman" w:hAnsi="Times New Roman" w:cs="Times New Roman"/>
          <w:sz w:val="28"/>
          <w:szCs w:val="28"/>
        </w:rPr>
        <w:tab/>
        <w:t xml:space="preserve">Преемственность в формировании коммуникативно-речевой компетентности детей в контексте реализации Стандартов второго поколения: материалы городской </w:t>
      </w:r>
      <w:proofErr w:type="spellStart"/>
      <w:r w:rsidRPr="00B55A5E">
        <w:rPr>
          <w:rFonts w:ascii="Times New Roman" w:hAnsi="Times New Roman" w:cs="Times New Roman"/>
          <w:sz w:val="28"/>
          <w:szCs w:val="28"/>
        </w:rPr>
        <w:t>межкафедральной</w:t>
      </w:r>
      <w:proofErr w:type="spellEnd"/>
      <w:r w:rsidRPr="00B55A5E">
        <w:rPr>
          <w:rFonts w:ascii="Times New Roman" w:hAnsi="Times New Roman" w:cs="Times New Roman"/>
          <w:sz w:val="28"/>
          <w:szCs w:val="28"/>
        </w:rPr>
        <w:t xml:space="preserve"> научно-практической конференции [Текст] / отв. ред. Л.Н. </w:t>
      </w:r>
      <w:proofErr w:type="spellStart"/>
      <w:r w:rsidRPr="00B55A5E">
        <w:rPr>
          <w:rFonts w:ascii="Times New Roman" w:hAnsi="Times New Roman" w:cs="Times New Roman"/>
          <w:sz w:val="28"/>
          <w:szCs w:val="28"/>
        </w:rPr>
        <w:t>Курошина</w:t>
      </w:r>
      <w:proofErr w:type="spellEnd"/>
      <w:r w:rsidRPr="00B55A5E">
        <w:rPr>
          <w:rFonts w:ascii="Times New Roman" w:hAnsi="Times New Roman" w:cs="Times New Roman"/>
          <w:sz w:val="28"/>
          <w:szCs w:val="28"/>
        </w:rPr>
        <w:t>. Ульяновск, 2011.</w:t>
      </w:r>
    </w:p>
    <w:p w:rsidR="00F07E9B" w:rsidRPr="00B55A5E" w:rsidRDefault="00F07E9B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5E">
        <w:rPr>
          <w:rFonts w:ascii="Times New Roman" w:hAnsi="Times New Roman" w:cs="Times New Roman"/>
          <w:sz w:val="28"/>
          <w:szCs w:val="28"/>
        </w:rPr>
        <w:t>4.</w:t>
      </w:r>
      <w:r w:rsidRPr="00B55A5E">
        <w:rPr>
          <w:rFonts w:ascii="Times New Roman" w:hAnsi="Times New Roman" w:cs="Times New Roman"/>
          <w:sz w:val="28"/>
          <w:szCs w:val="28"/>
        </w:rPr>
        <w:tab/>
        <w:t>Хуторской, А.В. Ключевые компетенции и образовательные стандарты [Текст]/А.В. Хуторской // Интернет-журнал "</w:t>
      </w:r>
      <w:proofErr w:type="spellStart"/>
      <w:r w:rsidRPr="00B55A5E">
        <w:rPr>
          <w:rFonts w:ascii="Times New Roman" w:hAnsi="Times New Roman" w:cs="Times New Roman"/>
          <w:sz w:val="28"/>
          <w:szCs w:val="28"/>
        </w:rPr>
        <w:t>Эйдос</w:t>
      </w:r>
      <w:proofErr w:type="spellEnd"/>
      <w:r w:rsidRPr="00B55A5E">
        <w:rPr>
          <w:rFonts w:ascii="Times New Roman" w:hAnsi="Times New Roman" w:cs="Times New Roman"/>
          <w:sz w:val="28"/>
          <w:szCs w:val="28"/>
        </w:rPr>
        <w:t>". 2002. 23 апреля. http://www.eidos.ru/journal/2002/0423.html(дата обращения: 24.05.19)</w:t>
      </w:r>
    </w:p>
    <w:p w:rsidR="00FB3577" w:rsidRPr="00415FE0" w:rsidRDefault="00F07E9B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55A5E">
        <w:rPr>
          <w:rFonts w:ascii="Times New Roman" w:hAnsi="Times New Roman" w:cs="Times New Roman"/>
          <w:sz w:val="28"/>
          <w:szCs w:val="28"/>
        </w:rPr>
        <w:t>5.</w:t>
      </w:r>
      <w:r w:rsidRPr="00B55A5E">
        <w:rPr>
          <w:rFonts w:ascii="Times New Roman" w:hAnsi="Times New Roman" w:cs="Times New Roman"/>
          <w:sz w:val="28"/>
          <w:szCs w:val="28"/>
        </w:rPr>
        <w:tab/>
        <w:t xml:space="preserve">Шуваева А.В. «Развитие связной речи младших школьников в процессе работы над текстом» - М. </w:t>
      </w:r>
      <w:proofErr w:type="spellStart"/>
      <w:r w:rsidRPr="00B55A5E">
        <w:rPr>
          <w:rFonts w:ascii="Times New Roman" w:hAnsi="Times New Roman" w:cs="Times New Roman"/>
          <w:sz w:val="28"/>
          <w:szCs w:val="28"/>
        </w:rPr>
        <w:t>Аркти</w:t>
      </w:r>
      <w:proofErr w:type="spellEnd"/>
      <w:r w:rsidRPr="00B55A5E">
        <w:rPr>
          <w:rFonts w:ascii="Times New Roman" w:hAnsi="Times New Roman" w:cs="Times New Roman"/>
          <w:sz w:val="28"/>
          <w:szCs w:val="28"/>
        </w:rPr>
        <w:t xml:space="preserve"> 2002г.</w:t>
      </w:r>
      <w:r w:rsidR="00415FE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15FE0" w:rsidRDefault="00415FE0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5FE0" w:rsidRDefault="00FB3577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D55">
        <w:rPr>
          <w:rFonts w:ascii="Times New Roman" w:hAnsi="Times New Roman" w:cs="Times New Roman"/>
          <w:b/>
          <w:sz w:val="28"/>
          <w:szCs w:val="28"/>
        </w:rPr>
        <w:lastRenderedPageBreak/>
        <w:t>Аннотация:</w:t>
      </w:r>
      <w:r w:rsidR="00F07E9B" w:rsidRPr="005B5D5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07E9B" w:rsidRPr="00B55A5E">
        <w:rPr>
          <w:rFonts w:ascii="Times New Roman" w:hAnsi="Times New Roman" w:cs="Times New Roman"/>
          <w:sz w:val="28"/>
          <w:szCs w:val="28"/>
        </w:rPr>
        <w:t xml:space="preserve">статья посвящена проблеме формирования речевой компетентности младших школьников </w:t>
      </w:r>
      <w:r w:rsidR="00415FE0" w:rsidRPr="00B55A5E">
        <w:rPr>
          <w:rFonts w:ascii="Times New Roman" w:hAnsi="Times New Roman" w:cs="Times New Roman"/>
          <w:sz w:val="28"/>
          <w:szCs w:val="28"/>
        </w:rPr>
        <w:t>на уроках литературного чтения. А</w:t>
      </w:r>
      <w:r w:rsidR="00F07E9B" w:rsidRPr="00B55A5E">
        <w:rPr>
          <w:rFonts w:ascii="Times New Roman" w:hAnsi="Times New Roman" w:cs="Times New Roman"/>
          <w:sz w:val="28"/>
          <w:szCs w:val="28"/>
        </w:rPr>
        <w:t xml:space="preserve">втором описаны </w:t>
      </w:r>
      <w:r w:rsidR="00415FE0" w:rsidRPr="00B55A5E">
        <w:rPr>
          <w:rFonts w:ascii="Times New Roman" w:hAnsi="Times New Roman" w:cs="Times New Roman"/>
          <w:sz w:val="28"/>
          <w:szCs w:val="28"/>
        </w:rPr>
        <w:t xml:space="preserve">результаты собственного исследования по этой проблеме и выявлены </w:t>
      </w:r>
      <w:r w:rsidR="00F07E9B" w:rsidRPr="00B55A5E">
        <w:rPr>
          <w:rFonts w:ascii="Times New Roman" w:hAnsi="Times New Roman" w:cs="Times New Roman"/>
          <w:sz w:val="28"/>
          <w:szCs w:val="28"/>
        </w:rPr>
        <w:t xml:space="preserve">педагогические условия, </w:t>
      </w:r>
      <w:r w:rsidR="00415FE0" w:rsidRPr="00B55A5E">
        <w:rPr>
          <w:rFonts w:ascii="Times New Roman" w:hAnsi="Times New Roman" w:cs="Times New Roman"/>
          <w:sz w:val="28"/>
          <w:szCs w:val="28"/>
        </w:rPr>
        <w:t>которые эффективны при работе по формированию речевой компетентности младших школьников.</w:t>
      </w:r>
    </w:p>
    <w:p w:rsidR="00F07E9B" w:rsidRPr="005B5D55" w:rsidRDefault="00F07E9B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5D55">
        <w:rPr>
          <w:rFonts w:ascii="Times New Roman" w:hAnsi="Times New Roman" w:cs="Times New Roman"/>
          <w:sz w:val="28"/>
          <w:szCs w:val="28"/>
          <w:lang w:val="en-US"/>
        </w:rPr>
        <w:t>M.M. MALCHEVSKAYA, A.S. KAMISHANSKAYA, Abakan (Russian Federation)</w:t>
      </w:r>
    </w:p>
    <w:p w:rsidR="00F07E9B" w:rsidRPr="005B5D55" w:rsidRDefault="00F07E9B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B5D55">
        <w:rPr>
          <w:rFonts w:ascii="Times New Roman" w:hAnsi="Times New Roman" w:cs="Times New Roman"/>
          <w:sz w:val="28"/>
          <w:szCs w:val="28"/>
          <w:lang w:val="en-US"/>
        </w:rPr>
        <w:t>FORMATION OF SPEECH COMPETENCE OF YOUNGER STUDENTS AT THE LESSONS OF LITERARY READING.</w:t>
      </w:r>
      <w:proofErr w:type="gramEnd"/>
    </w:p>
    <w:p w:rsidR="00F07E9B" w:rsidRPr="005B5D55" w:rsidRDefault="00F07E9B" w:rsidP="005B5D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B5D55">
        <w:rPr>
          <w:rFonts w:ascii="Times New Roman" w:hAnsi="Times New Roman" w:cs="Times New Roman"/>
          <w:sz w:val="28"/>
          <w:szCs w:val="28"/>
          <w:lang w:val="en-US"/>
        </w:rPr>
        <w:t xml:space="preserve">The article is devoted to the problem of formation of speech competence of younger students at the lessons of literary reading. </w:t>
      </w:r>
      <w:proofErr w:type="gramStart"/>
      <w:r w:rsidRPr="005B5D55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5B5D55">
        <w:rPr>
          <w:rFonts w:ascii="Times New Roman" w:hAnsi="Times New Roman" w:cs="Times New Roman"/>
          <w:sz w:val="28"/>
          <w:szCs w:val="28"/>
          <w:lang w:val="en-US"/>
        </w:rPr>
        <w:t xml:space="preserve"> author describes the methods and pedagogical conditions under which this process will be most effective.</w:t>
      </w:r>
    </w:p>
    <w:sectPr w:rsidR="00F07E9B" w:rsidRPr="005B5D55" w:rsidSect="00B52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4495"/>
    <w:rsid w:val="001B4CD3"/>
    <w:rsid w:val="00223653"/>
    <w:rsid w:val="00254495"/>
    <w:rsid w:val="002846C5"/>
    <w:rsid w:val="003820F9"/>
    <w:rsid w:val="00415FE0"/>
    <w:rsid w:val="00424D5B"/>
    <w:rsid w:val="004E7736"/>
    <w:rsid w:val="005B5D55"/>
    <w:rsid w:val="006D5022"/>
    <w:rsid w:val="007E4DD7"/>
    <w:rsid w:val="00800615"/>
    <w:rsid w:val="009732A0"/>
    <w:rsid w:val="00A55B28"/>
    <w:rsid w:val="00A70655"/>
    <w:rsid w:val="00A9181F"/>
    <w:rsid w:val="00B529A0"/>
    <w:rsid w:val="00B55A5E"/>
    <w:rsid w:val="00CA7511"/>
    <w:rsid w:val="00F07E9B"/>
    <w:rsid w:val="00FB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7E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5B5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7E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1688</Words>
  <Characters>9626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2020-01-09T13:02:00Z</dcterms:created>
  <dcterms:modified xsi:type="dcterms:W3CDTF">2020-01-21T13:30:00Z</dcterms:modified>
</cp:coreProperties>
</file>