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44386" w14:textId="13FF52A7" w:rsidR="0076409F" w:rsidRDefault="0076409F" w:rsidP="0076409F">
      <w:pPr>
        <w:rPr>
          <w:sz w:val="28"/>
        </w:rPr>
      </w:pPr>
      <w:r>
        <w:rPr>
          <w:sz w:val="28"/>
        </w:rPr>
        <w:t>Задача 17</w:t>
      </w:r>
    </w:p>
    <w:p w14:paraId="38771872" w14:textId="71703F56" w:rsidR="00507AD1" w:rsidRPr="00E87E61" w:rsidRDefault="00507AD1" w:rsidP="00507AD1">
      <w:pPr>
        <w:spacing w:after="0" w:line="240" w:lineRule="auto"/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</w:pP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В 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shd w:val="clear" w:color="auto" w:fill="FFFFFF" w:themeFill="background1"/>
          <w:lang w:eastAsia="ru-RU"/>
        </w:rPr>
        <w:t xml:space="preserve">июле </w:t>
      </w:r>
      <w:r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bdr w:val="none" w:sz="0" w:space="0" w:color="auto" w:frame="1"/>
          <w:shd w:val="clear" w:color="auto" w:fill="FFFFFF" w:themeFill="background1"/>
          <w:lang w:eastAsia="ru-RU"/>
        </w:rPr>
        <w:t>2020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года планируется взять кредит в банке в размере </w:t>
      </w:r>
      <w:r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bdr w:val="none" w:sz="0" w:space="0" w:color="auto" w:frame="1"/>
          <w:lang w:eastAsia="ru-RU"/>
        </w:rPr>
        <w:t>S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рублей (где </w:t>
      </w:r>
      <w:r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bdr w:val="none" w:sz="0" w:space="0" w:color="auto" w:frame="1"/>
          <w:lang w:eastAsia="ru-RU"/>
        </w:rPr>
        <w:t>S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— натуральное число) сроком на шесть лет. Условия его возврата таковы:</w:t>
      </w:r>
    </w:p>
    <w:p w14:paraId="4BF1A827" w14:textId="77777777" w:rsidR="00507AD1" w:rsidRPr="00E87E61" w:rsidRDefault="00507AD1" w:rsidP="00507AD1">
      <w:pPr>
        <w:numPr>
          <w:ilvl w:val="0"/>
          <w:numId w:val="1"/>
        </w:numPr>
        <w:spacing w:before="100" w:beforeAutospacing="1" w:after="100" w:afterAutospacing="1" w:line="300" w:lineRule="atLeast"/>
        <w:ind w:left="0"/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</w:pP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>каждый январь долг увеличивается на </w:t>
      </w:r>
      <w:r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bdr w:val="none" w:sz="0" w:space="0" w:color="auto" w:frame="1"/>
          <w:lang w:eastAsia="ru-RU"/>
        </w:rPr>
        <w:t>3%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по сравнению с концом предыдущего года;</w:t>
      </w:r>
    </w:p>
    <w:p w14:paraId="10CCB8BD" w14:textId="77777777" w:rsidR="00507AD1" w:rsidRPr="00E87E61" w:rsidRDefault="00507AD1" w:rsidP="00507AD1">
      <w:pPr>
        <w:numPr>
          <w:ilvl w:val="0"/>
          <w:numId w:val="1"/>
        </w:numPr>
        <w:spacing w:before="100" w:beforeAutospacing="1" w:after="100" w:afterAutospacing="1" w:line="300" w:lineRule="atLeast"/>
        <w:ind w:left="0"/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</w:pP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>с февраля по июнь каждого года необходимо выплатить одним платежом часть долга;</w:t>
      </w:r>
    </w:p>
    <w:p w14:paraId="18D7D29A" w14:textId="77777777" w:rsidR="00507AD1" w:rsidRPr="00E87E61" w:rsidRDefault="00507AD1" w:rsidP="00507AD1">
      <w:pPr>
        <w:numPr>
          <w:ilvl w:val="0"/>
          <w:numId w:val="1"/>
        </w:numPr>
        <w:spacing w:before="100" w:beforeAutospacing="1" w:after="100" w:afterAutospacing="1" w:line="300" w:lineRule="atLeast"/>
        <w:ind w:left="0"/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</w:pP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>в июле каждого года долг должен составлять часть кредита в соответствии со следующей таблицей.</w:t>
      </w:r>
    </w:p>
    <w:tbl>
      <w:tblPr>
        <w:tblpPr w:leftFromText="180" w:rightFromText="180" w:vertAnchor="text" w:tblpY="1"/>
        <w:tblOverlap w:val="never"/>
        <w:tblW w:w="639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910"/>
        <w:gridCol w:w="784"/>
        <w:gridCol w:w="784"/>
        <w:gridCol w:w="784"/>
        <w:gridCol w:w="784"/>
        <w:gridCol w:w="784"/>
        <w:gridCol w:w="784"/>
        <w:gridCol w:w="784"/>
      </w:tblGrid>
      <w:tr w:rsidR="00507AD1" w:rsidRPr="00E87E61" w14:paraId="59F2928D" w14:textId="77777777" w:rsidTr="00E87E61">
        <w:trPr>
          <w:trHeight w:val="381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B70A4E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131A31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E0AB0F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0F2F72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9C0FD1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1791E1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442D1F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83C393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Июль </w:t>
            </w: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2026</w:t>
            </w:r>
          </w:p>
        </w:tc>
      </w:tr>
      <w:tr w:rsidR="00507AD1" w:rsidRPr="00E87E61" w14:paraId="7A37BF3F" w14:textId="77777777" w:rsidTr="00E87E61">
        <w:trPr>
          <w:trHeight w:val="778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ED153F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Долг (в тыс. рублей)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54F804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BB7B09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6BC9FC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0877E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0,8S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CAA711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0,6S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81D26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0,4S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034340" w14:textId="77777777" w:rsidR="00507AD1" w:rsidRPr="00E87E61" w:rsidRDefault="00507AD1" w:rsidP="00E8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E61">
              <w:rPr>
                <w:rFonts w:ascii="MathJax_Main" w:eastAsia="Times New Roman" w:hAnsi="MathJax_Main" w:cs="Times New Roman"/>
                <w:i/>
                <w:iCs/>
                <w:color w:val="76A900"/>
                <w:sz w:val="30"/>
                <w:szCs w:val="30"/>
                <w:bdr w:val="none" w:sz="0" w:space="0" w:color="auto" w:frame="1"/>
                <w:lang w:eastAsia="ru-RU"/>
              </w:rPr>
              <w:t>0</w:t>
            </w:r>
          </w:p>
        </w:tc>
      </w:tr>
    </w:tbl>
    <w:p w14:paraId="47B0BB4A" w14:textId="0F0C61F5" w:rsidR="00507AD1" w:rsidRPr="00E87E61" w:rsidRDefault="00E87E61" w:rsidP="00507AD1">
      <w:pPr>
        <w:spacing w:after="0" w:line="240" w:lineRule="auto"/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</w:pPr>
      <w:r>
        <w:rPr>
          <w:rFonts w:ascii="&amp;quot" w:eastAsia="Times New Roman" w:hAnsi="&amp;quot" w:cs="Times New Roman"/>
          <w:color w:val="4E4E3F"/>
          <w:sz w:val="24"/>
          <w:szCs w:val="24"/>
          <w:lang w:eastAsia="ru-RU"/>
        </w:rPr>
        <w:br w:type="textWrapping" w:clear="all"/>
      </w:r>
      <w:r w:rsidR="00507AD1" w:rsidRPr="00697400">
        <w:rPr>
          <w:rFonts w:ascii="&amp;quot" w:eastAsia="Times New Roman" w:hAnsi="&amp;quot" w:cs="Times New Roman"/>
          <w:color w:val="4E4E3F"/>
          <w:sz w:val="24"/>
          <w:szCs w:val="24"/>
          <w:lang w:eastAsia="ru-RU"/>
        </w:rPr>
        <w:br/>
      </w:r>
      <w:r w:rsidR="00507AD1"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Найди </w:t>
      </w:r>
      <w:r w:rsidR="00507AD1"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bdr w:val="none" w:sz="0" w:space="0" w:color="auto" w:frame="1"/>
          <w:lang w:eastAsia="ru-RU"/>
        </w:rPr>
        <w:t>S</w:t>
      </w:r>
      <w:r w:rsidR="00507AD1"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, если общая сумма выплат после полного погашения кредита составила </w:t>
      </w:r>
      <w:r w:rsidR="00507AD1"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lang w:eastAsia="ru-RU"/>
        </w:rPr>
        <w:t>314600</w:t>
      </w:r>
      <w:r w:rsidR="00507AD1"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рублей.</w:t>
      </w:r>
    </w:p>
    <w:p w14:paraId="620DD2D5" w14:textId="2E26FAA3" w:rsidR="00507AD1" w:rsidRPr="00E87E61" w:rsidRDefault="00697400" w:rsidP="00507AD1">
      <w:pPr>
        <w:rPr>
          <w:b/>
          <w:sz w:val="28"/>
        </w:rPr>
      </w:pPr>
      <w:r w:rsidRPr="00E87E61">
        <w:rPr>
          <w:b/>
          <w:sz w:val="28"/>
        </w:rPr>
        <w:t>Таблица №1</w:t>
      </w:r>
    </w:p>
    <w:p w14:paraId="2869FA69" w14:textId="04B854A8" w:rsidR="00697400" w:rsidRDefault="00697400" w:rsidP="00507AD1">
      <w:pPr>
        <w:rPr>
          <w:sz w:val="28"/>
        </w:rPr>
      </w:pPr>
    </w:p>
    <w:p w14:paraId="2E946196" w14:textId="77777777" w:rsidR="00697400" w:rsidRPr="00697400" w:rsidRDefault="00697400" w:rsidP="00507AD1">
      <w:pPr>
        <w:rPr>
          <w:sz w:val="28"/>
        </w:rPr>
      </w:pPr>
    </w:p>
    <w:tbl>
      <w:tblPr>
        <w:tblStyle w:val="a3"/>
        <w:tblpPr w:leftFromText="180" w:rightFromText="180" w:vertAnchor="page" w:horzAnchor="margin" w:tblpY="8122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507AD1" w14:paraId="08E7E65B" w14:textId="77777777" w:rsidTr="00507AD1">
        <w:trPr>
          <w:trHeight w:val="727"/>
        </w:trPr>
        <w:tc>
          <w:tcPr>
            <w:tcW w:w="1542" w:type="dxa"/>
          </w:tcPr>
          <w:p w14:paraId="1DEA8723" w14:textId="7AA0EA3D" w:rsidR="00507AD1" w:rsidRDefault="00507AD1" w:rsidP="00507AD1">
            <w:r>
              <w:t>год</w:t>
            </w:r>
          </w:p>
        </w:tc>
        <w:tc>
          <w:tcPr>
            <w:tcW w:w="1542" w:type="dxa"/>
          </w:tcPr>
          <w:p w14:paraId="494F0941" w14:textId="77777777" w:rsidR="00507AD1" w:rsidRDefault="00507AD1" w:rsidP="00507AD1">
            <w:r>
              <w:t>Начисление %(январь)</w:t>
            </w:r>
          </w:p>
        </w:tc>
        <w:tc>
          <w:tcPr>
            <w:tcW w:w="1542" w:type="dxa"/>
          </w:tcPr>
          <w:p w14:paraId="7822DDA6" w14:textId="77777777" w:rsidR="00507AD1" w:rsidRDefault="00507AD1" w:rsidP="00507AD1">
            <w:r>
              <w:t>Платеж (февраль-июнь)</w:t>
            </w:r>
          </w:p>
        </w:tc>
        <w:tc>
          <w:tcPr>
            <w:tcW w:w="1542" w:type="dxa"/>
          </w:tcPr>
          <w:p w14:paraId="6C9E1DBE" w14:textId="4D41CDC2" w:rsidR="00507AD1" w:rsidRDefault="00507AD1" w:rsidP="00507AD1">
            <w:r>
              <w:t>Долг(остаток) (июль)</w:t>
            </w:r>
          </w:p>
        </w:tc>
      </w:tr>
      <w:tr w:rsidR="00507AD1" w14:paraId="0D3C3AE0" w14:textId="77777777" w:rsidTr="00483F96">
        <w:trPr>
          <w:trHeight w:val="686"/>
        </w:trPr>
        <w:tc>
          <w:tcPr>
            <w:tcW w:w="1542" w:type="dxa"/>
          </w:tcPr>
          <w:p w14:paraId="437CECED" w14:textId="5BD7B562" w:rsidR="00507AD1" w:rsidRDefault="00507AD1" w:rsidP="00507AD1">
            <w:r>
              <w:t>2020</w:t>
            </w:r>
          </w:p>
        </w:tc>
        <w:tc>
          <w:tcPr>
            <w:tcW w:w="1542" w:type="dxa"/>
          </w:tcPr>
          <w:p w14:paraId="2A9A1EF5" w14:textId="77777777" w:rsidR="00507AD1" w:rsidRDefault="00507AD1" w:rsidP="00507AD1"/>
        </w:tc>
        <w:tc>
          <w:tcPr>
            <w:tcW w:w="1542" w:type="dxa"/>
          </w:tcPr>
          <w:p w14:paraId="75A27531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7476D0FC" w14:textId="700CC031" w:rsidR="00507AD1" w:rsidRPr="00507AD1" w:rsidRDefault="00507AD1" w:rsidP="00507AD1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07AD1" w14:paraId="3A3B700F" w14:textId="77777777" w:rsidTr="00483F96">
        <w:trPr>
          <w:trHeight w:val="727"/>
        </w:trPr>
        <w:tc>
          <w:tcPr>
            <w:tcW w:w="1542" w:type="dxa"/>
          </w:tcPr>
          <w:p w14:paraId="5AAB696F" w14:textId="139C79FF" w:rsidR="00507AD1" w:rsidRDefault="00507AD1" w:rsidP="00507AD1">
            <w:r>
              <w:t>2021</w:t>
            </w:r>
          </w:p>
        </w:tc>
        <w:tc>
          <w:tcPr>
            <w:tcW w:w="1542" w:type="dxa"/>
          </w:tcPr>
          <w:p w14:paraId="7CF89ACA" w14:textId="4AF10301" w:rsidR="00507AD1" w:rsidRDefault="00507AD1" w:rsidP="00507AD1"/>
        </w:tc>
        <w:tc>
          <w:tcPr>
            <w:tcW w:w="1542" w:type="dxa"/>
          </w:tcPr>
          <w:p w14:paraId="685744EC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76FBF037" w14:textId="3E922FE4" w:rsidR="00507AD1" w:rsidRDefault="00507AD1" w:rsidP="00507AD1">
            <w:r>
              <w:rPr>
                <w:lang w:val="en-US"/>
              </w:rPr>
              <w:t>S</w:t>
            </w:r>
          </w:p>
        </w:tc>
      </w:tr>
      <w:tr w:rsidR="00507AD1" w14:paraId="503A032D" w14:textId="77777777" w:rsidTr="00483F96">
        <w:trPr>
          <w:trHeight w:val="686"/>
        </w:trPr>
        <w:tc>
          <w:tcPr>
            <w:tcW w:w="1542" w:type="dxa"/>
          </w:tcPr>
          <w:p w14:paraId="1546AF84" w14:textId="127649B4" w:rsidR="00507AD1" w:rsidRDefault="00507AD1" w:rsidP="00507AD1">
            <w:r>
              <w:t>2022</w:t>
            </w:r>
          </w:p>
        </w:tc>
        <w:tc>
          <w:tcPr>
            <w:tcW w:w="1542" w:type="dxa"/>
          </w:tcPr>
          <w:p w14:paraId="53C81A0B" w14:textId="1B0D0DD7" w:rsidR="00507AD1" w:rsidRDefault="00507AD1" w:rsidP="00507AD1"/>
        </w:tc>
        <w:tc>
          <w:tcPr>
            <w:tcW w:w="1542" w:type="dxa"/>
          </w:tcPr>
          <w:p w14:paraId="3E9BEF96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7F43344A" w14:textId="10DA728D" w:rsidR="00507AD1" w:rsidRDefault="00507AD1" w:rsidP="00507AD1">
            <w:r>
              <w:rPr>
                <w:lang w:val="en-US"/>
              </w:rPr>
              <w:t>S</w:t>
            </w:r>
          </w:p>
        </w:tc>
      </w:tr>
      <w:tr w:rsidR="00507AD1" w14:paraId="08298183" w14:textId="77777777" w:rsidTr="00483F96">
        <w:trPr>
          <w:trHeight w:val="727"/>
        </w:trPr>
        <w:tc>
          <w:tcPr>
            <w:tcW w:w="1542" w:type="dxa"/>
          </w:tcPr>
          <w:p w14:paraId="5C98BEC5" w14:textId="1BD00582" w:rsidR="00507AD1" w:rsidRDefault="00507AD1" w:rsidP="00507AD1">
            <w:r>
              <w:t>2023</w:t>
            </w:r>
          </w:p>
        </w:tc>
        <w:tc>
          <w:tcPr>
            <w:tcW w:w="1542" w:type="dxa"/>
          </w:tcPr>
          <w:p w14:paraId="6ADB7B35" w14:textId="5ED8A7BA" w:rsidR="00507AD1" w:rsidRDefault="00507AD1" w:rsidP="00507AD1"/>
        </w:tc>
        <w:tc>
          <w:tcPr>
            <w:tcW w:w="1542" w:type="dxa"/>
          </w:tcPr>
          <w:p w14:paraId="011292D3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409751CA" w14:textId="022E9A4A" w:rsidR="00507AD1" w:rsidRDefault="00507AD1" w:rsidP="00507AD1">
            <w:r>
              <w:rPr>
                <w:lang w:val="en-US"/>
              </w:rPr>
              <w:t>0</w:t>
            </w:r>
            <w:r>
              <w:t>,8</w:t>
            </w:r>
            <w:r>
              <w:rPr>
                <w:lang w:val="en-US"/>
              </w:rPr>
              <w:t>S</w:t>
            </w:r>
          </w:p>
        </w:tc>
      </w:tr>
      <w:tr w:rsidR="00507AD1" w14:paraId="3B8BF99C" w14:textId="77777777" w:rsidTr="00483F96">
        <w:trPr>
          <w:trHeight w:val="686"/>
        </w:trPr>
        <w:tc>
          <w:tcPr>
            <w:tcW w:w="1542" w:type="dxa"/>
          </w:tcPr>
          <w:p w14:paraId="3B5A3656" w14:textId="700107FA" w:rsidR="00507AD1" w:rsidRDefault="00507AD1" w:rsidP="00507AD1">
            <w:r>
              <w:t>2024</w:t>
            </w:r>
          </w:p>
        </w:tc>
        <w:tc>
          <w:tcPr>
            <w:tcW w:w="1542" w:type="dxa"/>
          </w:tcPr>
          <w:p w14:paraId="0EE3607B" w14:textId="38A7745F" w:rsidR="00507AD1" w:rsidRDefault="00507AD1" w:rsidP="00507AD1"/>
        </w:tc>
        <w:tc>
          <w:tcPr>
            <w:tcW w:w="1542" w:type="dxa"/>
          </w:tcPr>
          <w:p w14:paraId="43F8FCFD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420E597D" w14:textId="694CD259" w:rsidR="00507AD1" w:rsidRDefault="00507AD1" w:rsidP="00507AD1">
            <w:r>
              <w:t>0,6</w:t>
            </w:r>
            <w:r>
              <w:rPr>
                <w:lang w:val="en-US"/>
              </w:rPr>
              <w:t>S</w:t>
            </w:r>
          </w:p>
        </w:tc>
      </w:tr>
      <w:tr w:rsidR="00507AD1" w14:paraId="2F4E6614" w14:textId="77777777" w:rsidTr="00483F96">
        <w:trPr>
          <w:trHeight w:val="727"/>
        </w:trPr>
        <w:tc>
          <w:tcPr>
            <w:tcW w:w="1542" w:type="dxa"/>
          </w:tcPr>
          <w:p w14:paraId="03F3B06A" w14:textId="4DA79BCF" w:rsidR="00507AD1" w:rsidRDefault="00507AD1" w:rsidP="00507AD1">
            <w:r>
              <w:t>2025</w:t>
            </w:r>
          </w:p>
        </w:tc>
        <w:tc>
          <w:tcPr>
            <w:tcW w:w="1542" w:type="dxa"/>
          </w:tcPr>
          <w:p w14:paraId="36C384B6" w14:textId="0B282646" w:rsidR="00507AD1" w:rsidRDefault="00507AD1" w:rsidP="00507AD1"/>
        </w:tc>
        <w:tc>
          <w:tcPr>
            <w:tcW w:w="1542" w:type="dxa"/>
          </w:tcPr>
          <w:p w14:paraId="05C7086C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3F9AC398" w14:textId="5E5A0CAC" w:rsidR="00507AD1" w:rsidRDefault="00507AD1" w:rsidP="00507AD1">
            <w:r>
              <w:t>0,4</w:t>
            </w:r>
            <w:r>
              <w:rPr>
                <w:lang w:val="en-US"/>
              </w:rPr>
              <w:t>S</w:t>
            </w:r>
          </w:p>
        </w:tc>
      </w:tr>
      <w:tr w:rsidR="00507AD1" w14:paraId="40C5CF3D" w14:textId="77777777" w:rsidTr="00483F96">
        <w:trPr>
          <w:trHeight w:val="727"/>
        </w:trPr>
        <w:tc>
          <w:tcPr>
            <w:tcW w:w="1542" w:type="dxa"/>
          </w:tcPr>
          <w:p w14:paraId="6DAEC828" w14:textId="2E9106C9" w:rsidR="00507AD1" w:rsidRDefault="00507AD1" w:rsidP="00507AD1">
            <w:r>
              <w:t>2026</w:t>
            </w:r>
          </w:p>
        </w:tc>
        <w:tc>
          <w:tcPr>
            <w:tcW w:w="1542" w:type="dxa"/>
          </w:tcPr>
          <w:p w14:paraId="65419DE4" w14:textId="1E510307" w:rsidR="00507AD1" w:rsidRDefault="00507AD1" w:rsidP="00507AD1"/>
        </w:tc>
        <w:tc>
          <w:tcPr>
            <w:tcW w:w="1542" w:type="dxa"/>
          </w:tcPr>
          <w:p w14:paraId="21531B4E" w14:textId="77777777" w:rsidR="00507AD1" w:rsidRDefault="00507AD1" w:rsidP="00507AD1"/>
        </w:tc>
        <w:tc>
          <w:tcPr>
            <w:tcW w:w="1542" w:type="dxa"/>
            <w:shd w:val="clear" w:color="auto" w:fill="FFF2CC" w:themeFill="accent4" w:themeFillTint="33"/>
          </w:tcPr>
          <w:p w14:paraId="0C4B5342" w14:textId="27AFEF7A" w:rsidR="00507AD1" w:rsidRDefault="00507AD1" w:rsidP="00507AD1">
            <w:r>
              <w:t>0</w:t>
            </w:r>
          </w:p>
        </w:tc>
      </w:tr>
    </w:tbl>
    <w:p w14:paraId="451294B4" w14:textId="77777777" w:rsidR="00507AD1" w:rsidRPr="00507AD1" w:rsidRDefault="00507AD1" w:rsidP="0076409F">
      <w:pPr>
        <w:rPr>
          <w:sz w:val="28"/>
          <w:lang w:val="en-US"/>
        </w:rPr>
      </w:pPr>
    </w:p>
    <w:p w14:paraId="260D8316" w14:textId="77777777" w:rsidR="00FD5B32" w:rsidRPr="00507AD1" w:rsidRDefault="00FD5B32" w:rsidP="0076409F">
      <w:pPr>
        <w:rPr>
          <w:sz w:val="28"/>
          <w:lang w:val="en-US"/>
        </w:rPr>
      </w:pPr>
    </w:p>
    <w:p w14:paraId="7BEFBF8B" w14:textId="50F6FA81" w:rsidR="00B46CE8" w:rsidRPr="00861889" w:rsidRDefault="00B46CE8">
      <w:pPr>
        <w:rPr>
          <w:i/>
          <w:iCs/>
          <w:sz w:val="24"/>
        </w:rPr>
      </w:pPr>
    </w:p>
    <w:p w14:paraId="48C3C1A2" w14:textId="18E84E8D" w:rsidR="00AF68E2" w:rsidRPr="00AF68E2" w:rsidRDefault="00AF68E2" w:rsidP="00AF68E2"/>
    <w:p w14:paraId="231A43E0" w14:textId="41AABB3F" w:rsidR="00AF68E2" w:rsidRPr="00AF68E2" w:rsidRDefault="00AF68E2" w:rsidP="00AF68E2"/>
    <w:p w14:paraId="4DDE35AE" w14:textId="60BE2D39" w:rsidR="00AF68E2" w:rsidRPr="00AF68E2" w:rsidRDefault="00AF68E2" w:rsidP="00AF68E2"/>
    <w:p w14:paraId="7AD9DBD0" w14:textId="12D2C149" w:rsidR="00AF68E2" w:rsidRPr="00AF68E2" w:rsidRDefault="00AF68E2" w:rsidP="00AF68E2"/>
    <w:p w14:paraId="3A4DD7C6" w14:textId="575BA0FE" w:rsidR="00AF68E2" w:rsidRPr="00AF68E2" w:rsidRDefault="00AF68E2" w:rsidP="00AF68E2"/>
    <w:p w14:paraId="713C16D9" w14:textId="29457639" w:rsidR="00AF68E2" w:rsidRPr="00AF68E2" w:rsidRDefault="00AF68E2" w:rsidP="00AF68E2"/>
    <w:p w14:paraId="68D5380E" w14:textId="56D458A3" w:rsidR="00AF68E2" w:rsidRPr="00AF68E2" w:rsidRDefault="00AF68E2" w:rsidP="00AF68E2"/>
    <w:p w14:paraId="2B59401B" w14:textId="19FD0BF3" w:rsidR="00AF68E2" w:rsidRPr="00AF68E2" w:rsidRDefault="00AF68E2" w:rsidP="00AF68E2"/>
    <w:p w14:paraId="1BC02F56" w14:textId="36E4C9B7" w:rsidR="00AF68E2" w:rsidRPr="00AF68E2" w:rsidRDefault="00AF68E2" w:rsidP="00AF68E2"/>
    <w:p w14:paraId="021B324C" w14:textId="686545A7" w:rsidR="00AF68E2" w:rsidRPr="00AF68E2" w:rsidRDefault="00AF68E2" w:rsidP="00AF68E2"/>
    <w:p w14:paraId="102E12C8" w14:textId="5293377B" w:rsidR="00AF68E2" w:rsidRPr="00AF68E2" w:rsidRDefault="00AF68E2" w:rsidP="00AF68E2"/>
    <w:p w14:paraId="7B7DD2FE" w14:textId="77777777" w:rsidR="00E87E61" w:rsidRDefault="00E87E61" w:rsidP="00697400">
      <w:pPr>
        <w:tabs>
          <w:tab w:val="left" w:pos="2400"/>
        </w:tabs>
        <w:rPr>
          <w:b/>
          <w:sz w:val="28"/>
        </w:rPr>
      </w:pPr>
    </w:p>
    <w:p w14:paraId="75CF3DB2" w14:textId="7479B0BA" w:rsidR="00FA762F" w:rsidRPr="00E87E61" w:rsidRDefault="00FA762F" w:rsidP="00697400">
      <w:pPr>
        <w:tabs>
          <w:tab w:val="left" w:pos="2400"/>
        </w:tabs>
        <w:rPr>
          <w:b/>
        </w:rPr>
      </w:pPr>
      <w:bookmarkStart w:id="0" w:name="_GoBack"/>
      <w:bookmarkEnd w:id="0"/>
      <w:r w:rsidRPr="00E87E61">
        <w:rPr>
          <w:b/>
          <w:sz w:val="28"/>
        </w:rPr>
        <w:lastRenderedPageBreak/>
        <w:t>Таблица №2 «</w:t>
      </w:r>
      <w:r w:rsidR="007756F9" w:rsidRPr="00E87E61">
        <w:rPr>
          <w:b/>
          <w:sz w:val="28"/>
        </w:rPr>
        <w:t>П</w:t>
      </w:r>
      <w:r w:rsidRPr="00E87E61">
        <w:rPr>
          <w:b/>
          <w:sz w:val="28"/>
        </w:rPr>
        <w:t>роцентные начисления в январе.</w:t>
      </w:r>
      <w:r w:rsidR="009367CF" w:rsidRPr="00E87E61">
        <w:rPr>
          <w:b/>
          <w:sz w:val="28"/>
        </w:rPr>
        <w:t>»</w:t>
      </w:r>
    </w:p>
    <w:p w14:paraId="2A7EC5D5" w14:textId="77777777" w:rsidR="00FA762F" w:rsidRDefault="00FA762F" w:rsidP="00FA762F">
      <w:pPr>
        <w:rPr>
          <w:i/>
          <w:iCs/>
        </w:rPr>
      </w:pPr>
      <w:r>
        <w:rPr>
          <w:i/>
          <w:iCs/>
        </w:rPr>
        <w:t>Процентные начисления в январе производятся на остаток предыдущего года.</w:t>
      </w:r>
    </w:p>
    <w:p w14:paraId="5C785312" w14:textId="7C1A954C" w:rsidR="00FA762F" w:rsidRDefault="00FA762F" w:rsidP="00FA762F">
      <w:pPr>
        <w:rPr>
          <w:i/>
          <w:iCs/>
        </w:rPr>
      </w:pPr>
      <w:r>
        <w:rPr>
          <w:i/>
          <w:iCs/>
        </w:rPr>
        <w:t>Если начисляем</w:t>
      </w:r>
      <w:r w:rsidR="00E52039">
        <w:rPr>
          <w:i/>
          <w:iCs/>
        </w:rPr>
        <w:t xml:space="preserve"> 3</w:t>
      </w:r>
      <w:r>
        <w:rPr>
          <w:i/>
          <w:iCs/>
        </w:rPr>
        <w:t xml:space="preserve">%, то получается следующая </w:t>
      </w:r>
      <w:proofErr w:type="gramStart"/>
      <w:r>
        <w:rPr>
          <w:i/>
          <w:iCs/>
        </w:rPr>
        <w:t xml:space="preserve">сумма:  </w:t>
      </w:r>
      <w:r w:rsidR="00483F96">
        <w:rPr>
          <w:lang w:val="en-US"/>
        </w:rPr>
        <w:t>S</w:t>
      </w:r>
      <w:proofErr w:type="gramEnd"/>
      <w:r w:rsidR="00483F96">
        <w:rPr>
          <w:i/>
          <w:iCs/>
        </w:rPr>
        <w:t xml:space="preserve"> </w:t>
      </w:r>
      <w:r>
        <w:rPr>
          <w:i/>
          <w:iCs/>
        </w:rPr>
        <w:t>+ 0.0</w:t>
      </w:r>
      <w:r w:rsidR="00E52039">
        <w:rPr>
          <w:i/>
          <w:iCs/>
        </w:rPr>
        <w:t>3</w:t>
      </w:r>
      <w:r w:rsidR="00483F96" w:rsidRPr="00483F96">
        <w:t xml:space="preserve"> </w:t>
      </w:r>
      <w:r w:rsidR="00483F96">
        <w:rPr>
          <w:lang w:val="en-US"/>
        </w:rPr>
        <w:t>S</w:t>
      </w:r>
      <w:r w:rsidR="00483F96">
        <w:rPr>
          <w:i/>
          <w:iCs/>
        </w:rPr>
        <w:t xml:space="preserve"> </w:t>
      </w:r>
      <w:r>
        <w:rPr>
          <w:i/>
          <w:iCs/>
        </w:rPr>
        <w:t xml:space="preserve">= </w:t>
      </w:r>
      <w:r w:rsidR="00483F96">
        <w:rPr>
          <w:lang w:val="en-US"/>
        </w:rPr>
        <w:t>S</w:t>
      </w:r>
      <w:r w:rsidR="00483F96">
        <w:rPr>
          <w:i/>
          <w:iCs/>
        </w:rPr>
        <w:t xml:space="preserve"> </w:t>
      </w:r>
      <w:r>
        <w:rPr>
          <w:i/>
          <w:iCs/>
        </w:rPr>
        <w:t>( 1+ 0,</w:t>
      </w:r>
      <w:r w:rsidR="00E52039">
        <w:rPr>
          <w:i/>
          <w:iCs/>
        </w:rPr>
        <w:t>03</w:t>
      </w:r>
      <w:r>
        <w:rPr>
          <w:i/>
          <w:iCs/>
        </w:rPr>
        <w:t>)</w:t>
      </w:r>
      <w:r w:rsidR="00E52039">
        <w:rPr>
          <w:i/>
          <w:iCs/>
        </w:rPr>
        <w:t>=1,03</w:t>
      </w:r>
      <w:r w:rsidR="00483F96" w:rsidRPr="00483F96">
        <w:t xml:space="preserve"> </w:t>
      </w:r>
      <w:r w:rsidR="00483F96">
        <w:rPr>
          <w:lang w:val="en-US"/>
        </w:rPr>
        <w:t>S</w:t>
      </w:r>
    </w:p>
    <w:p w14:paraId="0F17B973" w14:textId="17E60C62" w:rsidR="00FA762F" w:rsidRDefault="00FA762F" w:rsidP="00FA762F">
      <w:pPr>
        <w:rPr>
          <w:i/>
          <w:iCs/>
          <w:lang w:val="en-US"/>
        </w:rPr>
      </w:pPr>
      <w:proofErr w:type="gramStart"/>
      <w:r>
        <w:rPr>
          <w:i/>
          <w:iCs/>
        </w:rPr>
        <w:t>Обозначи</w:t>
      </w:r>
      <w:r w:rsidR="00E52039">
        <w:rPr>
          <w:i/>
          <w:iCs/>
        </w:rPr>
        <w:t xml:space="preserve">м  </w:t>
      </w:r>
      <w:r w:rsidR="00E52039" w:rsidRPr="002A596A">
        <w:rPr>
          <w:iCs/>
        </w:rPr>
        <w:t>1</w:t>
      </w:r>
      <w:proofErr w:type="gramEnd"/>
      <w:r w:rsidR="00E52039" w:rsidRPr="002A596A">
        <w:rPr>
          <w:iCs/>
        </w:rPr>
        <w:t>,03</w:t>
      </w:r>
      <w:r w:rsidR="00483F96" w:rsidRPr="00483F96">
        <w:rPr>
          <w:lang w:val="en-US"/>
        </w:rPr>
        <w:t xml:space="preserve"> </w:t>
      </w:r>
      <w:r w:rsidR="00483F96" w:rsidRPr="002A596A">
        <w:rPr>
          <w:iCs/>
          <w:lang w:val="en-US"/>
        </w:rPr>
        <w:t xml:space="preserve"> </w:t>
      </w:r>
      <w:r w:rsidRPr="002A596A">
        <w:rPr>
          <w:iCs/>
          <w:lang w:val="en-US"/>
        </w:rPr>
        <w:t>=m</w:t>
      </w:r>
    </w:p>
    <w:p w14:paraId="26357361" w14:textId="77777777" w:rsidR="00E52039" w:rsidRPr="00507AD1" w:rsidRDefault="00E52039" w:rsidP="00E52039">
      <w:pPr>
        <w:rPr>
          <w:sz w:val="28"/>
          <w:lang w:val="en-US"/>
        </w:rPr>
      </w:pPr>
    </w:p>
    <w:tbl>
      <w:tblPr>
        <w:tblStyle w:val="a3"/>
        <w:tblpPr w:leftFromText="180" w:rightFromText="180" w:vertAnchor="page" w:horzAnchor="margin" w:tblpY="3556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E52039" w14:paraId="5384EA9D" w14:textId="77777777" w:rsidTr="00E52039">
        <w:trPr>
          <w:trHeight w:val="727"/>
        </w:trPr>
        <w:tc>
          <w:tcPr>
            <w:tcW w:w="1542" w:type="dxa"/>
          </w:tcPr>
          <w:p w14:paraId="779058EE" w14:textId="77777777" w:rsidR="00E52039" w:rsidRDefault="00E52039" w:rsidP="00E52039">
            <w:r>
              <w:t>год</w:t>
            </w:r>
          </w:p>
        </w:tc>
        <w:tc>
          <w:tcPr>
            <w:tcW w:w="1542" w:type="dxa"/>
          </w:tcPr>
          <w:p w14:paraId="77B0A356" w14:textId="77777777" w:rsidR="00E52039" w:rsidRDefault="00E52039" w:rsidP="00E52039">
            <w:r>
              <w:t>Начисление %(январь)</w:t>
            </w:r>
          </w:p>
        </w:tc>
        <w:tc>
          <w:tcPr>
            <w:tcW w:w="1542" w:type="dxa"/>
          </w:tcPr>
          <w:p w14:paraId="4E770444" w14:textId="77777777" w:rsidR="00E52039" w:rsidRDefault="00E52039" w:rsidP="00E52039">
            <w:r>
              <w:t>Платеж (февраль-июнь)</w:t>
            </w:r>
          </w:p>
        </w:tc>
        <w:tc>
          <w:tcPr>
            <w:tcW w:w="1542" w:type="dxa"/>
          </w:tcPr>
          <w:p w14:paraId="46EB7F71" w14:textId="77777777" w:rsidR="00E52039" w:rsidRDefault="00E52039" w:rsidP="00E52039">
            <w:r>
              <w:t>Долг(остаток) (июль)</w:t>
            </w:r>
          </w:p>
        </w:tc>
      </w:tr>
      <w:tr w:rsidR="00E52039" w14:paraId="36D355AD" w14:textId="77777777" w:rsidTr="00483F96">
        <w:trPr>
          <w:trHeight w:val="686"/>
        </w:trPr>
        <w:tc>
          <w:tcPr>
            <w:tcW w:w="1542" w:type="dxa"/>
          </w:tcPr>
          <w:p w14:paraId="2D297DB3" w14:textId="77777777" w:rsidR="00E52039" w:rsidRDefault="00E52039" w:rsidP="00E52039">
            <w:r>
              <w:t>2020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2BC80EC0" w14:textId="77777777" w:rsidR="00E52039" w:rsidRDefault="00E52039" w:rsidP="00E52039"/>
        </w:tc>
        <w:tc>
          <w:tcPr>
            <w:tcW w:w="1542" w:type="dxa"/>
          </w:tcPr>
          <w:p w14:paraId="34EAA39B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28935291" w14:textId="77777777" w:rsidR="00E52039" w:rsidRPr="00507AD1" w:rsidRDefault="00E52039" w:rsidP="00E52039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52039" w14:paraId="3B088E40" w14:textId="77777777" w:rsidTr="00CA313D">
        <w:trPr>
          <w:trHeight w:val="461"/>
        </w:trPr>
        <w:tc>
          <w:tcPr>
            <w:tcW w:w="1542" w:type="dxa"/>
          </w:tcPr>
          <w:p w14:paraId="648A8EE2" w14:textId="77777777" w:rsidR="00E52039" w:rsidRDefault="00E52039" w:rsidP="00E52039">
            <w:r>
              <w:t>2021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3298676B" w14:textId="4FB5FC91" w:rsidR="00E52039" w:rsidRDefault="002A596A" w:rsidP="00E52039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1BC43C41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52484EEC" w14:textId="77777777" w:rsidR="00E52039" w:rsidRDefault="00E52039" w:rsidP="00E52039">
            <w:r>
              <w:rPr>
                <w:lang w:val="en-US"/>
              </w:rPr>
              <w:t>S</w:t>
            </w:r>
          </w:p>
        </w:tc>
      </w:tr>
      <w:tr w:rsidR="00E52039" w14:paraId="64C15440" w14:textId="77777777" w:rsidTr="00CA313D">
        <w:trPr>
          <w:trHeight w:val="429"/>
        </w:trPr>
        <w:tc>
          <w:tcPr>
            <w:tcW w:w="1542" w:type="dxa"/>
          </w:tcPr>
          <w:p w14:paraId="5245F0E9" w14:textId="77777777" w:rsidR="00E52039" w:rsidRDefault="00E52039" w:rsidP="00E52039">
            <w:r>
              <w:t>2022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6037F54E" w14:textId="41C2955A" w:rsidR="00E52039" w:rsidRDefault="002A596A" w:rsidP="00E52039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5DCAA94B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42CD9B08" w14:textId="77777777" w:rsidR="00E52039" w:rsidRDefault="00E52039" w:rsidP="00E52039">
            <w:r>
              <w:rPr>
                <w:lang w:val="en-US"/>
              </w:rPr>
              <w:t>S</w:t>
            </w:r>
          </w:p>
        </w:tc>
      </w:tr>
      <w:tr w:rsidR="00E52039" w14:paraId="369E0630" w14:textId="77777777" w:rsidTr="00CA313D">
        <w:trPr>
          <w:trHeight w:val="453"/>
        </w:trPr>
        <w:tc>
          <w:tcPr>
            <w:tcW w:w="1542" w:type="dxa"/>
          </w:tcPr>
          <w:p w14:paraId="67CA0CFD" w14:textId="77777777" w:rsidR="00E52039" w:rsidRDefault="00E52039" w:rsidP="00E52039">
            <w:r>
              <w:t>2023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4D613BC6" w14:textId="39F45D87" w:rsidR="00E52039" w:rsidRDefault="002A596A" w:rsidP="00E52039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263EEA0E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56A5EDBB" w14:textId="77777777" w:rsidR="00E52039" w:rsidRDefault="00E52039" w:rsidP="00E52039">
            <w:r>
              <w:rPr>
                <w:lang w:val="en-US"/>
              </w:rPr>
              <w:t>0</w:t>
            </w:r>
            <w:r>
              <w:t>,8</w:t>
            </w:r>
            <w:r>
              <w:rPr>
                <w:lang w:val="en-US"/>
              </w:rPr>
              <w:t>S</w:t>
            </w:r>
          </w:p>
        </w:tc>
      </w:tr>
      <w:tr w:rsidR="00E52039" w14:paraId="6C645481" w14:textId="77777777" w:rsidTr="00CA313D">
        <w:trPr>
          <w:trHeight w:val="562"/>
        </w:trPr>
        <w:tc>
          <w:tcPr>
            <w:tcW w:w="1542" w:type="dxa"/>
          </w:tcPr>
          <w:p w14:paraId="67601E73" w14:textId="77777777" w:rsidR="00E52039" w:rsidRDefault="00E52039" w:rsidP="00E52039">
            <w:r>
              <w:t>2024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6D7D18C3" w14:textId="2B7D3B1A" w:rsidR="00E52039" w:rsidRDefault="002A596A" w:rsidP="00E52039">
            <w:r>
              <w:t>0,8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732BDBC2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749AA978" w14:textId="77777777" w:rsidR="00E52039" w:rsidRDefault="00E52039" w:rsidP="00E52039">
            <w:r>
              <w:t>0,6</w:t>
            </w:r>
            <w:r>
              <w:rPr>
                <w:lang w:val="en-US"/>
              </w:rPr>
              <w:t>S</w:t>
            </w:r>
          </w:p>
        </w:tc>
      </w:tr>
      <w:tr w:rsidR="00E52039" w14:paraId="2C71ACC8" w14:textId="77777777" w:rsidTr="00CA313D">
        <w:trPr>
          <w:trHeight w:val="572"/>
        </w:trPr>
        <w:tc>
          <w:tcPr>
            <w:tcW w:w="1542" w:type="dxa"/>
          </w:tcPr>
          <w:p w14:paraId="600AD910" w14:textId="77777777" w:rsidR="00E52039" w:rsidRDefault="00E52039" w:rsidP="00E52039">
            <w:r>
              <w:t>2025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1B3632ED" w14:textId="2D343DB7" w:rsidR="00E52039" w:rsidRDefault="002A596A" w:rsidP="00E52039">
            <w:r>
              <w:t>0,6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094C6819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53422AD2" w14:textId="77777777" w:rsidR="00E52039" w:rsidRDefault="00E52039" w:rsidP="00E52039">
            <w:r>
              <w:t>0,4</w:t>
            </w:r>
            <w:r>
              <w:rPr>
                <w:lang w:val="en-US"/>
              </w:rPr>
              <w:t>S</w:t>
            </w:r>
          </w:p>
        </w:tc>
      </w:tr>
      <w:tr w:rsidR="00E52039" w14:paraId="06272FA6" w14:textId="77777777" w:rsidTr="00CA313D">
        <w:trPr>
          <w:trHeight w:val="539"/>
        </w:trPr>
        <w:tc>
          <w:tcPr>
            <w:tcW w:w="1542" w:type="dxa"/>
          </w:tcPr>
          <w:p w14:paraId="1FFE3D1D" w14:textId="77777777" w:rsidR="00E52039" w:rsidRDefault="00E52039" w:rsidP="00E52039">
            <w:r>
              <w:t>2026</w:t>
            </w:r>
          </w:p>
        </w:tc>
        <w:tc>
          <w:tcPr>
            <w:tcW w:w="1542" w:type="dxa"/>
            <w:shd w:val="clear" w:color="auto" w:fill="FFF2CC" w:themeFill="accent4" w:themeFillTint="33"/>
          </w:tcPr>
          <w:p w14:paraId="777B4DCF" w14:textId="21BD96BD" w:rsidR="00E52039" w:rsidRDefault="002A596A" w:rsidP="00E52039">
            <w:r>
              <w:t>0,4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</w:tcPr>
          <w:p w14:paraId="5064FAF4" w14:textId="77777777" w:rsidR="00E52039" w:rsidRDefault="00E52039" w:rsidP="00E52039"/>
        </w:tc>
        <w:tc>
          <w:tcPr>
            <w:tcW w:w="1542" w:type="dxa"/>
            <w:shd w:val="clear" w:color="auto" w:fill="FFFFFF" w:themeFill="background1"/>
          </w:tcPr>
          <w:p w14:paraId="4CFC4D1D" w14:textId="77777777" w:rsidR="00E52039" w:rsidRDefault="00E52039" w:rsidP="00E52039">
            <w:r>
              <w:t>0</w:t>
            </w:r>
          </w:p>
        </w:tc>
      </w:tr>
    </w:tbl>
    <w:p w14:paraId="6B982940" w14:textId="77777777" w:rsidR="00E52039" w:rsidRPr="00507AD1" w:rsidRDefault="00E52039" w:rsidP="00E52039">
      <w:pPr>
        <w:rPr>
          <w:sz w:val="28"/>
          <w:lang w:val="en-US"/>
        </w:rPr>
      </w:pPr>
    </w:p>
    <w:p w14:paraId="4773745C" w14:textId="77777777" w:rsidR="00E52039" w:rsidRPr="00861889" w:rsidRDefault="00E52039" w:rsidP="00E52039">
      <w:pPr>
        <w:rPr>
          <w:i/>
          <w:iCs/>
          <w:sz w:val="24"/>
        </w:rPr>
      </w:pPr>
    </w:p>
    <w:p w14:paraId="3343CDDB" w14:textId="77777777" w:rsidR="00E52039" w:rsidRPr="00AF68E2" w:rsidRDefault="00E52039" w:rsidP="00E52039"/>
    <w:p w14:paraId="4B3D1BA1" w14:textId="77777777" w:rsidR="00E52039" w:rsidRPr="00AF68E2" w:rsidRDefault="00E52039" w:rsidP="00E52039"/>
    <w:p w14:paraId="0259DDDD" w14:textId="77777777" w:rsidR="00E52039" w:rsidRPr="00AF68E2" w:rsidRDefault="00E52039" w:rsidP="00E52039"/>
    <w:p w14:paraId="4CA109C0" w14:textId="77777777" w:rsidR="00E52039" w:rsidRPr="00AF68E2" w:rsidRDefault="00E52039" w:rsidP="00E52039"/>
    <w:p w14:paraId="58FFF9DF" w14:textId="77777777" w:rsidR="00E52039" w:rsidRPr="00AF68E2" w:rsidRDefault="00E52039" w:rsidP="00E52039"/>
    <w:p w14:paraId="6F21B8CD" w14:textId="77777777" w:rsidR="00E52039" w:rsidRPr="00AF68E2" w:rsidRDefault="00E52039" w:rsidP="00E52039"/>
    <w:p w14:paraId="7BBB73AD" w14:textId="77777777" w:rsidR="00E52039" w:rsidRPr="00AF68E2" w:rsidRDefault="00E52039" w:rsidP="00E52039"/>
    <w:p w14:paraId="6151A091" w14:textId="7255219D" w:rsidR="00E52039" w:rsidRPr="00AF68E2" w:rsidRDefault="00E52039" w:rsidP="00E52039"/>
    <w:p w14:paraId="1389CA19" w14:textId="1F447AAD" w:rsidR="00E52039" w:rsidRPr="00AF68E2" w:rsidRDefault="00E52039" w:rsidP="00E52039"/>
    <w:p w14:paraId="1A837B58" w14:textId="22491F40" w:rsidR="005F46C1" w:rsidRPr="00E87E61" w:rsidRDefault="005F46C1" w:rsidP="002A596A">
      <w:pPr>
        <w:tabs>
          <w:tab w:val="left" w:pos="2400"/>
        </w:tabs>
        <w:rPr>
          <w:b/>
          <w:sz w:val="28"/>
        </w:rPr>
      </w:pPr>
      <w:r w:rsidRPr="00E87E61">
        <w:rPr>
          <w:b/>
          <w:sz w:val="28"/>
        </w:rPr>
        <w:t>Таблица №3 «Платёж</w:t>
      </w:r>
      <w:r w:rsidR="009367CF" w:rsidRPr="00E87E61">
        <w:rPr>
          <w:b/>
          <w:sz w:val="28"/>
        </w:rPr>
        <w:t>.»</w:t>
      </w:r>
    </w:p>
    <w:p w14:paraId="74BA8024" w14:textId="77777777" w:rsidR="005F46C1" w:rsidRPr="007756F9" w:rsidRDefault="005F46C1" w:rsidP="005F46C1">
      <w:pPr>
        <w:rPr>
          <w:b/>
          <w:iCs/>
          <w:sz w:val="28"/>
        </w:rPr>
      </w:pPr>
      <w:r w:rsidRPr="007756F9">
        <w:rPr>
          <w:b/>
          <w:iCs/>
          <w:sz w:val="28"/>
        </w:rPr>
        <w:t>Платёж равен разности между начислениями в январе и остатком в июле.</w:t>
      </w:r>
    </w:p>
    <w:tbl>
      <w:tblPr>
        <w:tblStyle w:val="a3"/>
        <w:tblpPr w:leftFromText="180" w:rightFromText="180" w:vertAnchor="page" w:horzAnchor="margin" w:tblpY="9646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CA313D" w14:paraId="24A47DD3" w14:textId="77777777" w:rsidTr="00CA313D">
        <w:trPr>
          <w:trHeight w:val="727"/>
        </w:trPr>
        <w:tc>
          <w:tcPr>
            <w:tcW w:w="1542" w:type="dxa"/>
          </w:tcPr>
          <w:p w14:paraId="29AF2CA1" w14:textId="77777777" w:rsidR="00CA313D" w:rsidRDefault="00CA313D" w:rsidP="00CA313D">
            <w:r>
              <w:t>год</w:t>
            </w:r>
          </w:p>
        </w:tc>
        <w:tc>
          <w:tcPr>
            <w:tcW w:w="1542" w:type="dxa"/>
          </w:tcPr>
          <w:p w14:paraId="404FE58B" w14:textId="77777777" w:rsidR="00CA313D" w:rsidRDefault="00CA313D" w:rsidP="00CA313D">
            <w:r>
              <w:t>Начисление %(январь)</w:t>
            </w:r>
          </w:p>
        </w:tc>
        <w:tc>
          <w:tcPr>
            <w:tcW w:w="1542" w:type="dxa"/>
          </w:tcPr>
          <w:p w14:paraId="5425E328" w14:textId="77777777" w:rsidR="00CA313D" w:rsidRDefault="00CA313D" w:rsidP="00CA313D">
            <w:r>
              <w:t>Платеж (февраль-июнь)</w:t>
            </w:r>
          </w:p>
        </w:tc>
        <w:tc>
          <w:tcPr>
            <w:tcW w:w="1542" w:type="dxa"/>
          </w:tcPr>
          <w:p w14:paraId="4C885151" w14:textId="77777777" w:rsidR="00CA313D" w:rsidRDefault="00CA313D" w:rsidP="00CA313D">
            <w:r>
              <w:t>Долг(остаток) (июль)</w:t>
            </w:r>
          </w:p>
        </w:tc>
      </w:tr>
      <w:tr w:rsidR="00CA313D" w:rsidRPr="00507AD1" w14:paraId="56167C8A" w14:textId="77777777" w:rsidTr="00CA313D">
        <w:trPr>
          <w:trHeight w:val="686"/>
        </w:trPr>
        <w:tc>
          <w:tcPr>
            <w:tcW w:w="1542" w:type="dxa"/>
          </w:tcPr>
          <w:p w14:paraId="557BC29F" w14:textId="77777777" w:rsidR="00CA313D" w:rsidRDefault="00CA313D" w:rsidP="00CA313D">
            <w:r>
              <w:t>2020</w:t>
            </w:r>
          </w:p>
        </w:tc>
        <w:tc>
          <w:tcPr>
            <w:tcW w:w="1542" w:type="dxa"/>
          </w:tcPr>
          <w:p w14:paraId="07E625BB" w14:textId="77777777" w:rsidR="00CA313D" w:rsidRDefault="00CA313D" w:rsidP="00CA313D"/>
        </w:tc>
        <w:tc>
          <w:tcPr>
            <w:tcW w:w="1542" w:type="dxa"/>
          </w:tcPr>
          <w:p w14:paraId="234233DA" w14:textId="77777777" w:rsidR="00CA313D" w:rsidRDefault="00CA313D" w:rsidP="00CA313D"/>
        </w:tc>
        <w:tc>
          <w:tcPr>
            <w:tcW w:w="1542" w:type="dxa"/>
            <w:shd w:val="clear" w:color="auto" w:fill="FFFFFF" w:themeFill="background1"/>
          </w:tcPr>
          <w:p w14:paraId="3DCBFF86" w14:textId="77777777" w:rsidR="00CA313D" w:rsidRPr="00507AD1" w:rsidRDefault="00CA313D" w:rsidP="00CA31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CA313D" w14:paraId="20AB2B55" w14:textId="77777777" w:rsidTr="00CA313D">
        <w:trPr>
          <w:trHeight w:val="727"/>
        </w:trPr>
        <w:tc>
          <w:tcPr>
            <w:tcW w:w="1542" w:type="dxa"/>
          </w:tcPr>
          <w:p w14:paraId="37B49133" w14:textId="77777777" w:rsidR="00CA313D" w:rsidRDefault="00CA313D" w:rsidP="00CA313D">
            <w:r>
              <w:t>2021</w:t>
            </w:r>
          </w:p>
        </w:tc>
        <w:tc>
          <w:tcPr>
            <w:tcW w:w="1542" w:type="dxa"/>
          </w:tcPr>
          <w:p w14:paraId="25332DEA" w14:textId="77777777" w:rsidR="00CA313D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3775426D" w14:textId="77777777" w:rsidR="00CA313D" w:rsidRPr="00483F96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- </w:t>
            </w:r>
            <w:r>
              <w:rPr>
                <w:lang w:val="en-US"/>
              </w:rPr>
              <w:t xml:space="preserve"> S</w:t>
            </w:r>
            <w:proofErr w:type="gramEnd"/>
          </w:p>
        </w:tc>
        <w:tc>
          <w:tcPr>
            <w:tcW w:w="1542" w:type="dxa"/>
            <w:shd w:val="clear" w:color="auto" w:fill="FFFFFF" w:themeFill="background1"/>
          </w:tcPr>
          <w:p w14:paraId="28820FF6" w14:textId="77777777" w:rsidR="00CA313D" w:rsidRDefault="00CA313D" w:rsidP="00CA313D">
            <w:r>
              <w:rPr>
                <w:lang w:val="en-US"/>
              </w:rPr>
              <w:t>S</w:t>
            </w:r>
          </w:p>
        </w:tc>
      </w:tr>
      <w:tr w:rsidR="00CA313D" w14:paraId="31D4DFAB" w14:textId="77777777" w:rsidTr="00CA313D">
        <w:trPr>
          <w:trHeight w:val="686"/>
        </w:trPr>
        <w:tc>
          <w:tcPr>
            <w:tcW w:w="1542" w:type="dxa"/>
          </w:tcPr>
          <w:p w14:paraId="61AA22FC" w14:textId="77777777" w:rsidR="00CA313D" w:rsidRDefault="00CA313D" w:rsidP="00CA313D">
            <w:r>
              <w:t>2022</w:t>
            </w:r>
          </w:p>
        </w:tc>
        <w:tc>
          <w:tcPr>
            <w:tcW w:w="1542" w:type="dxa"/>
          </w:tcPr>
          <w:p w14:paraId="570D05D9" w14:textId="77777777" w:rsidR="00CA313D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29A629AE" w14:textId="77777777" w:rsidR="00CA313D" w:rsidRPr="00483F96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- </w:t>
            </w:r>
            <w:r>
              <w:rPr>
                <w:lang w:val="en-US"/>
              </w:rPr>
              <w:t xml:space="preserve"> S</w:t>
            </w:r>
            <w:proofErr w:type="gramEnd"/>
          </w:p>
        </w:tc>
        <w:tc>
          <w:tcPr>
            <w:tcW w:w="1542" w:type="dxa"/>
            <w:shd w:val="clear" w:color="auto" w:fill="FFFFFF" w:themeFill="background1"/>
          </w:tcPr>
          <w:p w14:paraId="6699B580" w14:textId="77777777" w:rsidR="00CA313D" w:rsidRDefault="00CA313D" w:rsidP="00CA313D">
            <w:r>
              <w:rPr>
                <w:lang w:val="en-US"/>
              </w:rPr>
              <w:t>S</w:t>
            </w:r>
          </w:p>
        </w:tc>
      </w:tr>
      <w:tr w:rsidR="00CA313D" w14:paraId="7A6220AA" w14:textId="77777777" w:rsidTr="00CA313D">
        <w:trPr>
          <w:trHeight w:val="727"/>
        </w:trPr>
        <w:tc>
          <w:tcPr>
            <w:tcW w:w="1542" w:type="dxa"/>
          </w:tcPr>
          <w:p w14:paraId="4E9579BD" w14:textId="77777777" w:rsidR="00CA313D" w:rsidRDefault="00CA313D" w:rsidP="00CA313D">
            <w:r>
              <w:t>2023</w:t>
            </w:r>
          </w:p>
        </w:tc>
        <w:tc>
          <w:tcPr>
            <w:tcW w:w="1542" w:type="dxa"/>
          </w:tcPr>
          <w:p w14:paraId="576C2099" w14:textId="77777777" w:rsidR="00CA313D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6A2B7EB9" w14:textId="77777777" w:rsidR="00CA313D" w:rsidRPr="00483F96" w:rsidRDefault="00CA313D" w:rsidP="00CA313D"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- </w:t>
            </w:r>
            <w:r>
              <w:rPr>
                <w:lang w:val="en-US"/>
              </w:rPr>
              <w:t xml:space="preserve"> </w:t>
            </w:r>
            <w:r>
              <w:t>0</w:t>
            </w:r>
            <w:proofErr w:type="gramEnd"/>
            <w:r>
              <w:t>,8</w:t>
            </w:r>
            <w:r>
              <w:rPr>
                <w:lang w:val="en-US"/>
              </w:rPr>
              <w:t>S</w:t>
            </w:r>
          </w:p>
        </w:tc>
        <w:tc>
          <w:tcPr>
            <w:tcW w:w="1542" w:type="dxa"/>
            <w:shd w:val="clear" w:color="auto" w:fill="FFFFFF" w:themeFill="background1"/>
          </w:tcPr>
          <w:p w14:paraId="21A963B0" w14:textId="77777777" w:rsidR="00CA313D" w:rsidRDefault="00CA313D" w:rsidP="00CA313D">
            <w:r>
              <w:rPr>
                <w:lang w:val="en-US"/>
              </w:rPr>
              <w:t>0</w:t>
            </w:r>
            <w:r>
              <w:t>,8</w:t>
            </w:r>
            <w:r>
              <w:rPr>
                <w:lang w:val="en-US"/>
              </w:rPr>
              <w:t>S</w:t>
            </w:r>
          </w:p>
        </w:tc>
      </w:tr>
      <w:tr w:rsidR="00CA313D" w14:paraId="29C1608E" w14:textId="77777777" w:rsidTr="00CA313D">
        <w:trPr>
          <w:trHeight w:val="686"/>
        </w:trPr>
        <w:tc>
          <w:tcPr>
            <w:tcW w:w="1542" w:type="dxa"/>
          </w:tcPr>
          <w:p w14:paraId="218C0FC6" w14:textId="77777777" w:rsidR="00CA313D" w:rsidRDefault="00CA313D" w:rsidP="00CA313D">
            <w:r>
              <w:t>2024</w:t>
            </w:r>
          </w:p>
        </w:tc>
        <w:tc>
          <w:tcPr>
            <w:tcW w:w="1542" w:type="dxa"/>
          </w:tcPr>
          <w:p w14:paraId="1545D5B5" w14:textId="77777777" w:rsidR="00CA313D" w:rsidRDefault="00CA313D" w:rsidP="00CA313D">
            <w:r>
              <w:t>0,8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33242BC4" w14:textId="77777777" w:rsidR="00CA313D" w:rsidRPr="00483F96" w:rsidRDefault="00CA313D" w:rsidP="00CA313D">
            <w:r>
              <w:t>0,8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- </w:t>
            </w:r>
            <w:r>
              <w:rPr>
                <w:lang w:val="en-US"/>
              </w:rPr>
              <w:t xml:space="preserve"> </w:t>
            </w:r>
            <w:r>
              <w:t>0</w:t>
            </w:r>
            <w:proofErr w:type="gramEnd"/>
            <w:r>
              <w:t>,6</w:t>
            </w:r>
            <w:r>
              <w:rPr>
                <w:lang w:val="en-US"/>
              </w:rPr>
              <w:t>S</w:t>
            </w:r>
          </w:p>
        </w:tc>
        <w:tc>
          <w:tcPr>
            <w:tcW w:w="1542" w:type="dxa"/>
            <w:shd w:val="clear" w:color="auto" w:fill="FFFFFF" w:themeFill="background1"/>
          </w:tcPr>
          <w:p w14:paraId="0DAFBBB9" w14:textId="77777777" w:rsidR="00CA313D" w:rsidRDefault="00CA313D" w:rsidP="00CA313D">
            <w:r>
              <w:t>0,6</w:t>
            </w:r>
            <w:r>
              <w:rPr>
                <w:lang w:val="en-US"/>
              </w:rPr>
              <w:t>S</w:t>
            </w:r>
          </w:p>
        </w:tc>
      </w:tr>
      <w:tr w:rsidR="00CA313D" w14:paraId="03282AB8" w14:textId="77777777" w:rsidTr="00CA313D">
        <w:trPr>
          <w:trHeight w:val="727"/>
        </w:trPr>
        <w:tc>
          <w:tcPr>
            <w:tcW w:w="1542" w:type="dxa"/>
          </w:tcPr>
          <w:p w14:paraId="7AA1F1D6" w14:textId="77777777" w:rsidR="00CA313D" w:rsidRDefault="00CA313D" w:rsidP="00CA313D">
            <w:r>
              <w:t>2025</w:t>
            </w:r>
          </w:p>
        </w:tc>
        <w:tc>
          <w:tcPr>
            <w:tcW w:w="1542" w:type="dxa"/>
          </w:tcPr>
          <w:p w14:paraId="31C79F2C" w14:textId="77777777" w:rsidR="00CA313D" w:rsidRDefault="00CA313D" w:rsidP="00CA313D">
            <w:r>
              <w:t>0,6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52321B59" w14:textId="77777777" w:rsidR="00CA313D" w:rsidRPr="00483F96" w:rsidRDefault="00CA313D" w:rsidP="00CA313D">
            <w:r>
              <w:t>0,6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–</w:t>
            </w:r>
            <w:r>
              <w:rPr>
                <w:lang w:val="en-US"/>
              </w:rPr>
              <w:t xml:space="preserve"> </w:t>
            </w:r>
            <w:r>
              <w:t>0,4</w:t>
            </w:r>
            <w:r>
              <w:rPr>
                <w:lang w:val="en-US"/>
              </w:rPr>
              <w:t>S</w:t>
            </w:r>
          </w:p>
        </w:tc>
        <w:tc>
          <w:tcPr>
            <w:tcW w:w="1542" w:type="dxa"/>
            <w:shd w:val="clear" w:color="auto" w:fill="FFFFFF" w:themeFill="background1"/>
          </w:tcPr>
          <w:p w14:paraId="6750004B" w14:textId="77777777" w:rsidR="00CA313D" w:rsidRDefault="00CA313D" w:rsidP="00CA313D">
            <w:r>
              <w:t>0,4</w:t>
            </w:r>
            <w:r>
              <w:rPr>
                <w:lang w:val="en-US"/>
              </w:rPr>
              <w:t>S</w:t>
            </w:r>
          </w:p>
        </w:tc>
      </w:tr>
      <w:tr w:rsidR="00CA313D" w14:paraId="587DD22A" w14:textId="77777777" w:rsidTr="00CA313D">
        <w:trPr>
          <w:trHeight w:val="727"/>
        </w:trPr>
        <w:tc>
          <w:tcPr>
            <w:tcW w:w="1542" w:type="dxa"/>
          </w:tcPr>
          <w:p w14:paraId="36FB96C8" w14:textId="77777777" w:rsidR="00CA313D" w:rsidRDefault="00CA313D" w:rsidP="00CA313D">
            <w:r>
              <w:t>2026</w:t>
            </w:r>
          </w:p>
        </w:tc>
        <w:tc>
          <w:tcPr>
            <w:tcW w:w="1542" w:type="dxa"/>
          </w:tcPr>
          <w:p w14:paraId="6CD44A80" w14:textId="77777777" w:rsidR="00CA313D" w:rsidRDefault="00CA313D" w:rsidP="00CA313D">
            <w:r>
              <w:t>0,4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</w:p>
        </w:tc>
        <w:tc>
          <w:tcPr>
            <w:tcW w:w="1542" w:type="dxa"/>
            <w:shd w:val="clear" w:color="auto" w:fill="FFF2CC" w:themeFill="accent4" w:themeFillTint="33"/>
          </w:tcPr>
          <w:p w14:paraId="273B0B29" w14:textId="77777777" w:rsidR="00CA313D" w:rsidRPr="00483F96" w:rsidRDefault="00CA313D" w:rsidP="00CA313D">
            <w:r>
              <w:t>0,4</w:t>
            </w:r>
            <w:proofErr w:type="spellStart"/>
            <w:r>
              <w:rPr>
                <w:lang w:val="en-US"/>
              </w:rPr>
              <w:t>S</w:t>
            </w:r>
            <w:r w:rsidRPr="002A596A">
              <w:rPr>
                <w:iCs/>
                <w:lang w:val="en-US"/>
              </w:rPr>
              <w:t>m</w:t>
            </w:r>
            <w:proofErr w:type="spellEnd"/>
            <w:r>
              <w:rPr>
                <w:iCs/>
              </w:rPr>
              <w:t xml:space="preserve"> -0</w:t>
            </w:r>
          </w:p>
        </w:tc>
        <w:tc>
          <w:tcPr>
            <w:tcW w:w="1542" w:type="dxa"/>
            <w:shd w:val="clear" w:color="auto" w:fill="FFFFFF" w:themeFill="background1"/>
          </w:tcPr>
          <w:p w14:paraId="1F27E4B6" w14:textId="77777777" w:rsidR="00CA313D" w:rsidRDefault="00CA313D" w:rsidP="00CA313D">
            <w:r>
              <w:t>0</w:t>
            </w:r>
          </w:p>
        </w:tc>
      </w:tr>
    </w:tbl>
    <w:p w14:paraId="50D0E992" w14:textId="77777777" w:rsidR="005F46C1" w:rsidRDefault="005F46C1" w:rsidP="005F46C1"/>
    <w:p w14:paraId="799D6100" w14:textId="77777777" w:rsidR="005F46C1" w:rsidRDefault="005F46C1" w:rsidP="005F46C1"/>
    <w:p w14:paraId="259F2A79" w14:textId="77777777" w:rsidR="005F46C1" w:rsidRDefault="005F46C1" w:rsidP="005F46C1"/>
    <w:p w14:paraId="662D25F8" w14:textId="77777777" w:rsidR="005F46C1" w:rsidRDefault="005F46C1" w:rsidP="005F46C1"/>
    <w:p w14:paraId="6D1675E8" w14:textId="77777777" w:rsidR="005F46C1" w:rsidRDefault="005F46C1" w:rsidP="005F46C1"/>
    <w:p w14:paraId="11B624D1" w14:textId="77777777" w:rsidR="005F46C1" w:rsidRDefault="005F46C1" w:rsidP="005F46C1"/>
    <w:p w14:paraId="13AF302F" w14:textId="77777777" w:rsidR="005F46C1" w:rsidRDefault="005F46C1" w:rsidP="005F46C1"/>
    <w:p w14:paraId="42D82EC6" w14:textId="77777777" w:rsidR="005F46C1" w:rsidRDefault="005F46C1" w:rsidP="005F46C1"/>
    <w:p w14:paraId="7A874881" w14:textId="77777777" w:rsidR="005F46C1" w:rsidRDefault="005F46C1" w:rsidP="005F46C1"/>
    <w:p w14:paraId="32F57041" w14:textId="77777777" w:rsidR="005F46C1" w:rsidRDefault="005F46C1" w:rsidP="005F46C1"/>
    <w:p w14:paraId="0CE03CF7" w14:textId="77777777" w:rsidR="005F46C1" w:rsidRDefault="005F46C1" w:rsidP="005F46C1"/>
    <w:p w14:paraId="118F90EC" w14:textId="77777777" w:rsidR="005F46C1" w:rsidRDefault="005F46C1" w:rsidP="005F46C1">
      <w:pPr>
        <w:tabs>
          <w:tab w:val="left" w:pos="2400"/>
        </w:tabs>
      </w:pPr>
      <w:r>
        <w:tab/>
      </w:r>
    </w:p>
    <w:p w14:paraId="4BB76242" w14:textId="77777777" w:rsidR="005F46C1" w:rsidRDefault="005F46C1" w:rsidP="005F46C1"/>
    <w:p w14:paraId="5541647A" w14:textId="668D99A8" w:rsidR="005F46C1" w:rsidRPr="00E87E61" w:rsidRDefault="00CA313D" w:rsidP="005F46C1">
      <w:pPr>
        <w:rPr>
          <w:i/>
          <w:iCs/>
          <w:sz w:val="28"/>
        </w:rPr>
      </w:pPr>
      <w:r w:rsidRPr="00E87E61">
        <w:rPr>
          <w:i/>
          <w:iCs/>
          <w:sz w:val="28"/>
        </w:rPr>
        <w:lastRenderedPageBreak/>
        <w:t>Решение:</w:t>
      </w:r>
    </w:p>
    <w:p w14:paraId="614CBA11" w14:textId="42B794EF" w:rsidR="00697400" w:rsidRPr="00E87E61" w:rsidRDefault="00697400" w:rsidP="005F46C1">
      <w:pPr>
        <w:rPr>
          <w:i/>
          <w:iCs/>
        </w:rPr>
      </w:pP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Если общая сумма выплат после полного погашения кредита составила </w:t>
      </w:r>
      <w:r w:rsidRPr="00E87E61">
        <w:rPr>
          <w:rFonts w:ascii="MathJax_Main" w:eastAsia="Times New Roman" w:hAnsi="MathJax_Main" w:cs="Times New Roman"/>
          <w:i/>
          <w:iCs/>
          <w:color w:val="76A900"/>
          <w:sz w:val="30"/>
          <w:szCs w:val="30"/>
          <w:lang w:eastAsia="ru-RU"/>
        </w:rPr>
        <w:t>314600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>рублей,</w:t>
      </w:r>
      <w:r w:rsidR="005A4C79"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 xml:space="preserve"> </w:t>
      </w:r>
      <w:r w:rsidRPr="00E87E61">
        <w:rPr>
          <w:rFonts w:ascii="&amp;quot" w:eastAsia="Times New Roman" w:hAnsi="&amp;quot" w:cs="Times New Roman"/>
          <w:i/>
          <w:iCs/>
          <w:color w:val="4E4E3F"/>
          <w:sz w:val="24"/>
          <w:szCs w:val="24"/>
          <w:lang w:eastAsia="ru-RU"/>
        </w:rPr>
        <w:t>можно составить уравнение.</w:t>
      </w:r>
    </w:p>
    <w:p w14:paraId="0E8B7E55" w14:textId="17D970FD" w:rsidR="00CA313D" w:rsidRPr="00E87E61" w:rsidRDefault="00CA313D" w:rsidP="005F46C1">
      <w:pPr>
        <w:rPr>
          <w:i/>
          <w:iCs/>
          <w:lang w:val="en-US"/>
        </w:rPr>
      </w:pPr>
      <w:r w:rsidRPr="00E87E61">
        <w:rPr>
          <w:i/>
          <w:iCs/>
          <w:lang w:val="en-US"/>
        </w:rPr>
        <w:t>(</w:t>
      </w:r>
      <w:proofErr w:type="spellStart"/>
      <w:r w:rsidRPr="00E87E61">
        <w:rPr>
          <w:i/>
          <w:iCs/>
          <w:lang w:val="en-US"/>
        </w:rPr>
        <w:t>Sm</w:t>
      </w:r>
      <w:proofErr w:type="spellEnd"/>
      <w:r w:rsidR="004311E0" w:rsidRPr="00E87E61">
        <w:rPr>
          <w:i/>
          <w:iCs/>
          <w:lang w:val="en-US"/>
        </w:rPr>
        <w:t xml:space="preserve">+ </w:t>
      </w:r>
      <w:proofErr w:type="spellStart"/>
      <w:r w:rsidR="004311E0" w:rsidRPr="00E87E61">
        <w:rPr>
          <w:i/>
          <w:iCs/>
          <w:lang w:val="en-US"/>
        </w:rPr>
        <w:t>Sm</w:t>
      </w:r>
      <w:proofErr w:type="spellEnd"/>
      <w:r w:rsidR="004311E0" w:rsidRPr="00E87E61">
        <w:rPr>
          <w:i/>
          <w:iCs/>
          <w:lang w:val="en-US"/>
        </w:rPr>
        <w:t xml:space="preserve">+ </w:t>
      </w:r>
      <w:proofErr w:type="spellStart"/>
      <w:r w:rsidR="004311E0" w:rsidRPr="00E87E61">
        <w:rPr>
          <w:i/>
          <w:iCs/>
          <w:lang w:val="en-US"/>
        </w:rPr>
        <w:t>Sm</w:t>
      </w:r>
      <w:proofErr w:type="spellEnd"/>
      <w:r w:rsidR="004311E0" w:rsidRPr="00E87E61">
        <w:rPr>
          <w:i/>
          <w:iCs/>
          <w:lang w:val="en-US"/>
        </w:rPr>
        <w:t>+ 0,8Sm+ 0,6Sm+ 0,4Sm) –</w:t>
      </w:r>
      <w:r w:rsidR="005A4C79" w:rsidRPr="00E87E61">
        <w:rPr>
          <w:i/>
          <w:iCs/>
          <w:lang w:val="en-US"/>
        </w:rPr>
        <w:t xml:space="preserve"> </w:t>
      </w:r>
      <w:proofErr w:type="gramStart"/>
      <w:r w:rsidR="004311E0" w:rsidRPr="00E87E61">
        <w:rPr>
          <w:i/>
          <w:iCs/>
          <w:lang w:val="en-US"/>
        </w:rPr>
        <w:t>( S</w:t>
      </w:r>
      <w:proofErr w:type="gramEnd"/>
      <w:r w:rsidR="004311E0" w:rsidRPr="00E87E61">
        <w:rPr>
          <w:i/>
          <w:iCs/>
          <w:lang w:val="en-US"/>
        </w:rPr>
        <w:t>+ S+ 0,8S+ 0,6S+ 00,4S)=314600</w:t>
      </w:r>
    </w:p>
    <w:p w14:paraId="57B2E1B8" w14:textId="616D3431" w:rsidR="004311E0" w:rsidRPr="00E87E61" w:rsidRDefault="004311E0" w:rsidP="005F46C1">
      <w:pPr>
        <w:rPr>
          <w:i/>
          <w:iCs/>
          <w:lang w:val="en-US"/>
        </w:rPr>
      </w:pPr>
      <w:proofErr w:type="gramStart"/>
      <w:r w:rsidRPr="00E87E61">
        <w:rPr>
          <w:i/>
          <w:iCs/>
          <w:lang w:val="en-US"/>
        </w:rPr>
        <w:t>S(</w:t>
      </w:r>
      <w:proofErr w:type="gramEnd"/>
      <w:r w:rsidRPr="00E87E61">
        <w:rPr>
          <w:i/>
          <w:iCs/>
          <w:lang w:val="en-US"/>
        </w:rPr>
        <w:t>m+m+m+0,8m +0,6m +0,4m)- S(1+1+0,8+0,6+0,4)=314600</w:t>
      </w:r>
    </w:p>
    <w:p w14:paraId="3578388F" w14:textId="65A49148" w:rsidR="004311E0" w:rsidRPr="00E87E61" w:rsidRDefault="004311E0" w:rsidP="005F46C1">
      <w:pPr>
        <w:rPr>
          <w:i/>
          <w:iCs/>
          <w:lang w:val="en-US"/>
        </w:rPr>
      </w:pPr>
      <w:r w:rsidRPr="00E87E61">
        <w:rPr>
          <w:i/>
          <w:iCs/>
          <w:lang w:val="en-US"/>
        </w:rPr>
        <w:t>4,8Sm- 3,8S =314600</w:t>
      </w:r>
    </w:p>
    <w:p w14:paraId="75666F57" w14:textId="025A1759" w:rsidR="00B65415" w:rsidRPr="00E87E61" w:rsidRDefault="00B65415" w:rsidP="005F46C1">
      <w:pPr>
        <w:rPr>
          <w:i/>
          <w:iCs/>
        </w:rPr>
      </w:pPr>
      <w:r w:rsidRPr="00E87E61">
        <w:rPr>
          <w:i/>
          <w:iCs/>
          <w:lang w:val="en-US"/>
        </w:rPr>
        <w:t>S</w:t>
      </w:r>
      <w:r w:rsidRPr="00E87E61">
        <w:rPr>
          <w:i/>
          <w:iCs/>
        </w:rPr>
        <w:t>=314600:(4,8*1,03-3,8)</w:t>
      </w:r>
    </w:p>
    <w:p w14:paraId="553E72D2" w14:textId="461A6849" w:rsidR="00B65415" w:rsidRPr="00E87E61" w:rsidRDefault="00697400" w:rsidP="005F46C1">
      <w:pPr>
        <w:rPr>
          <w:i/>
          <w:iCs/>
        </w:rPr>
      </w:pPr>
      <w:r w:rsidRPr="00E87E61">
        <w:rPr>
          <w:i/>
          <w:iCs/>
          <w:lang w:val="en-US"/>
        </w:rPr>
        <w:t>S</w:t>
      </w:r>
      <w:r w:rsidRPr="00E87E61">
        <w:rPr>
          <w:i/>
          <w:iCs/>
        </w:rPr>
        <w:t>=314600:1,144</w:t>
      </w:r>
    </w:p>
    <w:p w14:paraId="7E1F84A5" w14:textId="0BD05D6D" w:rsidR="00697400" w:rsidRPr="00E87E61" w:rsidRDefault="00697400" w:rsidP="005F46C1">
      <w:pPr>
        <w:rPr>
          <w:i/>
          <w:iCs/>
        </w:rPr>
      </w:pPr>
      <w:r w:rsidRPr="00E87E61">
        <w:rPr>
          <w:i/>
          <w:iCs/>
          <w:lang w:val="en-US"/>
        </w:rPr>
        <w:t>S</w:t>
      </w:r>
      <w:r w:rsidRPr="00E87E61">
        <w:rPr>
          <w:i/>
          <w:iCs/>
        </w:rPr>
        <w:t>=275000</w:t>
      </w:r>
      <w:r w:rsidR="005A4C79" w:rsidRPr="00E87E61">
        <w:rPr>
          <w:i/>
          <w:iCs/>
        </w:rPr>
        <w:t xml:space="preserve"> </w:t>
      </w:r>
      <w:r w:rsidRPr="00E87E61">
        <w:rPr>
          <w:i/>
          <w:iCs/>
        </w:rPr>
        <w:t>(</w:t>
      </w:r>
      <w:proofErr w:type="spellStart"/>
      <w:r w:rsidRPr="00E87E61">
        <w:rPr>
          <w:i/>
          <w:iCs/>
        </w:rPr>
        <w:t>руб</w:t>
      </w:r>
      <w:proofErr w:type="spellEnd"/>
      <w:r w:rsidRPr="00E87E61">
        <w:rPr>
          <w:i/>
          <w:iCs/>
        </w:rPr>
        <w:t>)</w:t>
      </w:r>
    </w:p>
    <w:p w14:paraId="7F3E783F" w14:textId="0779F3E1" w:rsidR="00697400" w:rsidRPr="00E87E61" w:rsidRDefault="00697400" w:rsidP="005F46C1">
      <w:pPr>
        <w:rPr>
          <w:i/>
          <w:iCs/>
        </w:rPr>
      </w:pPr>
      <w:r w:rsidRPr="00E87E61">
        <w:rPr>
          <w:i/>
          <w:iCs/>
        </w:rPr>
        <w:t>Ответ: 275000 рублей.</w:t>
      </w:r>
    </w:p>
    <w:p w14:paraId="4DAD32CE" w14:textId="7E039946" w:rsidR="004311E0" w:rsidRPr="00E87E61" w:rsidRDefault="004311E0" w:rsidP="005F46C1">
      <w:pPr>
        <w:rPr>
          <w:i/>
          <w:iCs/>
        </w:rPr>
      </w:pPr>
    </w:p>
    <w:p w14:paraId="48B888BE" w14:textId="77777777" w:rsidR="005F46C1" w:rsidRPr="004311E0" w:rsidRDefault="005F46C1" w:rsidP="005F46C1">
      <w:pPr>
        <w:rPr>
          <w:lang w:val="en-US"/>
        </w:rPr>
      </w:pPr>
    </w:p>
    <w:p w14:paraId="6A62B47E" w14:textId="77777777" w:rsidR="005F46C1" w:rsidRPr="004311E0" w:rsidRDefault="005F46C1" w:rsidP="005F46C1">
      <w:pPr>
        <w:rPr>
          <w:lang w:val="en-US"/>
        </w:rPr>
      </w:pPr>
    </w:p>
    <w:p w14:paraId="67B32CF3" w14:textId="77777777" w:rsidR="005F46C1" w:rsidRPr="004311E0" w:rsidRDefault="005F46C1" w:rsidP="005F46C1">
      <w:pPr>
        <w:rPr>
          <w:lang w:val="en-US"/>
        </w:rPr>
      </w:pPr>
    </w:p>
    <w:p w14:paraId="5FD044AF" w14:textId="77777777" w:rsidR="005F46C1" w:rsidRPr="004311E0" w:rsidRDefault="005F46C1" w:rsidP="005F46C1">
      <w:pPr>
        <w:rPr>
          <w:lang w:val="en-US"/>
        </w:rPr>
      </w:pPr>
    </w:p>
    <w:p w14:paraId="2F49D27B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6830FBBB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496B3660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1357034C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2F1C1B2B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2BC52645" w14:textId="77777777" w:rsidR="00CA313D" w:rsidRPr="004311E0" w:rsidRDefault="00CA313D" w:rsidP="00CA313D">
      <w:pPr>
        <w:rPr>
          <w:rStyle w:val="mi"/>
          <w:rFonts w:ascii="MathJax_Math" w:hAnsi="MathJax_Math"/>
          <w:i/>
          <w:iCs/>
          <w:color w:val="76A900"/>
          <w:sz w:val="29"/>
          <w:szCs w:val="29"/>
          <w:bdr w:val="none" w:sz="0" w:space="0" w:color="auto" w:frame="1"/>
          <w:lang w:val="en-US"/>
        </w:rPr>
      </w:pPr>
    </w:p>
    <w:p w14:paraId="53E7E8AE" w14:textId="77777777" w:rsidR="005F46C1" w:rsidRPr="00CA313D" w:rsidRDefault="005F46C1" w:rsidP="005F46C1">
      <w:pPr>
        <w:rPr>
          <w:lang w:val="en-US"/>
        </w:rPr>
      </w:pPr>
    </w:p>
    <w:p w14:paraId="02D645C3" w14:textId="77777777" w:rsidR="005F46C1" w:rsidRPr="00CA313D" w:rsidRDefault="005F46C1" w:rsidP="005F46C1">
      <w:pPr>
        <w:rPr>
          <w:lang w:val="en-US"/>
        </w:rPr>
      </w:pPr>
    </w:p>
    <w:p w14:paraId="647587C1" w14:textId="77777777" w:rsidR="000719DB" w:rsidRPr="00CA313D" w:rsidRDefault="000719DB" w:rsidP="000719DB">
      <w:pPr>
        <w:rPr>
          <w:lang w:val="en-US"/>
        </w:rPr>
      </w:pPr>
    </w:p>
    <w:sectPr w:rsidR="000719DB" w:rsidRPr="00CA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02475" w14:textId="77777777" w:rsidR="00B971B6" w:rsidRDefault="00B971B6" w:rsidP="00AF68E2">
      <w:pPr>
        <w:spacing w:after="0" w:line="240" w:lineRule="auto"/>
      </w:pPr>
      <w:r>
        <w:separator/>
      </w:r>
    </w:p>
  </w:endnote>
  <w:endnote w:type="continuationSeparator" w:id="0">
    <w:p w14:paraId="387BFC9C" w14:textId="77777777" w:rsidR="00B971B6" w:rsidRDefault="00B971B6" w:rsidP="00AF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88B73" w14:textId="77777777" w:rsidR="00B971B6" w:rsidRDefault="00B971B6" w:rsidP="00AF68E2">
      <w:pPr>
        <w:spacing w:after="0" w:line="240" w:lineRule="auto"/>
      </w:pPr>
      <w:r>
        <w:separator/>
      </w:r>
    </w:p>
  </w:footnote>
  <w:footnote w:type="continuationSeparator" w:id="0">
    <w:p w14:paraId="0E44E08F" w14:textId="77777777" w:rsidR="00B971B6" w:rsidRDefault="00B971B6" w:rsidP="00AF6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F3242"/>
    <w:multiLevelType w:val="multilevel"/>
    <w:tmpl w:val="889A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38"/>
    <w:rsid w:val="000719DB"/>
    <w:rsid w:val="0007657B"/>
    <w:rsid w:val="000A32E7"/>
    <w:rsid w:val="00227749"/>
    <w:rsid w:val="002A596A"/>
    <w:rsid w:val="003F7AFA"/>
    <w:rsid w:val="004311E0"/>
    <w:rsid w:val="00483F96"/>
    <w:rsid w:val="00507AD1"/>
    <w:rsid w:val="005A4C79"/>
    <w:rsid w:val="005F46C1"/>
    <w:rsid w:val="006737E0"/>
    <w:rsid w:val="00697400"/>
    <w:rsid w:val="006F6D65"/>
    <w:rsid w:val="00715042"/>
    <w:rsid w:val="0076409F"/>
    <w:rsid w:val="007756F9"/>
    <w:rsid w:val="007D571C"/>
    <w:rsid w:val="00817D3F"/>
    <w:rsid w:val="00861889"/>
    <w:rsid w:val="009367CF"/>
    <w:rsid w:val="009C1E87"/>
    <w:rsid w:val="00A66189"/>
    <w:rsid w:val="00A826EC"/>
    <w:rsid w:val="00AF0338"/>
    <w:rsid w:val="00AF68E2"/>
    <w:rsid w:val="00B117F9"/>
    <w:rsid w:val="00B46CE8"/>
    <w:rsid w:val="00B65415"/>
    <w:rsid w:val="00B971B6"/>
    <w:rsid w:val="00BA6F2E"/>
    <w:rsid w:val="00C91006"/>
    <w:rsid w:val="00CA313D"/>
    <w:rsid w:val="00CE0DD5"/>
    <w:rsid w:val="00DE294D"/>
    <w:rsid w:val="00E3508D"/>
    <w:rsid w:val="00E52039"/>
    <w:rsid w:val="00E87E61"/>
    <w:rsid w:val="00EF5D5D"/>
    <w:rsid w:val="00F82E7B"/>
    <w:rsid w:val="00FA48C6"/>
    <w:rsid w:val="00FA762F"/>
    <w:rsid w:val="00FC4363"/>
    <w:rsid w:val="00FD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DCDB"/>
  <w15:chartTrackingRefBased/>
  <w15:docId w15:val="{EB1CE663-9DFE-45AC-8755-A6AA037A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8E2"/>
  </w:style>
  <w:style w:type="paragraph" w:styleId="a6">
    <w:name w:val="footer"/>
    <w:basedOn w:val="a"/>
    <w:link w:val="a7"/>
    <w:uiPriority w:val="99"/>
    <w:unhideWhenUsed/>
    <w:rsid w:val="00AF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68E2"/>
  </w:style>
  <w:style w:type="character" w:customStyle="1" w:styleId="mn">
    <w:name w:val="mn"/>
    <w:basedOn w:val="a0"/>
    <w:rsid w:val="00507AD1"/>
  </w:style>
  <w:style w:type="character" w:customStyle="1" w:styleId="mo">
    <w:name w:val="mo"/>
    <w:basedOn w:val="a0"/>
    <w:rsid w:val="00507AD1"/>
  </w:style>
  <w:style w:type="character" w:customStyle="1" w:styleId="mi">
    <w:name w:val="mi"/>
    <w:basedOn w:val="a0"/>
    <w:rsid w:val="00507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Наталья Николаевна</dc:creator>
  <cp:keywords/>
  <dc:description/>
  <cp:lastModifiedBy>Черняева Наталья Николаевна</cp:lastModifiedBy>
  <cp:revision>31</cp:revision>
  <dcterms:created xsi:type="dcterms:W3CDTF">2020-04-27T06:20:00Z</dcterms:created>
  <dcterms:modified xsi:type="dcterms:W3CDTF">2020-06-21T07:59:00Z</dcterms:modified>
</cp:coreProperties>
</file>