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B8" w:rsidRPr="00565BA3" w:rsidRDefault="000E36CE" w:rsidP="00213BB8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>ББК: 32.816</w:t>
      </w:r>
    </w:p>
    <w:p w:rsidR="00565BA3" w:rsidRPr="00565BA3" w:rsidRDefault="00565BA3" w:rsidP="00213BB8">
      <w:pPr>
        <w:pStyle w:val="c5"/>
        <w:shd w:val="clear" w:color="auto" w:fill="FFFFFF"/>
        <w:spacing w:before="0" w:beforeAutospacing="0" w:after="0" w:afterAutospacing="0" w:line="276" w:lineRule="auto"/>
        <w:jc w:val="both"/>
        <w:rPr>
          <w:rStyle w:val="c1"/>
          <w:color w:val="000000"/>
          <w:sz w:val="29"/>
          <w:szCs w:val="29"/>
        </w:rPr>
      </w:pPr>
    </w:p>
    <w:p w:rsidR="00565BA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>СОЗДАНИЕ МАШИНЫ ГОЛДБЕРГА КАК МЕТОД ЭВРИСТИЧЕСКОГО НАУЧНО-ИССЛЕДОВАТЕЛЬСКОГО КЕЙСА В ОБРАЗОВАТЕЛЬНОЙ РОБОТОТЕХНИКЕ</w:t>
      </w:r>
    </w:p>
    <w:p w:rsidR="00ED47C3" w:rsidRPr="00565BA3" w:rsidRDefault="00ED47C3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</w:p>
    <w:p w:rsidR="00213BB8" w:rsidRPr="00ED47C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both"/>
        <w:rPr>
          <w:rStyle w:val="c1"/>
          <w:color w:val="000000"/>
          <w:sz w:val="29"/>
          <w:szCs w:val="29"/>
          <w:lang w:val="en-US"/>
        </w:rPr>
      </w:pPr>
      <w:r w:rsidRPr="00565BA3">
        <w:rPr>
          <w:rStyle w:val="c1"/>
          <w:color w:val="000000"/>
          <w:sz w:val="29"/>
          <w:szCs w:val="29"/>
          <w:lang w:val="en-US"/>
        </w:rPr>
        <w:t>THE CONSTRUCTION OF THE MACHINE GOLDBERG AS A METHOD OF HEURISTIC RESEARCH CASE IN EDUCATIONAL ROBOTICS</w:t>
      </w:r>
    </w:p>
    <w:p w:rsidR="00565BA3" w:rsidRPr="00ED47C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both"/>
        <w:rPr>
          <w:rStyle w:val="c1"/>
          <w:color w:val="000000"/>
          <w:sz w:val="29"/>
          <w:szCs w:val="29"/>
          <w:lang w:val="en-US"/>
        </w:rPr>
      </w:pPr>
    </w:p>
    <w:p w:rsidR="00565BA3" w:rsidRPr="00565BA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>Юлия</w:t>
      </w:r>
      <w:r>
        <w:rPr>
          <w:rStyle w:val="c1"/>
          <w:color w:val="000000"/>
          <w:sz w:val="29"/>
          <w:szCs w:val="29"/>
        </w:rPr>
        <w:t xml:space="preserve"> </w:t>
      </w:r>
      <w:r w:rsidRPr="00565BA3">
        <w:rPr>
          <w:rStyle w:val="c1"/>
          <w:color w:val="000000"/>
          <w:sz w:val="29"/>
          <w:szCs w:val="29"/>
        </w:rPr>
        <w:t xml:space="preserve">Сергеевна </w:t>
      </w:r>
      <w:proofErr w:type="spellStart"/>
      <w:r w:rsidRPr="00565BA3">
        <w:rPr>
          <w:rStyle w:val="c1"/>
          <w:color w:val="000000"/>
          <w:sz w:val="29"/>
          <w:szCs w:val="29"/>
        </w:rPr>
        <w:t>Шакуро</w:t>
      </w:r>
      <w:proofErr w:type="spellEnd"/>
    </w:p>
    <w:p w:rsidR="00213BB8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  <w:proofErr w:type="spellStart"/>
      <w:r w:rsidRPr="00565BA3">
        <w:rPr>
          <w:rStyle w:val="c1"/>
          <w:color w:val="000000"/>
          <w:sz w:val="29"/>
          <w:szCs w:val="29"/>
        </w:rPr>
        <w:t>Yulia</w:t>
      </w:r>
      <w:proofErr w:type="spellEnd"/>
      <w:r w:rsidRPr="00565BA3">
        <w:rPr>
          <w:rStyle w:val="c1"/>
          <w:color w:val="000000"/>
          <w:sz w:val="29"/>
          <w:szCs w:val="29"/>
        </w:rPr>
        <w:t xml:space="preserve"> </w:t>
      </w:r>
      <w:proofErr w:type="spellStart"/>
      <w:r w:rsidRPr="00565BA3">
        <w:rPr>
          <w:rStyle w:val="c1"/>
          <w:color w:val="000000"/>
          <w:sz w:val="29"/>
          <w:szCs w:val="29"/>
        </w:rPr>
        <w:t>Shakuro</w:t>
      </w:r>
      <w:proofErr w:type="spellEnd"/>
    </w:p>
    <w:p w:rsidR="00565BA3" w:rsidRPr="00565BA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</w:p>
    <w:p w:rsidR="00213BB8" w:rsidRPr="00565BA3" w:rsidRDefault="006E3895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>у</w:t>
      </w:r>
      <w:r w:rsidR="00213BB8" w:rsidRPr="00565BA3">
        <w:rPr>
          <w:rStyle w:val="c1"/>
          <w:color w:val="000000"/>
          <w:sz w:val="29"/>
          <w:szCs w:val="29"/>
        </w:rPr>
        <w:t>читель информатики</w:t>
      </w:r>
    </w:p>
    <w:p w:rsidR="00213BB8" w:rsidRPr="00565BA3" w:rsidRDefault="00213BB8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 xml:space="preserve">Муниципальное бюджетное общеобразовательное учреждение средняя общеобразовательная школа  № 26 имени Героя Российской Федерации </w:t>
      </w:r>
      <w:proofErr w:type="spellStart"/>
      <w:r w:rsidRPr="00565BA3">
        <w:rPr>
          <w:rStyle w:val="c1"/>
          <w:color w:val="000000"/>
          <w:sz w:val="29"/>
          <w:szCs w:val="29"/>
        </w:rPr>
        <w:t>Палатиди</w:t>
      </w:r>
      <w:proofErr w:type="spellEnd"/>
      <w:r w:rsidRPr="00565BA3">
        <w:rPr>
          <w:rStyle w:val="c1"/>
          <w:color w:val="000000"/>
          <w:sz w:val="29"/>
          <w:szCs w:val="29"/>
        </w:rPr>
        <w:t xml:space="preserve"> А.И. муниципального образования город Новороссийск</w:t>
      </w:r>
    </w:p>
    <w:p w:rsidR="006E3895" w:rsidRPr="00565BA3" w:rsidRDefault="006E3895" w:rsidP="00565BA3">
      <w:pPr>
        <w:pStyle w:val="c5"/>
        <w:shd w:val="clear" w:color="auto" w:fill="FFFFFF"/>
        <w:spacing w:before="0" w:beforeAutospacing="0" w:after="0" w:afterAutospacing="0" w:line="264" w:lineRule="auto"/>
        <w:jc w:val="center"/>
        <w:rPr>
          <w:rStyle w:val="c1"/>
          <w:color w:val="000000"/>
          <w:sz w:val="29"/>
          <w:szCs w:val="29"/>
        </w:rPr>
      </w:pPr>
    </w:p>
    <w:p w:rsidR="006E3895" w:rsidRPr="00565BA3" w:rsidRDefault="00ED47C3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9"/>
          <w:szCs w:val="29"/>
        </w:rPr>
      </w:pPr>
      <w:r>
        <w:rPr>
          <w:rStyle w:val="c1"/>
          <w:color w:val="000000"/>
          <w:sz w:val="29"/>
          <w:szCs w:val="29"/>
        </w:rPr>
        <w:t>Аннотация: в статье говорит</w:t>
      </w:r>
      <w:r w:rsidR="006E3895" w:rsidRPr="00565BA3">
        <w:rPr>
          <w:rStyle w:val="c1"/>
          <w:color w:val="000000"/>
          <w:sz w:val="29"/>
          <w:szCs w:val="29"/>
        </w:rPr>
        <w:t>ся об использовании метода эвристического научно-исследовательского кейса «Машина Голдберга» в образовательной робототехнике. Рассматриваются этапы создания Машины с точки зрения робототехники.</w:t>
      </w:r>
    </w:p>
    <w:p w:rsidR="006E3895" w:rsidRPr="00565BA3" w:rsidRDefault="006E3895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9"/>
          <w:szCs w:val="29"/>
        </w:rPr>
      </w:pPr>
      <w:r w:rsidRPr="00565BA3">
        <w:rPr>
          <w:rStyle w:val="c1"/>
          <w:color w:val="000000"/>
          <w:sz w:val="29"/>
          <w:szCs w:val="29"/>
        </w:rPr>
        <w:t>Ключевые слова: Машина Голдберга, образовательная робототехника, кейс-метод.</w:t>
      </w:r>
    </w:p>
    <w:p w:rsidR="00565BA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8"/>
          <w:szCs w:val="28"/>
        </w:rPr>
      </w:pPr>
    </w:p>
    <w:p w:rsidR="00565BA3" w:rsidRPr="00565BA3" w:rsidRDefault="002058FE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8"/>
          <w:szCs w:val="28"/>
          <w:lang w:val="en-US"/>
        </w:rPr>
      </w:pPr>
      <w:r>
        <w:rPr>
          <w:rStyle w:val="c1"/>
          <w:color w:val="000000"/>
          <w:sz w:val="28"/>
          <w:szCs w:val="28"/>
          <w:lang w:val="en-US"/>
        </w:rPr>
        <w:t xml:space="preserve">Annotation: </w:t>
      </w:r>
      <w:r w:rsidR="00565BA3" w:rsidRPr="00565BA3">
        <w:rPr>
          <w:rStyle w:val="c1"/>
          <w:color w:val="000000"/>
          <w:sz w:val="28"/>
          <w:szCs w:val="28"/>
          <w:lang w:val="en-US"/>
        </w:rPr>
        <w:t xml:space="preserve">article discusses </w:t>
      </w:r>
      <w:r w:rsidRPr="00565BA3">
        <w:rPr>
          <w:rStyle w:val="c1"/>
          <w:color w:val="000000"/>
          <w:sz w:val="28"/>
          <w:szCs w:val="28"/>
          <w:lang w:val="en-US"/>
        </w:rPr>
        <w:t xml:space="preserve">the </w:t>
      </w:r>
      <w:r>
        <w:rPr>
          <w:rStyle w:val="c1"/>
          <w:color w:val="000000"/>
          <w:sz w:val="28"/>
          <w:szCs w:val="28"/>
          <w:lang w:val="en-US"/>
        </w:rPr>
        <w:t xml:space="preserve">usage of </w:t>
      </w:r>
      <w:r w:rsidR="00565BA3" w:rsidRPr="00565BA3">
        <w:rPr>
          <w:rStyle w:val="c1"/>
          <w:color w:val="000000"/>
          <w:sz w:val="28"/>
          <w:szCs w:val="28"/>
          <w:lang w:val="en-US"/>
        </w:rPr>
        <w:t>the method of heuristic research case "Goldberg Machine" in educational robotics. The stages of creati</w:t>
      </w:r>
      <w:r>
        <w:rPr>
          <w:rStyle w:val="c1"/>
          <w:color w:val="000000"/>
          <w:sz w:val="28"/>
          <w:szCs w:val="28"/>
          <w:lang w:val="en-US"/>
        </w:rPr>
        <w:t>on</w:t>
      </w:r>
      <w:r w:rsidR="00565BA3" w:rsidRPr="00565BA3">
        <w:rPr>
          <w:rStyle w:val="c1"/>
          <w:color w:val="000000"/>
          <w:sz w:val="28"/>
          <w:szCs w:val="28"/>
          <w:lang w:val="en-US"/>
        </w:rPr>
        <w:t xml:space="preserve"> </w:t>
      </w:r>
      <w:r>
        <w:rPr>
          <w:rStyle w:val="c1"/>
          <w:color w:val="000000"/>
          <w:sz w:val="28"/>
          <w:szCs w:val="28"/>
          <w:lang w:val="en-US"/>
        </w:rPr>
        <w:t xml:space="preserve">the </w:t>
      </w:r>
      <w:bookmarkStart w:id="0" w:name="_GoBack"/>
      <w:bookmarkEnd w:id="0"/>
      <w:r w:rsidR="00565BA3" w:rsidRPr="00565BA3">
        <w:rPr>
          <w:rStyle w:val="c1"/>
          <w:color w:val="000000"/>
          <w:sz w:val="28"/>
          <w:szCs w:val="28"/>
          <w:lang w:val="en-US"/>
        </w:rPr>
        <w:t>Machine are considered from the point of view of robotics.</w:t>
      </w:r>
    </w:p>
    <w:p w:rsidR="006E3895" w:rsidRPr="00ED47C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8"/>
          <w:szCs w:val="28"/>
          <w:lang w:val="en-US"/>
        </w:rPr>
      </w:pPr>
      <w:r w:rsidRPr="00565BA3">
        <w:rPr>
          <w:rStyle w:val="c1"/>
          <w:color w:val="000000"/>
          <w:sz w:val="28"/>
          <w:szCs w:val="28"/>
          <w:lang w:val="en-US"/>
        </w:rPr>
        <w:t>Keywords: the Goldberg Machine, educational robotics, the case study method.</w:t>
      </w:r>
    </w:p>
    <w:p w:rsidR="00565BA3" w:rsidRPr="00ED47C3" w:rsidRDefault="00565BA3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rStyle w:val="c1"/>
          <w:color w:val="000000"/>
          <w:sz w:val="28"/>
          <w:szCs w:val="28"/>
          <w:lang w:val="en-US"/>
        </w:rPr>
      </w:pPr>
    </w:p>
    <w:p w:rsidR="00144F37" w:rsidRPr="008E6268" w:rsidRDefault="00144F37" w:rsidP="00565BA3">
      <w:pPr>
        <w:pStyle w:val="c5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color w:val="000000"/>
          <w:sz w:val="29"/>
          <w:szCs w:val="29"/>
        </w:rPr>
      </w:pPr>
      <w:r w:rsidRPr="008E6268">
        <w:rPr>
          <w:rStyle w:val="c1"/>
          <w:color w:val="000000"/>
          <w:sz w:val="29"/>
          <w:szCs w:val="29"/>
        </w:rPr>
        <w:t>В т</w:t>
      </w:r>
      <w:r w:rsidR="006E3895" w:rsidRPr="008E6268">
        <w:rPr>
          <w:rStyle w:val="c1"/>
          <w:color w:val="000000"/>
          <w:sz w:val="29"/>
          <w:szCs w:val="29"/>
        </w:rPr>
        <w:t xml:space="preserve">ечение многих столетий главной целью образования считалось сообщение </w:t>
      </w:r>
      <w:r w:rsidRPr="008E6268">
        <w:rPr>
          <w:rStyle w:val="c1"/>
          <w:color w:val="000000"/>
          <w:sz w:val="29"/>
          <w:szCs w:val="29"/>
        </w:rPr>
        <w:t>фактических знаний, используя которые можно было спокойно прожить всю жизнь. На современно</w:t>
      </w:r>
      <w:r w:rsidR="006E3895" w:rsidRPr="008E6268">
        <w:rPr>
          <w:rStyle w:val="c1"/>
          <w:color w:val="000000"/>
          <w:sz w:val="29"/>
          <w:szCs w:val="29"/>
        </w:rPr>
        <w:t xml:space="preserve">м этапе обучения этот принцип передачи знаний уже неэффективен. </w:t>
      </w:r>
      <w:r w:rsidRPr="008E6268">
        <w:rPr>
          <w:rStyle w:val="c1"/>
          <w:color w:val="000000"/>
          <w:sz w:val="29"/>
          <w:szCs w:val="29"/>
        </w:rPr>
        <w:t>Главным, чему сл</w:t>
      </w:r>
      <w:r w:rsidR="006E3895" w:rsidRPr="008E6268">
        <w:rPr>
          <w:rStyle w:val="c1"/>
          <w:color w:val="000000"/>
          <w:sz w:val="29"/>
          <w:szCs w:val="29"/>
        </w:rPr>
        <w:t xml:space="preserve">едует учить, становится умение осваивать и </w:t>
      </w:r>
      <w:r w:rsidRPr="008E6268">
        <w:rPr>
          <w:rStyle w:val="c1"/>
          <w:color w:val="000000"/>
          <w:sz w:val="29"/>
          <w:szCs w:val="29"/>
        </w:rPr>
        <w:t>использовать новую информацию для р</w:t>
      </w:r>
      <w:r w:rsidR="006E3895" w:rsidRPr="008E6268">
        <w:rPr>
          <w:rStyle w:val="c1"/>
          <w:color w:val="000000"/>
          <w:sz w:val="29"/>
          <w:szCs w:val="29"/>
        </w:rPr>
        <w:t xml:space="preserve">ешения стоящих перед человеком </w:t>
      </w:r>
      <w:r w:rsidRPr="008E6268">
        <w:rPr>
          <w:rStyle w:val="c1"/>
          <w:color w:val="000000"/>
          <w:sz w:val="29"/>
          <w:szCs w:val="29"/>
        </w:rPr>
        <w:t>проблем.</w:t>
      </w:r>
    </w:p>
    <w:p w:rsidR="00651A1F" w:rsidRPr="008E6268" w:rsidRDefault="006E3895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rStyle w:val="c1"/>
          <w:color w:val="000000"/>
          <w:sz w:val="29"/>
          <w:szCs w:val="29"/>
        </w:rPr>
      </w:pPr>
      <w:r w:rsidRPr="008E6268">
        <w:rPr>
          <w:rStyle w:val="c1"/>
          <w:color w:val="000000"/>
          <w:sz w:val="29"/>
          <w:szCs w:val="29"/>
        </w:rPr>
        <w:t xml:space="preserve">Для достижения </w:t>
      </w:r>
      <w:r w:rsidR="00144F37" w:rsidRPr="008E6268">
        <w:rPr>
          <w:rStyle w:val="c1"/>
          <w:color w:val="000000"/>
          <w:sz w:val="29"/>
          <w:szCs w:val="29"/>
        </w:rPr>
        <w:t>новых результатов образования</w:t>
      </w:r>
      <w:r w:rsidR="00651A1F" w:rsidRPr="008E6268">
        <w:rPr>
          <w:rStyle w:val="c1"/>
          <w:color w:val="000000"/>
          <w:sz w:val="29"/>
          <w:szCs w:val="29"/>
        </w:rPr>
        <w:t xml:space="preserve"> и получения метапредметных умений</w:t>
      </w:r>
      <w:r w:rsidRPr="008E6268">
        <w:rPr>
          <w:rStyle w:val="c1"/>
          <w:color w:val="000000"/>
          <w:sz w:val="29"/>
          <w:szCs w:val="29"/>
        </w:rPr>
        <w:t xml:space="preserve"> необходимо </w:t>
      </w:r>
      <w:r w:rsidR="00144F37" w:rsidRPr="008E6268">
        <w:rPr>
          <w:rStyle w:val="c1"/>
          <w:color w:val="000000"/>
          <w:sz w:val="29"/>
          <w:szCs w:val="29"/>
        </w:rPr>
        <w:t xml:space="preserve">использовать новые эффективные </w:t>
      </w:r>
      <w:r w:rsidR="00144F37" w:rsidRPr="008E6268">
        <w:rPr>
          <w:rStyle w:val="c1"/>
          <w:color w:val="000000"/>
          <w:sz w:val="29"/>
          <w:szCs w:val="29"/>
        </w:rPr>
        <w:lastRenderedPageBreak/>
        <w:t xml:space="preserve">методы, один из них - это кейс </w:t>
      </w:r>
      <w:r w:rsidR="00651A1F" w:rsidRPr="008E6268">
        <w:rPr>
          <w:rStyle w:val="c1"/>
          <w:color w:val="000000"/>
          <w:sz w:val="29"/>
          <w:szCs w:val="29"/>
        </w:rPr>
        <w:t>–</w:t>
      </w:r>
      <w:r w:rsidR="00144F37" w:rsidRPr="008E6268">
        <w:rPr>
          <w:rStyle w:val="c1"/>
          <w:color w:val="000000"/>
          <w:sz w:val="29"/>
          <w:szCs w:val="29"/>
        </w:rPr>
        <w:t xml:space="preserve"> метод</w:t>
      </w:r>
      <w:r w:rsidR="00651A1F" w:rsidRPr="008E6268">
        <w:rPr>
          <w:rStyle w:val="c1"/>
          <w:color w:val="000000"/>
          <w:sz w:val="29"/>
          <w:szCs w:val="29"/>
        </w:rPr>
        <w:t>, который может быть использован в образовательной робототехнике</w:t>
      </w:r>
      <w:r w:rsidRPr="008E6268">
        <w:rPr>
          <w:rStyle w:val="c1"/>
          <w:color w:val="000000"/>
          <w:sz w:val="29"/>
          <w:szCs w:val="29"/>
        </w:rPr>
        <w:t xml:space="preserve"> [1, с. 4-7].</w:t>
      </w:r>
    </w:p>
    <w:p w:rsidR="00C40241" w:rsidRPr="008E6268" w:rsidRDefault="00651A1F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rStyle w:val="c1"/>
          <w:color w:val="000000"/>
          <w:sz w:val="29"/>
          <w:szCs w:val="29"/>
        </w:rPr>
      </w:pPr>
      <w:r w:rsidRPr="008E6268">
        <w:rPr>
          <w:rStyle w:val="c1"/>
          <w:color w:val="000000"/>
          <w:sz w:val="29"/>
          <w:szCs w:val="29"/>
        </w:rPr>
        <w:t xml:space="preserve">Одной из тем эвристического научно-исследовательского кейса в робототехнике является разработка модели Машины Голдберга. </w:t>
      </w:r>
      <w:r w:rsidR="0041231A" w:rsidRPr="008E6268">
        <w:rPr>
          <w:rStyle w:val="c1"/>
          <w:color w:val="000000"/>
          <w:sz w:val="29"/>
          <w:szCs w:val="29"/>
        </w:rPr>
        <w:t>В основе принципа работы машины Голдберга лежит простое действие, выполненное посредством сложной цепной реакции, где каждый компонент цепи — является критически важным элементом, без которого вся цепь перестает работать в случае его отказа. В зависимости от творческого замысла элементами такой машины могут являться любые предметы и механизмы.</w:t>
      </w:r>
    </w:p>
    <w:p w:rsidR="0041231A" w:rsidRPr="008E6268" w:rsidRDefault="0041231A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rStyle w:val="c1"/>
          <w:color w:val="000000"/>
          <w:sz w:val="29"/>
          <w:szCs w:val="29"/>
        </w:rPr>
      </w:pPr>
      <w:r w:rsidRPr="008E6268">
        <w:rPr>
          <w:rStyle w:val="c1"/>
          <w:color w:val="000000"/>
          <w:sz w:val="29"/>
          <w:szCs w:val="29"/>
        </w:rPr>
        <w:t xml:space="preserve">Робототехнические конструкторы оснащены широким спектром различных элементов и деталей, которые предоставляют ребятам простор для реализации своих творческих идей. В ходе работы </w:t>
      </w:r>
      <w:r w:rsidR="00C40241" w:rsidRPr="008E6268">
        <w:rPr>
          <w:rStyle w:val="c1"/>
          <w:color w:val="000000"/>
          <w:sz w:val="29"/>
          <w:szCs w:val="29"/>
        </w:rPr>
        <w:t xml:space="preserve">над </w:t>
      </w:r>
      <w:r w:rsidRPr="008E6268">
        <w:rPr>
          <w:rStyle w:val="c1"/>
          <w:color w:val="000000"/>
          <w:sz w:val="29"/>
          <w:szCs w:val="29"/>
        </w:rPr>
        <w:t>так</w:t>
      </w:r>
      <w:r w:rsidR="00C40241" w:rsidRPr="008E6268">
        <w:rPr>
          <w:rStyle w:val="c1"/>
          <w:color w:val="000000"/>
          <w:sz w:val="29"/>
          <w:szCs w:val="29"/>
        </w:rPr>
        <w:t>им</w:t>
      </w:r>
      <w:r w:rsidRPr="008E6268">
        <w:rPr>
          <w:rStyle w:val="c1"/>
          <w:color w:val="000000"/>
          <w:sz w:val="29"/>
          <w:szCs w:val="29"/>
        </w:rPr>
        <w:t xml:space="preserve"> механизм</w:t>
      </w:r>
      <w:r w:rsidR="00C40241" w:rsidRPr="008E6268">
        <w:rPr>
          <w:rStyle w:val="c1"/>
          <w:color w:val="000000"/>
          <w:sz w:val="29"/>
          <w:szCs w:val="29"/>
        </w:rPr>
        <w:t xml:space="preserve">ом </w:t>
      </w:r>
      <w:r w:rsidRPr="008E6268">
        <w:rPr>
          <w:rStyle w:val="c1"/>
          <w:color w:val="000000"/>
          <w:sz w:val="29"/>
          <w:szCs w:val="29"/>
        </w:rPr>
        <w:t xml:space="preserve">учащиеся отрабатывают </w:t>
      </w:r>
      <w:r w:rsidRPr="008E6268">
        <w:rPr>
          <w:rStyle w:val="c1"/>
          <w:sz w:val="29"/>
          <w:szCs w:val="29"/>
        </w:rPr>
        <w:t>технологические</w:t>
      </w:r>
      <w:r w:rsidR="00C40241" w:rsidRPr="008E6268">
        <w:rPr>
          <w:rStyle w:val="c1"/>
          <w:sz w:val="29"/>
          <w:szCs w:val="29"/>
        </w:rPr>
        <w:t xml:space="preserve"> </w:t>
      </w:r>
      <w:r w:rsidRPr="008E6268">
        <w:rPr>
          <w:rStyle w:val="c1"/>
          <w:sz w:val="29"/>
          <w:szCs w:val="29"/>
        </w:rPr>
        <w:t>навыки</w:t>
      </w:r>
      <w:r w:rsidR="00C40241" w:rsidRPr="008E6268">
        <w:rPr>
          <w:rStyle w:val="c1"/>
          <w:sz w:val="29"/>
          <w:szCs w:val="29"/>
        </w:rPr>
        <w:t xml:space="preserve"> </w:t>
      </w:r>
      <w:r w:rsidRPr="008E6268">
        <w:rPr>
          <w:rStyle w:val="c1"/>
          <w:sz w:val="29"/>
          <w:szCs w:val="29"/>
        </w:rPr>
        <w:t>конструирования</w:t>
      </w:r>
      <w:r w:rsidR="00C40241" w:rsidRPr="008E6268">
        <w:rPr>
          <w:rStyle w:val="c1"/>
          <w:sz w:val="29"/>
          <w:szCs w:val="29"/>
        </w:rPr>
        <w:t xml:space="preserve"> и проектирования, о</w:t>
      </w:r>
      <w:r w:rsidRPr="008E6268">
        <w:rPr>
          <w:rStyle w:val="c1"/>
          <w:sz w:val="29"/>
          <w:szCs w:val="29"/>
        </w:rPr>
        <w:t>бнов</w:t>
      </w:r>
      <w:r w:rsidR="00C40241" w:rsidRPr="008E6268">
        <w:rPr>
          <w:rStyle w:val="c1"/>
          <w:sz w:val="29"/>
          <w:szCs w:val="29"/>
        </w:rPr>
        <w:t xml:space="preserve">ляют знания </w:t>
      </w:r>
      <w:r w:rsidRPr="008E6268">
        <w:rPr>
          <w:rStyle w:val="c1"/>
          <w:sz w:val="29"/>
          <w:szCs w:val="29"/>
        </w:rPr>
        <w:t>о работе робототехнических устройств,</w:t>
      </w:r>
      <w:r w:rsidR="00C40241" w:rsidRPr="008E6268">
        <w:rPr>
          <w:rStyle w:val="c1"/>
          <w:sz w:val="29"/>
          <w:szCs w:val="29"/>
        </w:rPr>
        <w:t xml:space="preserve"> </w:t>
      </w:r>
      <w:r w:rsidRPr="008E6268">
        <w:rPr>
          <w:rStyle w:val="c1"/>
          <w:sz w:val="29"/>
          <w:szCs w:val="29"/>
        </w:rPr>
        <w:t>программировании роботов с учётом показаний разнообразных датчиков,</w:t>
      </w:r>
      <w:r w:rsidR="00C40241" w:rsidRPr="008E6268">
        <w:rPr>
          <w:rStyle w:val="c1"/>
          <w:sz w:val="29"/>
          <w:szCs w:val="29"/>
        </w:rPr>
        <w:t xml:space="preserve"> </w:t>
      </w:r>
      <w:r w:rsidRPr="008E6268">
        <w:rPr>
          <w:rStyle w:val="c1"/>
          <w:sz w:val="29"/>
          <w:szCs w:val="29"/>
        </w:rPr>
        <w:t>отладке программ путём уточнения и</w:t>
      </w:r>
      <w:r w:rsidR="006E3895" w:rsidRPr="008E6268">
        <w:rPr>
          <w:rStyle w:val="c1"/>
          <w:sz w:val="29"/>
          <w:szCs w:val="29"/>
        </w:rPr>
        <w:t xml:space="preserve"> установки численных параметров</w:t>
      </w:r>
      <w:r w:rsidR="006E3895" w:rsidRPr="008E6268">
        <w:rPr>
          <w:color w:val="000000"/>
          <w:sz w:val="29"/>
          <w:szCs w:val="29"/>
        </w:rPr>
        <w:t xml:space="preserve"> </w:t>
      </w:r>
      <w:r w:rsidR="006E3895" w:rsidRPr="008E6268">
        <w:rPr>
          <w:rStyle w:val="c1"/>
          <w:color w:val="000000"/>
          <w:sz w:val="29"/>
          <w:szCs w:val="29"/>
        </w:rPr>
        <w:t>[2, с. 53-56].</w:t>
      </w:r>
    </w:p>
    <w:p w:rsidR="007518C3" w:rsidRPr="008E6268" w:rsidRDefault="00565BA3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9"/>
          <w:szCs w:val="29"/>
        </w:rPr>
      </w:pPr>
      <w:r w:rsidRPr="008E6268">
        <w:rPr>
          <w:noProof/>
          <w:sz w:val="29"/>
          <w:szCs w:val="29"/>
          <w:lang w:eastAsia="ru-RU"/>
        </w:rPr>
        <w:drawing>
          <wp:anchor distT="0" distB="0" distL="114300" distR="114300" simplePos="0" relativeHeight="251658240" behindDoc="0" locked="0" layoutInCell="1" allowOverlap="1" wp14:anchorId="656B67F4" wp14:editId="647FD601">
            <wp:simplePos x="0" y="0"/>
            <wp:positionH relativeFrom="column">
              <wp:posOffset>108585</wp:posOffset>
            </wp:positionH>
            <wp:positionV relativeFrom="paragraph">
              <wp:posOffset>1673225</wp:posOffset>
            </wp:positionV>
            <wp:extent cx="2665095" cy="2752725"/>
            <wp:effectExtent l="0" t="0" r="1905" b="9525"/>
            <wp:wrapSquare wrapText="bothSides"/>
            <wp:docPr id="307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66509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Высокая эффективность кейс-метода способствует развитию навыков структурирования информации, актуализирует критическое оценивани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е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накопленного опы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та в практике принятия решений,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разруш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ает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стереотип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>ы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и штамп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>ы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в организации поиска вер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ного решения;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стимулир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>ует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инноваци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и за счет синергетики знаний,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повыш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ает 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>мотиваци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>ю</w:t>
      </w:r>
      <w:r w:rsidR="00C40241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на расширение базы теоретического знания для решения прикладных задач.</w:t>
      </w:r>
      <w:r w:rsidR="00657A55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</w:t>
      </w:r>
      <w:r w:rsidR="00952983" w:rsidRPr="008E6268">
        <w:rPr>
          <w:rFonts w:ascii="Times New Roman" w:hAnsi="Times New Roman" w:cs="Times New Roman"/>
          <w:color w:val="000000"/>
          <w:sz w:val="29"/>
          <w:szCs w:val="29"/>
        </w:rPr>
        <w:t xml:space="preserve">Достоинством </w:t>
      </w:r>
      <w:proofErr w:type="gramStart"/>
      <w:r w:rsidR="00952983" w:rsidRPr="008E6268">
        <w:rPr>
          <w:rFonts w:ascii="Times New Roman" w:hAnsi="Times New Roman" w:cs="Times New Roman"/>
          <w:color w:val="000000"/>
          <w:sz w:val="29"/>
          <w:szCs w:val="29"/>
        </w:rPr>
        <w:t>кейс-технологи</w:t>
      </w:r>
      <w:r w:rsidR="000E36CE" w:rsidRPr="008E6268">
        <w:rPr>
          <w:rFonts w:ascii="Times New Roman" w:hAnsi="Times New Roman" w:cs="Times New Roman"/>
          <w:color w:val="000000"/>
          <w:sz w:val="29"/>
          <w:szCs w:val="29"/>
        </w:rPr>
        <w:t>й</w:t>
      </w:r>
      <w:proofErr w:type="gramEnd"/>
      <w:r w:rsidR="00952983" w:rsidRPr="008E6268">
        <w:rPr>
          <w:rFonts w:ascii="Times New Roman" w:hAnsi="Times New Roman" w:cs="Times New Roman"/>
          <w:color w:val="000000"/>
          <w:sz w:val="29"/>
          <w:szCs w:val="29"/>
        </w:rPr>
        <w:t xml:space="preserve"> является их гибкость, вариативность, что способствует развитию креативности</w:t>
      </w:r>
    </w:p>
    <w:p w:rsidR="00657A55" w:rsidRPr="008E6268" w:rsidRDefault="00657A55" w:rsidP="008E6268">
      <w:pPr>
        <w:shd w:val="clear" w:color="auto" w:fill="FFFFFF"/>
        <w:spacing w:after="0" w:line="264" w:lineRule="auto"/>
        <w:ind w:firstLine="567"/>
        <w:jc w:val="both"/>
        <w:rPr>
          <w:rStyle w:val="c1"/>
          <w:rFonts w:ascii="Times New Roman" w:hAnsi="Times New Roman" w:cs="Times New Roman"/>
          <w:color w:val="000000"/>
          <w:sz w:val="29"/>
          <w:szCs w:val="29"/>
        </w:rPr>
      </w:pPr>
      <w:r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Работа над Машиной предполагает групповую деятельность - совместными усилиями учащиеся на каждом этапе работы решают определенный круг задач, выполнение которых невозможно без эффективной коммуникации. </w:t>
      </w:r>
      <w:r w:rsidR="00952983" w:rsidRPr="008E6268">
        <w:rPr>
          <w:rStyle w:val="c1"/>
          <w:rFonts w:ascii="Times New Roman" w:hAnsi="Times New Roman" w:cs="Times New Roman"/>
          <w:sz w:val="29"/>
          <w:szCs w:val="29"/>
        </w:rPr>
        <w:t>У ребят развивается умение слушать и понимать других людей, работать в команде</w:t>
      </w:r>
      <w:r w:rsidR="007518C3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(Рис.1)</w:t>
      </w:r>
      <w:r w:rsidR="00952983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. </w:t>
      </w:r>
    </w:p>
    <w:p w:rsidR="0020380C" w:rsidRPr="008E6268" w:rsidRDefault="00E5018F" w:rsidP="008E6268">
      <w:pPr>
        <w:shd w:val="clear" w:color="auto" w:fill="FFFFFF"/>
        <w:spacing w:after="0" w:line="264" w:lineRule="auto"/>
        <w:ind w:firstLine="567"/>
        <w:jc w:val="both"/>
        <w:rPr>
          <w:rStyle w:val="c1"/>
          <w:rFonts w:ascii="Times New Roman" w:hAnsi="Times New Roman" w:cs="Times New Roman"/>
          <w:sz w:val="29"/>
          <w:szCs w:val="29"/>
        </w:rPr>
      </w:pPr>
      <w:r w:rsidRPr="008E6268">
        <w:rPr>
          <w:noProof/>
          <w:sz w:val="29"/>
          <w:szCs w:val="29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44B28" wp14:editId="24341845">
                <wp:simplePos x="0" y="0"/>
                <wp:positionH relativeFrom="column">
                  <wp:posOffset>-2776220</wp:posOffset>
                </wp:positionH>
                <wp:positionV relativeFrom="paragraph">
                  <wp:posOffset>337185</wp:posOffset>
                </wp:positionV>
                <wp:extent cx="2665095" cy="635"/>
                <wp:effectExtent l="0" t="0" r="1905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9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5018F" w:rsidRPr="00E5018F" w:rsidRDefault="00E5018F" w:rsidP="00E5018F">
                            <w:pPr>
                              <w:pStyle w:val="a9"/>
                              <w:jc w:val="center"/>
                              <w:rPr>
                                <w:rStyle w:val="c1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  <w:szCs w:val="28"/>
                              </w:rPr>
                            </w:pPr>
                            <w:r w:rsidRPr="00E5018F">
                              <w:rPr>
                                <w:rStyle w:val="c1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  <w:szCs w:val="28"/>
                              </w:rPr>
                              <w:t xml:space="preserve">Рис.1 </w:t>
                            </w:r>
                            <w:r>
                              <w:rPr>
                                <w:rStyle w:val="c1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  <w:szCs w:val="28"/>
                              </w:rPr>
                              <w:t>Командная р</w:t>
                            </w:r>
                            <w:r w:rsidRPr="00E5018F">
                              <w:rPr>
                                <w:rStyle w:val="c1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  <w:szCs w:val="28"/>
                              </w:rPr>
                              <w:t>абота над Машиной Голдберга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218.6pt;margin-top:26.55pt;width:209.8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" stroked="f">
                <v:textbox style="mso-fit-shape-to-text:t" inset="0,0,0,0">
                  <w:txbxContent>
                    <w:p w:rsidR="00E5018F" w:rsidRPr="00E5018F" w:rsidRDefault="00E5018F" w:rsidP="00E5018F">
                      <w:pPr>
                        <w:pStyle w:val="a9"/>
                        <w:jc w:val="center"/>
                        <w:rPr>
                          <w:rStyle w:val="c1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  <w:szCs w:val="28"/>
                        </w:rPr>
                      </w:pPr>
                      <w:r w:rsidRPr="00E5018F">
                        <w:rPr>
                          <w:rStyle w:val="c1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  <w:szCs w:val="28"/>
                        </w:rPr>
                        <w:t xml:space="preserve">Рис.1 </w:t>
                      </w:r>
                      <w:r>
                        <w:rPr>
                          <w:rStyle w:val="c1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  <w:szCs w:val="28"/>
                        </w:rPr>
                        <w:t>Командная р</w:t>
                      </w:r>
                      <w:r w:rsidRPr="00E5018F">
                        <w:rPr>
                          <w:rStyle w:val="c1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  <w:szCs w:val="28"/>
                        </w:rPr>
                        <w:t>абота над Машиной Голдберга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Первый этап - разработка концепции Машины Голдберга. </w:t>
      </w:r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lastRenderedPageBreak/>
        <w:t>Ребята определяются с идей и тематикой, просчитывают возможности одноразового или многоразового запуска Машины, создают схе</w:t>
      </w:r>
      <w:r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мы отдельных участков, </w:t>
      </w:r>
      <w:proofErr w:type="spellStart"/>
      <w:r w:rsidRPr="008E6268">
        <w:rPr>
          <w:rStyle w:val="c1"/>
          <w:rFonts w:ascii="Times New Roman" w:hAnsi="Times New Roman" w:cs="Times New Roman"/>
          <w:sz w:val="29"/>
          <w:szCs w:val="29"/>
        </w:rPr>
        <w:t>подбир</w:t>
      </w:r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>необходимые</w:t>
      </w:r>
      <w:proofErr w:type="spellEnd"/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детали и прорабатывают финальную стадию – какой </w:t>
      </w:r>
      <w:proofErr w:type="spellStart"/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>вау</w:t>
      </w:r>
      <w:proofErr w:type="spellEnd"/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-эффект </w:t>
      </w:r>
      <w:proofErr w:type="gramStart"/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>будет</w:t>
      </w:r>
      <w:proofErr w:type="gramEnd"/>
      <w:r w:rsidR="008064C7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достигнут в результате </w:t>
      </w:r>
      <w:r w:rsidR="0020380C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цепной реакции. </w:t>
      </w:r>
    </w:p>
    <w:p w:rsidR="001F5EBA" w:rsidRPr="008E6268" w:rsidRDefault="0020380C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rStyle w:val="c1"/>
          <w:color w:val="000000"/>
          <w:sz w:val="29"/>
          <w:szCs w:val="29"/>
        </w:rPr>
      </w:pPr>
      <w:r w:rsidRPr="008E6268">
        <w:rPr>
          <w:rStyle w:val="c1"/>
          <w:sz w:val="29"/>
          <w:szCs w:val="29"/>
        </w:rPr>
        <w:t xml:space="preserve">Учитель может выступать здесь в роли модератора, а в качестве экспертов можно пригласить учителей технических специальностей – физики, математики, робототехники, информатики, которые могут указать на «слабые места» и подскажут варианты </w:t>
      </w:r>
      <w:r w:rsidR="006E3895" w:rsidRPr="008E6268">
        <w:rPr>
          <w:rStyle w:val="c1"/>
          <w:sz w:val="29"/>
          <w:szCs w:val="29"/>
        </w:rPr>
        <w:t>более эффективных решений</w:t>
      </w:r>
      <w:r w:rsidR="006E3895" w:rsidRPr="008E6268">
        <w:rPr>
          <w:color w:val="000000"/>
          <w:sz w:val="29"/>
          <w:szCs w:val="29"/>
        </w:rPr>
        <w:t xml:space="preserve"> </w:t>
      </w:r>
      <w:r w:rsidR="006E3895" w:rsidRPr="008E6268">
        <w:rPr>
          <w:rStyle w:val="c1"/>
          <w:color w:val="000000"/>
          <w:sz w:val="29"/>
          <w:szCs w:val="29"/>
        </w:rPr>
        <w:t>[3</w:t>
      </w:r>
      <w:r w:rsidR="000E36CE" w:rsidRPr="008E6268">
        <w:rPr>
          <w:rStyle w:val="c1"/>
          <w:color w:val="000000"/>
          <w:sz w:val="29"/>
          <w:szCs w:val="29"/>
        </w:rPr>
        <w:t>, с.6-7</w:t>
      </w:r>
      <w:r w:rsidR="006E3895" w:rsidRPr="008E6268">
        <w:rPr>
          <w:rStyle w:val="c1"/>
          <w:color w:val="000000"/>
          <w:sz w:val="29"/>
          <w:szCs w:val="29"/>
        </w:rPr>
        <w:t>].</w:t>
      </w:r>
    </w:p>
    <w:p w:rsidR="00213BB8" w:rsidRPr="008E6268" w:rsidRDefault="0020380C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hAnsi="Times New Roman" w:cs="Times New Roman"/>
          <w:sz w:val="29"/>
          <w:szCs w:val="29"/>
        </w:rPr>
      </w:pPr>
      <w:r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Наряду с актуализацией знаний, </w:t>
      </w:r>
      <w:r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учащиеся получают возможность их творческой переработки для создания схемы элементов машины Голдберга в части применения элементов робототехники и конструирования машин. А также </w:t>
      </w:r>
      <w:r w:rsidRPr="008E6268">
        <w:rPr>
          <w:rStyle w:val="c1"/>
          <w:rFonts w:ascii="Times New Roman" w:hAnsi="Times New Roman" w:cs="Times New Roman"/>
          <w:sz w:val="29"/>
          <w:szCs w:val="29"/>
        </w:rPr>
        <w:t>развивают творческую инициативу и самостоятельность.</w:t>
      </w:r>
      <w:r w:rsidR="00952983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 </w:t>
      </w:r>
      <w:r w:rsidR="00952983" w:rsidRPr="008E6268">
        <w:rPr>
          <w:rFonts w:ascii="Times New Roman" w:hAnsi="Times New Roman" w:cs="Times New Roman"/>
          <w:color w:val="000000"/>
          <w:sz w:val="29"/>
          <w:szCs w:val="29"/>
        </w:rPr>
        <w:t>В жизни ребятам пригодится умение логически мыслить, формулировать вопрос, аргументировать ответ, делать собственные выводы, отстаивать свое мнение.</w:t>
      </w:r>
    </w:p>
    <w:p w:rsidR="0020380C" w:rsidRPr="008E6268" w:rsidRDefault="00565BA3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hAnsi="Times New Roman" w:cs="Times New Roman"/>
          <w:sz w:val="29"/>
          <w:szCs w:val="29"/>
        </w:rPr>
      </w:pPr>
      <w:r w:rsidRPr="008E6268">
        <w:rPr>
          <w:rFonts w:ascii="Times New Roman" w:eastAsia="Times New Roman" w:hAnsi="Times New Roman" w:cs="Times New Roman"/>
          <w:noProof/>
          <w:color w:val="000000"/>
          <w:sz w:val="29"/>
          <w:szCs w:val="29"/>
          <w:lang w:eastAsia="ru-RU"/>
        </w:rPr>
        <w:drawing>
          <wp:anchor distT="0" distB="0" distL="114300" distR="114300" simplePos="0" relativeHeight="251661312" behindDoc="0" locked="0" layoutInCell="1" allowOverlap="1" wp14:anchorId="1BCB01BA" wp14:editId="560DF909">
            <wp:simplePos x="0" y="0"/>
            <wp:positionH relativeFrom="column">
              <wp:posOffset>3602355</wp:posOffset>
            </wp:positionH>
            <wp:positionV relativeFrom="paragraph">
              <wp:posOffset>521335</wp:posOffset>
            </wp:positionV>
            <wp:extent cx="2618105" cy="3993515"/>
            <wp:effectExtent l="0" t="0" r="0" b="698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304_141506.jpg"/>
                    <pic:cNvPicPr/>
                  </pic:nvPicPr>
                  <pic:blipFill rotWithShape="1"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415" t="16807" r="8695" b="6686"/>
                    <a:stretch/>
                  </pic:blipFill>
                  <pic:spPr bwMode="auto">
                    <a:xfrm>
                      <a:off x="0" y="0"/>
                      <a:ext cx="2618105" cy="39935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380C" w:rsidRPr="008E6268">
        <w:rPr>
          <w:rStyle w:val="c1"/>
          <w:rFonts w:ascii="Times New Roman" w:hAnsi="Times New Roman" w:cs="Times New Roman"/>
          <w:sz w:val="29"/>
          <w:szCs w:val="29"/>
        </w:rPr>
        <w:t>В</w:t>
      </w:r>
      <w:r w:rsidR="001F5EBA" w:rsidRPr="008E6268">
        <w:rPr>
          <w:rStyle w:val="c1"/>
          <w:rFonts w:ascii="Times New Roman" w:hAnsi="Times New Roman" w:cs="Times New Roman"/>
          <w:sz w:val="29"/>
          <w:szCs w:val="29"/>
        </w:rPr>
        <w:t xml:space="preserve">торой этап включает в себя </w:t>
      </w:r>
      <w:r w:rsidR="001F5EBA"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постройку Машины Голдберга. Помимо элементарных деталей на различных участках робототехнической Машины присутствуют датчики, шестерни, оси, моторы и, конечно, микропроцессоры. Это позволяет говорить о передаче механической энергии посредством программируемых узлов. При этом достаточно использовать линейные алгоритмы. Такой подход позволяет заинтересовать детей даже начальной школы или включить в работу над кейсом разновозрастные группы.</w:t>
      </w:r>
    </w:p>
    <w:p w:rsidR="001F5EBA" w:rsidRPr="008E6268" w:rsidRDefault="00565BA3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sz w:val="29"/>
          <w:szCs w:val="29"/>
        </w:rPr>
      </w:pPr>
      <w:r w:rsidRPr="008E6268">
        <w:rPr>
          <w:noProof/>
          <w:sz w:val="29"/>
          <w:szCs w:val="2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76D69D" wp14:editId="491443BD">
                <wp:simplePos x="0" y="0"/>
                <wp:positionH relativeFrom="column">
                  <wp:posOffset>3603625</wp:posOffset>
                </wp:positionH>
                <wp:positionV relativeFrom="paragraph">
                  <wp:posOffset>1833880</wp:posOffset>
                </wp:positionV>
                <wp:extent cx="2618105" cy="635"/>
                <wp:effectExtent l="0" t="0" r="0" b="2540"/>
                <wp:wrapSquare wrapText="bothSides"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81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87C98" w:rsidRPr="00B87C98" w:rsidRDefault="00B87C98" w:rsidP="00B87C98">
                            <w:pPr>
                              <w:pStyle w:val="a9"/>
                              <w:jc w:val="center"/>
                              <w:rPr>
                                <w:rStyle w:val="c1"/>
                                <w:b w:val="0"/>
                                <w:bCs w:val="0"/>
                                <w:color w:val="auto"/>
                                <w:sz w:val="24"/>
                              </w:rPr>
                            </w:pPr>
                            <w:r w:rsidRPr="00B87C98">
                              <w:rPr>
                                <w:rStyle w:val="c1"/>
                                <w:rFonts w:ascii="Times New Roman" w:hAnsi="Times New Roman" w:cs="Times New Roman"/>
                                <w:b w:val="0"/>
                                <w:bCs w:val="0"/>
                                <w:color w:val="auto"/>
                                <w:sz w:val="24"/>
                                <w:szCs w:val="28"/>
                              </w:rPr>
                              <w:t>Рис.2 Демонтаж участка цепи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" o:spid="_x0000_s1027" type="#_x0000_t202" style="position:absolute;left:0;text-align:left;margin-left:283.75pt;margin-top:144.4pt;width:206.15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" stroked="f">
                <v:textbox style="mso-fit-shape-to-text:t" inset="0,0,0,0">
                  <w:txbxContent>
                    <w:p w:rsidR="00B87C98" w:rsidRPr="00B87C98" w:rsidRDefault="00B87C98" w:rsidP="00B87C98">
                      <w:pPr>
                        <w:pStyle w:val="a9"/>
                        <w:jc w:val="center"/>
                        <w:rPr>
                          <w:rStyle w:val="c1"/>
                          <w:b w:val="0"/>
                          <w:bCs w:val="0"/>
                          <w:color w:val="auto"/>
                          <w:sz w:val="24"/>
                        </w:rPr>
                      </w:pPr>
                      <w:r w:rsidRPr="00B87C98">
                        <w:rPr>
                          <w:rStyle w:val="c1"/>
                          <w:rFonts w:ascii="Times New Roman" w:hAnsi="Times New Roman" w:cs="Times New Roman"/>
                          <w:b w:val="0"/>
                          <w:bCs w:val="0"/>
                          <w:color w:val="auto"/>
                          <w:sz w:val="24"/>
                          <w:szCs w:val="28"/>
                        </w:rPr>
                        <w:t>Рис.2 Демонтаж участка цепи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2D1B" w:rsidRPr="008E6268">
        <w:rPr>
          <w:color w:val="000000"/>
          <w:sz w:val="29"/>
          <w:szCs w:val="29"/>
        </w:rPr>
        <w:t>Постройка Машины подразумевает многократный запуск. Каждый участок должен быть проверен в действии. Слаженность общего механизма зависит от проработки каждого элемента и количества повторов проведенных операций</w:t>
      </w:r>
      <w:r w:rsidR="00952983" w:rsidRPr="008E6268">
        <w:rPr>
          <w:color w:val="000000"/>
          <w:sz w:val="29"/>
          <w:szCs w:val="29"/>
        </w:rPr>
        <w:t xml:space="preserve"> на этапе конструирования </w:t>
      </w:r>
      <w:r w:rsidR="00AB2D1B" w:rsidRPr="008E6268">
        <w:rPr>
          <w:color w:val="000000"/>
          <w:sz w:val="29"/>
          <w:szCs w:val="29"/>
        </w:rPr>
        <w:t>и отладки.</w:t>
      </w:r>
      <w:r w:rsidR="00952983" w:rsidRPr="008E6268">
        <w:rPr>
          <w:color w:val="000000"/>
          <w:sz w:val="29"/>
          <w:szCs w:val="29"/>
        </w:rPr>
        <w:t xml:space="preserve"> Ребята з</w:t>
      </w:r>
      <w:r w:rsidR="00952983" w:rsidRPr="008E6268">
        <w:rPr>
          <w:rStyle w:val="c1"/>
          <w:sz w:val="29"/>
          <w:szCs w:val="29"/>
        </w:rPr>
        <w:t xml:space="preserve">акрепляют основные приемы сборки и программирования робототехнических </w:t>
      </w:r>
      <w:r w:rsidR="00952983" w:rsidRPr="008E6268">
        <w:rPr>
          <w:rStyle w:val="c1"/>
          <w:sz w:val="29"/>
          <w:szCs w:val="29"/>
        </w:rPr>
        <w:lastRenderedPageBreak/>
        <w:t>систем и их интеграцию в общую модель Машины</w:t>
      </w:r>
      <w:r w:rsidR="00B87C98" w:rsidRPr="008E6268">
        <w:rPr>
          <w:rStyle w:val="c1"/>
          <w:sz w:val="29"/>
          <w:szCs w:val="29"/>
        </w:rPr>
        <w:t xml:space="preserve"> (Рис.2).</w:t>
      </w:r>
    </w:p>
    <w:p w:rsidR="00213BB8" w:rsidRPr="008E6268" w:rsidRDefault="00AB2D1B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Финальным этапом работы является демонстрация успешного запуска Машины и ее презентация другим учащимся. Это позволяет вовлечь в творческий процесс новых участников, а самим авторам побыть в ситуации успеха. </w:t>
      </w:r>
    </w:p>
    <w:p w:rsidR="00952983" w:rsidRPr="008E6268" w:rsidRDefault="00952983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На каждом этапе работы происходит повышение мотивации учения и развитие интеллектуальных навыков у учащихся, которые будут ими востребованы при дальнейшем обучении. </w:t>
      </w:r>
    </w:p>
    <w:p w:rsidR="00952983" w:rsidRPr="008E6268" w:rsidRDefault="00952983" w:rsidP="008E6268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Формируются психофизиологические качества</w:t>
      </w:r>
      <w:r w:rsidR="00213BB8"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уча</w:t>
      </w:r>
      <w:r w:rsidRPr="008E6268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щихся (память, внимание, способность логически мыслить, анализировать, концентрировать внимание на главном).</w:t>
      </w:r>
    </w:p>
    <w:p w:rsidR="004B0FBF" w:rsidRPr="008E6268" w:rsidRDefault="00952983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color w:val="000000"/>
          <w:sz w:val="29"/>
          <w:szCs w:val="29"/>
        </w:rPr>
      </w:pPr>
      <w:r w:rsidRPr="008E6268">
        <w:rPr>
          <w:color w:val="000000"/>
          <w:sz w:val="29"/>
          <w:szCs w:val="29"/>
        </w:rPr>
        <w:t>Создание машины Голдберга способствует развитию у учащихся мотивированного предметного интереса к фундаментальным и прикладным научным исследованиям, программированию, раскрытие их творческого потенциала. Возможность креативно подойти к созданию авторских конструкций, макетов и действующих моделей открывает перед детьми перспективу реализации собственных идей, развивает навыки проектной композиции, моделирования и конструирования</w:t>
      </w:r>
      <w:r w:rsidR="000E36CE" w:rsidRPr="008E6268">
        <w:rPr>
          <w:color w:val="000000"/>
          <w:sz w:val="29"/>
          <w:szCs w:val="29"/>
        </w:rPr>
        <w:t>.</w:t>
      </w:r>
    </w:p>
    <w:p w:rsidR="004B0FBF" w:rsidRPr="008E6268" w:rsidRDefault="00952983" w:rsidP="008E6268">
      <w:pPr>
        <w:pStyle w:val="a3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color w:val="000000"/>
          <w:sz w:val="29"/>
          <w:szCs w:val="29"/>
        </w:rPr>
      </w:pPr>
      <w:r w:rsidRPr="008E6268">
        <w:rPr>
          <w:color w:val="000000"/>
          <w:sz w:val="29"/>
          <w:szCs w:val="29"/>
        </w:rPr>
        <w:t xml:space="preserve">С точки зрения науки создание таких машин позволяет детям применить </w:t>
      </w:r>
      <w:r w:rsidR="004B0FBF" w:rsidRPr="008E6268">
        <w:rPr>
          <w:color w:val="000000"/>
          <w:sz w:val="29"/>
          <w:szCs w:val="29"/>
        </w:rPr>
        <w:t>полученные знания</w:t>
      </w:r>
      <w:r w:rsidRPr="008E6268">
        <w:rPr>
          <w:color w:val="000000"/>
          <w:sz w:val="29"/>
          <w:szCs w:val="29"/>
        </w:rPr>
        <w:t xml:space="preserve"> на практике, при сборке тех или иных конструкций, а также повышает их уровень понимания научных закономерностей. </w:t>
      </w:r>
    </w:p>
    <w:p w:rsidR="004B0FBF" w:rsidRPr="008E6268" w:rsidRDefault="00952983" w:rsidP="008E6268">
      <w:pPr>
        <w:pStyle w:val="a3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color w:val="000000"/>
          <w:sz w:val="29"/>
          <w:szCs w:val="29"/>
        </w:rPr>
      </w:pPr>
      <w:r w:rsidRPr="008E6268">
        <w:rPr>
          <w:color w:val="000000"/>
          <w:sz w:val="29"/>
          <w:szCs w:val="29"/>
        </w:rPr>
        <w:t xml:space="preserve">С точки зрения технологии помогает учащимся понять способы использования энергетических технологий, транспортной логистики, а также информационных технологий, учит школьников применять </w:t>
      </w:r>
      <w:r w:rsidR="004B0FBF" w:rsidRPr="008E6268">
        <w:rPr>
          <w:color w:val="000000"/>
          <w:sz w:val="29"/>
          <w:szCs w:val="29"/>
        </w:rPr>
        <w:t>различные</w:t>
      </w:r>
      <w:r w:rsidRPr="008E6268">
        <w:rPr>
          <w:color w:val="000000"/>
          <w:sz w:val="29"/>
          <w:szCs w:val="29"/>
        </w:rPr>
        <w:t xml:space="preserve"> технологии на практике. </w:t>
      </w:r>
    </w:p>
    <w:p w:rsidR="004B0FBF" w:rsidRPr="008E6268" w:rsidRDefault="00952983" w:rsidP="008E6268">
      <w:pPr>
        <w:pStyle w:val="c20"/>
        <w:shd w:val="clear" w:color="auto" w:fill="FFFFFF"/>
        <w:spacing w:before="0" w:beforeAutospacing="0" w:after="0" w:afterAutospacing="0" w:line="264" w:lineRule="auto"/>
        <w:ind w:firstLine="708"/>
        <w:jc w:val="both"/>
        <w:rPr>
          <w:color w:val="000000"/>
          <w:sz w:val="29"/>
          <w:szCs w:val="29"/>
        </w:rPr>
      </w:pPr>
      <w:r w:rsidRPr="008E6268">
        <w:rPr>
          <w:color w:val="000000"/>
          <w:sz w:val="29"/>
          <w:szCs w:val="29"/>
        </w:rPr>
        <w:t>С точки зрения инженерной мы</w:t>
      </w:r>
      <w:r w:rsidR="004B0FBF" w:rsidRPr="008E6268">
        <w:rPr>
          <w:color w:val="000000"/>
          <w:sz w:val="29"/>
          <w:szCs w:val="29"/>
        </w:rPr>
        <w:t>сли создание различных моделей М</w:t>
      </w:r>
      <w:r w:rsidRPr="008E6268">
        <w:rPr>
          <w:color w:val="000000"/>
          <w:sz w:val="29"/>
          <w:szCs w:val="29"/>
        </w:rPr>
        <w:t xml:space="preserve">ашины Голдберга дает детям возможность самостоятельно построить работающий механизм и изыскать решения по обеспечению бесперебойной, стабильной работы конструкции. </w:t>
      </w:r>
      <w:r w:rsidR="004B0FBF" w:rsidRPr="008E6268">
        <w:rPr>
          <w:color w:val="000000"/>
          <w:sz w:val="29"/>
          <w:szCs w:val="29"/>
        </w:rPr>
        <w:t>М</w:t>
      </w:r>
      <w:r w:rsidRPr="008E6268">
        <w:rPr>
          <w:color w:val="000000"/>
          <w:sz w:val="29"/>
          <w:szCs w:val="29"/>
        </w:rPr>
        <w:t>атематика требует от учащихся умения применять математические формулы, понимания законов пропорции и симметрии, которые помогут им создать стаби</w:t>
      </w:r>
      <w:r w:rsidR="000E36CE" w:rsidRPr="008E6268">
        <w:rPr>
          <w:color w:val="000000"/>
          <w:sz w:val="29"/>
          <w:szCs w:val="29"/>
        </w:rPr>
        <w:t>льные и сбалансированные модели</w:t>
      </w:r>
      <w:r w:rsidR="004B0FBF" w:rsidRPr="008E6268">
        <w:rPr>
          <w:color w:val="000000"/>
          <w:sz w:val="29"/>
          <w:szCs w:val="29"/>
        </w:rPr>
        <w:t xml:space="preserve"> </w:t>
      </w:r>
      <w:r w:rsidR="000E36CE" w:rsidRPr="008E6268">
        <w:rPr>
          <w:rStyle w:val="c1"/>
          <w:color w:val="000000"/>
          <w:sz w:val="29"/>
          <w:szCs w:val="29"/>
        </w:rPr>
        <w:t xml:space="preserve">[4, </w:t>
      </w:r>
      <w:r w:rsidR="000E36CE" w:rsidRPr="008E6268">
        <w:rPr>
          <w:color w:val="000000"/>
          <w:sz w:val="29"/>
          <w:szCs w:val="29"/>
        </w:rPr>
        <w:t>с.76-78</w:t>
      </w:r>
      <w:r w:rsidR="000E36CE" w:rsidRPr="008E6268">
        <w:rPr>
          <w:rStyle w:val="c1"/>
          <w:color w:val="000000"/>
          <w:sz w:val="29"/>
          <w:szCs w:val="29"/>
        </w:rPr>
        <w:t>].</w:t>
      </w:r>
    </w:p>
    <w:p w:rsidR="004B0FBF" w:rsidRPr="008E6268" w:rsidRDefault="004B0FBF" w:rsidP="00565BA3">
      <w:pPr>
        <w:pStyle w:val="a3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color w:val="000000"/>
          <w:sz w:val="29"/>
          <w:szCs w:val="29"/>
        </w:rPr>
      </w:pPr>
      <w:r w:rsidRPr="008E6268">
        <w:rPr>
          <w:color w:val="000000"/>
          <w:sz w:val="29"/>
          <w:szCs w:val="29"/>
        </w:rPr>
        <w:t xml:space="preserve">Образовательная робототехника - это междисциплинарное направление, где дети получают знания из информатики, механики, физики, математики и геометрии. Создание Машины Голдберга – это прекрасная возможность продемонстрировать эти знания на практике. </w:t>
      </w:r>
      <w:r w:rsidR="00213BB8" w:rsidRPr="008E6268">
        <w:rPr>
          <w:color w:val="000000"/>
          <w:sz w:val="29"/>
          <w:szCs w:val="29"/>
        </w:rPr>
        <w:t xml:space="preserve">Причем каждая из создаваемых Машин будет уникальна по своему </w:t>
      </w:r>
      <w:r w:rsidR="00213BB8" w:rsidRPr="008E6268">
        <w:rPr>
          <w:color w:val="000000"/>
          <w:sz w:val="29"/>
          <w:szCs w:val="29"/>
        </w:rPr>
        <w:lastRenderedPageBreak/>
        <w:t>замыслу и воплощению, демонстрируя творческий потенциал авторов и безграничный полет инженерной мысли.</w:t>
      </w:r>
    </w:p>
    <w:p w:rsidR="000E36CE" w:rsidRPr="000E36CE" w:rsidRDefault="000E36CE" w:rsidP="00565BA3">
      <w:pPr>
        <w:pStyle w:val="a3"/>
        <w:shd w:val="clear" w:color="auto" w:fill="FFFFFF"/>
        <w:spacing w:before="0" w:beforeAutospacing="0" w:after="0" w:afterAutospacing="0" w:line="264" w:lineRule="auto"/>
        <w:ind w:firstLine="567"/>
        <w:jc w:val="both"/>
        <w:rPr>
          <w:color w:val="000000"/>
          <w:sz w:val="28"/>
          <w:szCs w:val="28"/>
        </w:rPr>
      </w:pPr>
    </w:p>
    <w:p w:rsidR="00144F37" w:rsidRPr="00565BA3" w:rsidRDefault="000E36CE" w:rsidP="00565BA3">
      <w:pPr>
        <w:shd w:val="clear" w:color="auto" w:fill="FFFFFF"/>
        <w:spacing w:after="0" w:line="264" w:lineRule="auto"/>
        <w:jc w:val="center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Список литературы</w:t>
      </w:r>
    </w:p>
    <w:p w:rsidR="000E36CE" w:rsidRPr="00565BA3" w:rsidRDefault="000E36CE" w:rsidP="00565BA3">
      <w:pPr>
        <w:pStyle w:val="a4"/>
        <w:numPr>
          <w:ilvl w:val="0"/>
          <w:numId w:val="6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В. В. Конова, Г. А. </w:t>
      </w:r>
      <w:proofErr w:type="spellStart"/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Маланчик</w:t>
      </w:r>
      <w:proofErr w:type="spellEnd"/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. «Инновационные педагогические технологии. Метод проектов в образовательном процессе». Методические рекомендации. – Красноярский краевой Дворец пионеров и школьников. Красноярск, 2009. 78 с.</w:t>
      </w:r>
    </w:p>
    <w:p w:rsidR="000E36CE" w:rsidRPr="00565BA3" w:rsidRDefault="000E36CE" w:rsidP="00565BA3">
      <w:pPr>
        <w:pStyle w:val="a4"/>
        <w:numPr>
          <w:ilvl w:val="0"/>
          <w:numId w:val="7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Соловьева Н.Д. Кейс-метод - активный метод обучения. </w:t>
      </w:r>
      <w:hyperlink r:id="rId10" w:tooltip="На главную" w:history="1">
        <w:r w:rsidRP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>Образовательная социальная сеть nsportal.ru</w:t>
        </w:r>
      </w:hyperlink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[Электронный ресурс] URL: </w:t>
      </w:r>
      <w:hyperlink r:id="rId11" w:history="1">
        <w:r w:rsidRP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>https://nsportal.ru/nachalnay</w:t>
        </w:r>
        <w:r w:rsid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 xml:space="preserve">a-shkola/obshchepedagogicheskie </w:t>
        </w:r>
        <w:proofErr w:type="spellStart"/>
        <w:r w:rsidRP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>tekhnologii</w:t>
        </w:r>
        <w:proofErr w:type="spellEnd"/>
        <w:r w:rsidRP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>/2012/09/09/</w:t>
        </w:r>
        <w:proofErr w:type="spellStart"/>
        <w:r w:rsidRPr="00565BA3">
          <w:rPr>
            <w:rFonts w:ascii="Times New Roman" w:eastAsia="Times New Roman" w:hAnsi="Times New Roman" w:cs="Times New Roman"/>
            <w:color w:val="000000"/>
            <w:sz w:val="29"/>
            <w:szCs w:val="29"/>
            <w:lang w:eastAsia="ru-RU"/>
          </w:rPr>
          <w:t>keys-metod-aktivnyy-metod-obucheniya</w:t>
        </w:r>
        <w:proofErr w:type="spellEnd"/>
      </w:hyperlink>
      <w:r w:rsid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</w:t>
      </w: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(дата обращения: 20.10.2020).</w:t>
      </w:r>
    </w:p>
    <w:p w:rsidR="000E36CE" w:rsidRPr="00565BA3" w:rsidRDefault="000E36CE" w:rsidP="00565BA3">
      <w:pPr>
        <w:pStyle w:val="a4"/>
        <w:numPr>
          <w:ilvl w:val="0"/>
          <w:numId w:val="7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Машина Голдберга. тимбилдинг — цепная реакция [Электронный ресурс] URL: https://teamevent.ru/programmy/mashina-goldberga-timbilding-cepnaya-reakciya (дата обращения: 22.10.2020).</w:t>
      </w:r>
    </w:p>
    <w:p w:rsidR="00144F37" w:rsidRPr="00565BA3" w:rsidRDefault="00144F37" w:rsidP="00565BA3">
      <w:pPr>
        <w:pStyle w:val="a4"/>
        <w:numPr>
          <w:ilvl w:val="0"/>
          <w:numId w:val="7"/>
        </w:numPr>
        <w:shd w:val="clear" w:color="auto" w:fill="FFFFFF"/>
        <w:spacing w:after="0" w:line="264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proofErr w:type="spellStart"/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Горковенко</w:t>
      </w:r>
      <w:proofErr w:type="spellEnd"/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, Р. В. Машина Голдберга для демонстрации превращений механической энергии / Р. В. </w:t>
      </w:r>
      <w:proofErr w:type="spellStart"/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Горко</w:t>
      </w:r>
      <w:r w:rsidR="000E36CE"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венко</w:t>
      </w:r>
      <w:proofErr w:type="spellEnd"/>
      <w:r w:rsidR="000E36CE"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 Е. М. Савельева. — Текст</w:t>
      </w:r>
      <w:r w:rsidRPr="00565BA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 непосредственный // Юный ученый. — 2018. — № 3 (17). — С. 76-78. — URL: https://moluch.ru/young/archive/17/1251/ (дата обращения: 26.10.2020).</w:t>
      </w:r>
    </w:p>
    <w:p w:rsidR="00144F37" w:rsidRPr="00565BA3" w:rsidRDefault="00144F37" w:rsidP="000E36C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sectPr w:rsidR="00144F37" w:rsidRPr="00565BA3" w:rsidSect="008E6268">
      <w:pgSz w:w="11906" w:h="16838"/>
      <w:pgMar w:top="1418" w:right="1133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F6339"/>
    <w:multiLevelType w:val="hybridMultilevel"/>
    <w:tmpl w:val="A5624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F36A0"/>
    <w:multiLevelType w:val="hybridMultilevel"/>
    <w:tmpl w:val="FC447504"/>
    <w:lvl w:ilvl="0" w:tplc="8C263050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4666B04"/>
    <w:multiLevelType w:val="hybridMultilevel"/>
    <w:tmpl w:val="40661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FE0398"/>
    <w:multiLevelType w:val="multilevel"/>
    <w:tmpl w:val="3CDE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6550C8"/>
    <w:multiLevelType w:val="multilevel"/>
    <w:tmpl w:val="964C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B35AEB"/>
    <w:multiLevelType w:val="multilevel"/>
    <w:tmpl w:val="56FC6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020D3F"/>
    <w:multiLevelType w:val="multilevel"/>
    <w:tmpl w:val="ABDA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F37"/>
    <w:rsid w:val="0001113F"/>
    <w:rsid w:val="000A6279"/>
    <w:rsid w:val="000E36CE"/>
    <w:rsid w:val="00144F37"/>
    <w:rsid w:val="001F2082"/>
    <w:rsid w:val="001F4F60"/>
    <w:rsid w:val="001F5EBA"/>
    <w:rsid w:val="0020380C"/>
    <w:rsid w:val="002058FE"/>
    <w:rsid w:val="00213BB8"/>
    <w:rsid w:val="002C75F4"/>
    <w:rsid w:val="002F2658"/>
    <w:rsid w:val="003759E6"/>
    <w:rsid w:val="00406040"/>
    <w:rsid w:val="0041231A"/>
    <w:rsid w:val="004B0FBF"/>
    <w:rsid w:val="00564866"/>
    <w:rsid w:val="00565BA3"/>
    <w:rsid w:val="005D020A"/>
    <w:rsid w:val="00651A1F"/>
    <w:rsid w:val="00657A55"/>
    <w:rsid w:val="006E3895"/>
    <w:rsid w:val="007518C3"/>
    <w:rsid w:val="008064C7"/>
    <w:rsid w:val="008B48B4"/>
    <w:rsid w:val="008E6268"/>
    <w:rsid w:val="00952983"/>
    <w:rsid w:val="00A20B68"/>
    <w:rsid w:val="00AB2D1B"/>
    <w:rsid w:val="00B87C98"/>
    <w:rsid w:val="00B978EE"/>
    <w:rsid w:val="00C40241"/>
    <w:rsid w:val="00CB76A5"/>
    <w:rsid w:val="00CF6F3C"/>
    <w:rsid w:val="00D07292"/>
    <w:rsid w:val="00E23D46"/>
    <w:rsid w:val="00E5018F"/>
    <w:rsid w:val="00E860AC"/>
    <w:rsid w:val="00E97BF7"/>
    <w:rsid w:val="00EA3A64"/>
    <w:rsid w:val="00EB4CB6"/>
    <w:rsid w:val="00ED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4F37"/>
  </w:style>
  <w:style w:type="paragraph" w:customStyle="1" w:styleId="c20">
    <w:name w:val="c20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4F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44F37"/>
    <w:rPr>
      <w:color w:val="0000FF"/>
      <w:u w:val="single"/>
    </w:rPr>
  </w:style>
  <w:style w:type="character" w:customStyle="1" w:styleId="c11">
    <w:name w:val="c11"/>
    <w:basedOn w:val="a0"/>
    <w:rsid w:val="00144F37"/>
  </w:style>
  <w:style w:type="character" w:customStyle="1" w:styleId="c2">
    <w:name w:val="c2"/>
    <w:basedOn w:val="a0"/>
    <w:rsid w:val="00144F37"/>
  </w:style>
  <w:style w:type="character" w:customStyle="1" w:styleId="c36">
    <w:name w:val="c36"/>
    <w:basedOn w:val="a0"/>
    <w:rsid w:val="00144F37"/>
  </w:style>
  <w:style w:type="paragraph" w:customStyle="1" w:styleId="c26">
    <w:name w:val="c26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144F37"/>
  </w:style>
  <w:style w:type="paragraph" w:styleId="a6">
    <w:name w:val="Balloon Text"/>
    <w:basedOn w:val="a"/>
    <w:link w:val="a7"/>
    <w:uiPriority w:val="99"/>
    <w:semiHidden/>
    <w:unhideWhenUsed/>
    <w:rsid w:val="00751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8C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5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E5018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44F37"/>
  </w:style>
  <w:style w:type="paragraph" w:customStyle="1" w:styleId="c20">
    <w:name w:val="c20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4F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44F37"/>
    <w:rPr>
      <w:color w:val="0000FF"/>
      <w:u w:val="single"/>
    </w:rPr>
  </w:style>
  <w:style w:type="character" w:customStyle="1" w:styleId="c11">
    <w:name w:val="c11"/>
    <w:basedOn w:val="a0"/>
    <w:rsid w:val="00144F37"/>
  </w:style>
  <w:style w:type="character" w:customStyle="1" w:styleId="c2">
    <w:name w:val="c2"/>
    <w:basedOn w:val="a0"/>
    <w:rsid w:val="00144F37"/>
  </w:style>
  <w:style w:type="character" w:customStyle="1" w:styleId="c36">
    <w:name w:val="c36"/>
    <w:basedOn w:val="a0"/>
    <w:rsid w:val="00144F37"/>
  </w:style>
  <w:style w:type="paragraph" w:customStyle="1" w:styleId="c26">
    <w:name w:val="c26"/>
    <w:basedOn w:val="a"/>
    <w:rsid w:val="00144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144F37"/>
  </w:style>
  <w:style w:type="paragraph" w:styleId="a6">
    <w:name w:val="Balloon Text"/>
    <w:basedOn w:val="a"/>
    <w:link w:val="a7"/>
    <w:uiPriority w:val="99"/>
    <w:semiHidden/>
    <w:unhideWhenUsed/>
    <w:rsid w:val="00751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18C3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5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E5018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4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480868">
                              <w:marLeft w:val="9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8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383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828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3310571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08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3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0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87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8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7898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0139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7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2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32562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5346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nsportal.ru/nachalnaya-shkola/obshchepedagogicheskie-tekhnologii/2012/09/09/keys-metod-aktivnyy-metod-obucheniy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nsportal.ru/" TargetMode="External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</dc:creator>
  <cp:lastModifiedBy>Юлия Сергеевна</cp:lastModifiedBy>
  <cp:revision>2</cp:revision>
  <dcterms:created xsi:type="dcterms:W3CDTF">2020-11-09T08:54:00Z</dcterms:created>
  <dcterms:modified xsi:type="dcterms:W3CDTF">2020-11-09T08:54:00Z</dcterms:modified>
</cp:coreProperties>
</file>