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D53" w:rsidRDefault="00B86068" w:rsidP="0034306B">
      <w:pPr>
        <w:spacing w:line="360" w:lineRule="auto"/>
        <w:rPr>
          <w:sz w:val="28"/>
          <w:szCs w:val="28"/>
        </w:rPr>
      </w:pPr>
      <w:r w:rsidRPr="009E0F97">
        <w:rPr>
          <w:sz w:val="28"/>
          <w:szCs w:val="28"/>
        </w:rPr>
        <w:t>Червякова Ольга Васильевна</w:t>
      </w:r>
      <w:r w:rsidR="00492D53">
        <w:rPr>
          <w:sz w:val="28"/>
          <w:szCs w:val="28"/>
        </w:rPr>
        <w:t xml:space="preserve">, </w:t>
      </w:r>
    </w:p>
    <w:p w:rsidR="00B86068" w:rsidRPr="009E0F97" w:rsidRDefault="00B86068" w:rsidP="0034306B">
      <w:pPr>
        <w:spacing w:line="360" w:lineRule="auto"/>
        <w:rPr>
          <w:sz w:val="28"/>
          <w:szCs w:val="28"/>
        </w:rPr>
      </w:pPr>
      <w:r w:rsidRPr="009E0F97">
        <w:rPr>
          <w:sz w:val="28"/>
          <w:szCs w:val="28"/>
        </w:rPr>
        <w:t xml:space="preserve">учитель изобразительного искусства, </w:t>
      </w:r>
    </w:p>
    <w:p w:rsidR="00B86068" w:rsidRPr="009E0F97" w:rsidRDefault="00B86068" w:rsidP="0034306B">
      <w:pPr>
        <w:spacing w:line="360" w:lineRule="auto"/>
        <w:rPr>
          <w:sz w:val="28"/>
          <w:szCs w:val="28"/>
        </w:rPr>
      </w:pPr>
      <w:r w:rsidRPr="009E0F97">
        <w:rPr>
          <w:sz w:val="28"/>
          <w:szCs w:val="28"/>
        </w:rPr>
        <w:t xml:space="preserve">русского языка и литературы; </w:t>
      </w:r>
    </w:p>
    <w:p w:rsidR="00B86068" w:rsidRPr="009E0F97" w:rsidRDefault="00B86068" w:rsidP="0034306B">
      <w:pPr>
        <w:spacing w:line="360" w:lineRule="auto"/>
        <w:rPr>
          <w:sz w:val="28"/>
          <w:szCs w:val="28"/>
        </w:rPr>
      </w:pPr>
      <w:r w:rsidRPr="009E0F97">
        <w:rPr>
          <w:sz w:val="28"/>
          <w:szCs w:val="28"/>
        </w:rPr>
        <w:t xml:space="preserve">муниципальное казенное общеобразовательное учреждение </w:t>
      </w:r>
    </w:p>
    <w:p w:rsidR="00B86068" w:rsidRPr="009E0F97" w:rsidRDefault="00B86068" w:rsidP="0034306B">
      <w:pPr>
        <w:spacing w:line="360" w:lineRule="auto"/>
        <w:rPr>
          <w:sz w:val="28"/>
          <w:szCs w:val="28"/>
        </w:rPr>
      </w:pPr>
      <w:r w:rsidRPr="009E0F97">
        <w:rPr>
          <w:sz w:val="28"/>
          <w:szCs w:val="28"/>
        </w:rPr>
        <w:t xml:space="preserve">«Бунинская средняя общеобразовательная школа» </w:t>
      </w:r>
    </w:p>
    <w:p w:rsidR="00B86068" w:rsidRPr="009E0F97" w:rsidRDefault="00B86068" w:rsidP="0034306B">
      <w:pPr>
        <w:spacing w:line="360" w:lineRule="auto"/>
        <w:rPr>
          <w:sz w:val="28"/>
          <w:szCs w:val="28"/>
        </w:rPr>
      </w:pPr>
      <w:r w:rsidRPr="009E0F97">
        <w:rPr>
          <w:sz w:val="28"/>
          <w:szCs w:val="28"/>
        </w:rPr>
        <w:t>Солн</w:t>
      </w:r>
      <w:r w:rsidR="00165A65">
        <w:rPr>
          <w:sz w:val="28"/>
          <w:szCs w:val="28"/>
        </w:rPr>
        <w:t>цевского района Курской области</w:t>
      </w:r>
    </w:p>
    <w:p w:rsidR="00492D53" w:rsidRDefault="00492D53" w:rsidP="001B7A27">
      <w:pPr>
        <w:spacing w:line="360" w:lineRule="auto"/>
        <w:jc w:val="center"/>
        <w:rPr>
          <w:sz w:val="28"/>
          <w:szCs w:val="28"/>
        </w:rPr>
      </w:pPr>
    </w:p>
    <w:p w:rsidR="00B86068" w:rsidRPr="009E0F97" w:rsidRDefault="00B86068" w:rsidP="001B7A27">
      <w:pPr>
        <w:spacing w:line="360" w:lineRule="auto"/>
        <w:jc w:val="center"/>
        <w:rPr>
          <w:sz w:val="28"/>
          <w:szCs w:val="28"/>
        </w:rPr>
      </w:pPr>
      <w:r w:rsidRPr="009E0F97">
        <w:rPr>
          <w:sz w:val="28"/>
          <w:szCs w:val="28"/>
        </w:rPr>
        <w:t>Аннотация:</w:t>
      </w:r>
    </w:p>
    <w:p w:rsidR="00B86068" w:rsidRPr="009E0F97" w:rsidRDefault="00B86068" w:rsidP="00AB7D7A">
      <w:pPr>
        <w:spacing w:line="360" w:lineRule="auto"/>
        <w:ind w:firstLine="360"/>
        <w:jc w:val="both"/>
        <w:rPr>
          <w:sz w:val="28"/>
          <w:szCs w:val="28"/>
        </w:rPr>
      </w:pPr>
      <w:r w:rsidRPr="009E0F97">
        <w:rPr>
          <w:sz w:val="28"/>
          <w:szCs w:val="28"/>
        </w:rPr>
        <w:t xml:space="preserve">Автор данной статьи рассматривает проблему «Преломления мотивов русской живописи в литературе ХХ века» и возможности использования полученных результатов в педагогической практике; </w:t>
      </w:r>
      <w:r w:rsidRPr="009E0F97">
        <w:rPr>
          <w:bCs/>
          <w:sz w:val="28"/>
          <w:szCs w:val="28"/>
        </w:rPr>
        <w:t xml:space="preserve">взаимосвязь и </w:t>
      </w:r>
      <w:r w:rsidRPr="009E0F97">
        <w:rPr>
          <w:sz w:val="28"/>
          <w:szCs w:val="28"/>
        </w:rPr>
        <w:t xml:space="preserve">взаимопроникновение мира живописи и литературного творчества; значение интеграции для </w:t>
      </w:r>
      <w:r w:rsidRPr="009E0F97">
        <w:rPr>
          <w:bCs/>
          <w:iCs/>
          <w:kern w:val="36"/>
          <w:sz w:val="28"/>
          <w:szCs w:val="28"/>
        </w:rPr>
        <w:t xml:space="preserve">творческого развития ребенка. </w:t>
      </w:r>
    </w:p>
    <w:p w:rsidR="00B86068" w:rsidRPr="009E0F97" w:rsidRDefault="00B86068" w:rsidP="001458F6">
      <w:pPr>
        <w:spacing w:line="360" w:lineRule="auto"/>
        <w:ind w:firstLine="360"/>
        <w:jc w:val="both"/>
        <w:rPr>
          <w:sz w:val="28"/>
          <w:szCs w:val="28"/>
        </w:rPr>
      </w:pPr>
      <w:r w:rsidRPr="009E0F97">
        <w:rPr>
          <w:sz w:val="28"/>
          <w:szCs w:val="28"/>
        </w:rPr>
        <w:t xml:space="preserve">Предметом изучения стали образы и мотивы изобразительного искусства, преломлённые  в литературных произведениях. </w:t>
      </w:r>
    </w:p>
    <w:p w:rsidR="00B86068" w:rsidRPr="009E0F97" w:rsidRDefault="00B86068" w:rsidP="001458F6">
      <w:pPr>
        <w:spacing w:line="360" w:lineRule="auto"/>
        <w:ind w:firstLine="360"/>
        <w:jc w:val="both"/>
        <w:rPr>
          <w:sz w:val="28"/>
          <w:szCs w:val="28"/>
        </w:rPr>
      </w:pPr>
      <w:r w:rsidRPr="009E0F97">
        <w:rPr>
          <w:bCs/>
          <w:sz w:val="28"/>
          <w:szCs w:val="28"/>
        </w:rPr>
        <w:t>Материалом</w:t>
      </w:r>
      <w:r w:rsidRPr="009E0F97">
        <w:rPr>
          <w:sz w:val="28"/>
          <w:szCs w:val="28"/>
        </w:rPr>
        <w:t xml:space="preserve"> рассмотрения стали лирика, литературно-критическая и художественная проза ХХ века, репродукции живописных и графических работ мастеров изобразительного искусства, детские работы.</w:t>
      </w:r>
    </w:p>
    <w:p w:rsidR="00492D53" w:rsidRDefault="00492D53" w:rsidP="000F3D2D">
      <w:pPr>
        <w:spacing w:line="360" w:lineRule="auto"/>
        <w:jc w:val="center"/>
        <w:rPr>
          <w:sz w:val="28"/>
          <w:szCs w:val="28"/>
        </w:rPr>
      </w:pPr>
    </w:p>
    <w:p w:rsidR="00B86068" w:rsidRPr="009E0F97" w:rsidRDefault="00492D53" w:rsidP="000F3D2D">
      <w:pPr>
        <w:spacing w:line="360" w:lineRule="auto"/>
        <w:jc w:val="center"/>
        <w:rPr>
          <w:b/>
          <w:sz w:val="28"/>
          <w:szCs w:val="28"/>
        </w:rPr>
      </w:pPr>
      <w:r w:rsidRPr="009E0F97">
        <w:rPr>
          <w:b/>
          <w:sz w:val="28"/>
          <w:szCs w:val="28"/>
        </w:rPr>
        <w:t xml:space="preserve"> </w:t>
      </w:r>
      <w:r w:rsidR="00B86068" w:rsidRPr="009E0F97">
        <w:rPr>
          <w:b/>
          <w:sz w:val="28"/>
          <w:szCs w:val="28"/>
        </w:rPr>
        <w:t>«Преломление мотивов русской живописи в литературе ХХ века»</w:t>
      </w:r>
    </w:p>
    <w:p w:rsidR="00B86068" w:rsidRPr="009E0F97" w:rsidRDefault="006D1A17" w:rsidP="008105D1">
      <w:pPr>
        <w:spacing w:line="360" w:lineRule="auto"/>
        <w:jc w:val="center"/>
        <w:rPr>
          <w:sz w:val="28"/>
          <w:szCs w:val="28"/>
        </w:rPr>
      </w:pPr>
      <w:r w:rsidRPr="009E0F97">
        <w:rPr>
          <w:sz w:val="28"/>
          <w:szCs w:val="28"/>
        </w:rPr>
        <w:t xml:space="preserve"> </w:t>
      </w:r>
      <w:r w:rsidR="00B86068" w:rsidRPr="009E0F97">
        <w:rPr>
          <w:sz w:val="28"/>
          <w:szCs w:val="28"/>
        </w:rPr>
        <w:t xml:space="preserve">(взаимосвязь литературы и изобразительного искусства; интегрированные занятия; </w:t>
      </w:r>
      <w:r w:rsidR="00B86068" w:rsidRPr="009E0F97">
        <w:rPr>
          <w:bCs/>
          <w:iCs/>
          <w:kern w:val="36"/>
          <w:sz w:val="28"/>
          <w:szCs w:val="28"/>
        </w:rPr>
        <w:t xml:space="preserve">творческое развитие ребенка; </w:t>
      </w:r>
      <w:r w:rsidR="00B86068" w:rsidRPr="009E0F97">
        <w:rPr>
          <w:sz w:val="28"/>
          <w:szCs w:val="28"/>
        </w:rPr>
        <w:t>содружество искусств; цветослово)</w:t>
      </w:r>
    </w:p>
    <w:p w:rsidR="00B86068" w:rsidRPr="006D1A17" w:rsidRDefault="00B86068" w:rsidP="007E188B">
      <w:pPr>
        <w:spacing w:line="360" w:lineRule="auto"/>
        <w:jc w:val="center"/>
        <w:rPr>
          <w:rStyle w:val="c1"/>
          <w:sz w:val="28"/>
          <w:szCs w:val="28"/>
        </w:rPr>
      </w:pPr>
    </w:p>
    <w:p w:rsidR="00B86068" w:rsidRPr="006F189F" w:rsidRDefault="00B86068" w:rsidP="0047498B">
      <w:pPr>
        <w:spacing w:line="360" w:lineRule="auto"/>
        <w:ind w:firstLine="708"/>
        <w:jc w:val="both"/>
        <w:rPr>
          <w:sz w:val="28"/>
          <w:szCs w:val="28"/>
        </w:rPr>
      </w:pPr>
      <w:r w:rsidRPr="006F189F">
        <w:rPr>
          <w:sz w:val="28"/>
          <w:szCs w:val="28"/>
        </w:rPr>
        <w:t xml:space="preserve">Феноменом слияния различных видов искусств ещё с древнейших времён интересовались философы, историки, литераторы, художники, поэты, педагоги. Все они отмечали, что это взаимопроникновение не только обогащает художественную культуру страны, но и непосредственно развивает человека, его внутренний мир, способность чувствовать природу душой. Особенно актуально изучение этого вопроса, с моей точки зрения, </w:t>
      </w:r>
      <w:r w:rsidRPr="006F189F">
        <w:rPr>
          <w:sz w:val="28"/>
          <w:szCs w:val="28"/>
        </w:rPr>
        <w:lastRenderedPageBreak/>
        <w:t>сейчас, в связи с принятием ФГОС второго поколения (Федеральный государственный стандарт основного общего образования утвержден приказом Министерства образования и науки РФ от 17.12.2010 г. № 1897) [9]. Метапредметные результаты стандарта как раз и базируются на синтезе искусств, который, в свою очередь,  поможет ребёнку воспринять целостную картину мира, развить свою эмоциональную сферу, способность самостоятельно принимать решения. И особенно важно, чтобы эта работа проводилась, дополняя друг друга, как в учреждениях дополнительного образования, так и в общеобразовательных школах. Борис Петрович Юсов, описывая этот процесс, называл его «принципом обратной связи»: «Дополнительность /…/ должна простираться в обоих направлениях: не только УДО должны выступать дополнительными по отношению к общему образованию и массовой школе, но и школа должна дополнять систему ДО, если взять последнюю как точку отсчета и, следовательно, массовая школа должна быть системно включена в совокупность задач деятельности дополнительного образования как относительно самостоятельного звена о</w:t>
      </w:r>
      <w:r w:rsidR="008C5021">
        <w:rPr>
          <w:sz w:val="28"/>
          <w:szCs w:val="28"/>
        </w:rPr>
        <w:t>бразовательной системы в целом».</w:t>
      </w:r>
      <w:r w:rsidRPr="006F189F">
        <w:rPr>
          <w:sz w:val="28"/>
          <w:szCs w:val="28"/>
        </w:rPr>
        <w:t xml:space="preserve"> [1, с.77]</w:t>
      </w:r>
    </w:p>
    <w:p w:rsidR="00B86068" w:rsidRPr="006F189F" w:rsidRDefault="00B86068" w:rsidP="00FB2C9C">
      <w:pPr>
        <w:spacing w:line="360" w:lineRule="auto"/>
        <w:ind w:firstLine="708"/>
        <w:jc w:val="both"/>
        <w:rPr>
          <w:sz w:val="28"/>
          <w:szCs w:val="28"/>
        </w:rPr>
      </w:pPr>
      <w:r w:rsidRPr="006F189F">
        <w:rPr>
          <w:sz w:val="28"/>
          <w:szCs w:val="28"/>
        </w:rPr>
        <w:t>В своей работе каждый педагог применяет только материал, который он считает достаточным для достижения поставленной цели. Обстоятельное рассмотрение влияния изобразительного искусства на прозу и поэзию позволяет выявить художественную образность стихотворных и прозаических форм, умение воплотить цвет «в жизнь и, наоборот, создать из обыденной жизни особое цветозвучание»</w:t>
      </w:r>
      <w:r w:rsidRPr="006F189F">
        <w:rPr>
          <w:bCs/>
          <w:sz w:val="28"/>
          <w:szCs w:val="28"/>
        </w:rPr>
        <w:t xml:space="preserve"> (Зоя Сергеевна Старкова)</w:t>
      </w:r>
      <w:r w:rsidRPr="006F189F">
        <w:rPr>
          <w:sz w:val="28"/>
          <w:szCs w:val="28"/>
        </w:rPr>
        <w:t xml:space="preserve">. Так при отборе к занятиям заданий и иллюстративного материала я стараюсь выбирать такой материал, который не только сосредоточит внимание детей на теме, но и поможет осознанию того, что литература и живопись это не что-то абстрактное и отвлеченное, а вполне живое явление. «Создание творческой работы требует от ребенка </w:t>
      </w:r>
      <w:r w:rsidRPr="006F189F">
        <w:rPr>
          <w:sz w:val="28"/>
          <w:szCs w:val="28"/>
        </w:rPr>
        <w:lastRenderedPageBreak/>
        <w:t xml:space="preserve">напряжения всех его сил - эмоциональных, интеллектуальных, моторных. В момент работы развиваются образная память и мышление, знания и навыки, жизненный опыт, способность порождать образ и принимать самостоятельное решение, реализация этого образа в художественном материале, сравнение полученного результата с идеальным образом и многое другое», - отмечает и кандидат педагогических наук Елена Александровна Ермолинская. </w:t>
      </w:r>
      <w:r w:rsidRPr="006F189F">
        <w:rPr>
          <w:iCs/>
          <w:sz w:val="28"/>
          <w:szCs w:val="28"/>
        </w:rPr>
        <w:t>[2, с.53]</w:t>
      </w:r>
      <w:r w:rsidRPr="006F189F">
        <w:rPr>
          <w:i/>
          <w:iCs/>
          <w:sz w:val="28"/>
          <w:szCs w:val="28"/>
        </w:rPr>
        <w:t xml:space="preserve"> </w:t>
      </w:r>
    </w:p>
    <w:p w:rsidR="00B86068" w:rsidRPr="006F189F" w:rsidRDefault="00B86068" w:rsidP="00522F11">
      <w:pPr>
        <w:spacing w:line="360" w:lineRule="auto"/>
        <w:ind w:firstLine="709"/>
        <w:contextualSpacing/>
        <w:jc w:val="both"/>
        <w:rPr>
          <w:sz w:val="28"/>
          <w:szCs w:val="28"/>
        </w:rPr>
      </w:pPr>
      <w:r w:rsidRPr="006F189F">
        <w:rPr>
          <w:sz w:val="28"/>
          <w:szCs w:val="28"/>
        </w:rPr>
        <w:t xml:space="preserve">Практика работы с детьми разного возраста показывает, что применение различной информации по истории изобразительного искусства, иллюстрирование в процессе литературного образования дает положительный результат. Общекультурное развитие дошкольников, младших школьников и подростков напрямую связано с тем, что они читают. Как правило, в поисках ответа на возникающие вопросы они обращаются к различным источникам: всемирной сети Интернет, периодической печати, телевидению, произведениям искусства, научной, популярной и художественной литературе. Необходимо систематически – как на дополнительных, так и общеобразовательных занятиях - работать над воспитанием у учеников любви к родной культуре, а это, прежде всего – развитие интереса к литературе, искусству и родному языку. А для этого от учителя требуется большая подготовка, тщательный подбор материала, который был бы не только интересным, познавательным и полезным, но при этом расширял бы знания детей о духовно-нравственной основе поступков. В этом могут помочь занятия литературой с использованием картин, иллюстраций и плакатов. </w:t>
      </w:r>
    </w:p>
    <w:p w:rsidR="00B86068" w:rsidRPr="006F189F" w:rsidRDefault="00B86068" w:rsidP="00B41D7D">
      <w:pPr>
        <w:pStyle w:val="a4"/>
        <w:widowControl w:val="0"/>
        <w:autoSpaceDE w:val="0"/>
        <w:autoSpaceDN w:val="0"/>
        <w:adjustRightInd w:val="0"/>
        <w:spacing w:before="0" w:after="0" w:line="360" w:lineRule="auto"/>
        <w:ind w:left="0" w:firstLine="708"/>
        <w:rPr>
          <w:rFonts w:ascii="Times New Roman" w:hAnsi="Times New Roman"/>
          <w:color w:val="auto"/>
          <w:sz w:val="28"/>
          <w:szCs w:val="28"/>
          <w:lang w:val="ru-RU"/>
        </w:rPr>
      </w:pPr>
      <w:r w:rsidRPr="006F189F">
        <w:rPr>
          <w:rFonts w:ascii="Times New Roman" w:hAnsi="Times New Roman"/>
          <w:color w:val="auto"/>
          <w:sz w:val="28"/>
          <w:szCs w:val="28"/>
          <w:lang w:val="ru-RU"/>
        </w:rPr>
        <w:t xml:space="preserve">Уже давно было отмечено, что содружество искусств не только активизирует учебный процесс, способствует появлению интереса к литературе и изобразительному искусству, но и диктует интересные формы работы с подрастающим поколением. Над этой темой работают такие известные педагоги как Надежда Сергеевна </w:t>
      </w:r>
      <w:r w:rsidRPr="006F189F">
        <w:rPr>
          <w:rFonts w:ascii="Times New Roman" w:hAnsi="Times New Roman"/>
          <w:bCs/>
          <w:color w:val="auto"/>
          <w:sz w:val="28"/>
          <w:szCs w:val="28"/>
          <w:lang w:val="ru-RU"/>
        </w:rPr>
        <w:t xml:space="preserve">Карпинская, </w:t>
      </w:r>
      <w:r w:rsidRPr="006F189F">
        <w:rPr>
          <w:rFonts w:ascii="Times New Roman" w:hAnsi="Times New Roman"/>
          <w:color w:val="auto"/>
          <w:sz w:val="28"/>
          <w:szCs w:val="28"/>
          <w:lang w:val="ru-RU"/>
        </w:rPr>
        <w:t xml:space="preserve">Евгений </w:t>
      </w:r>
      <w:r w:rsidRPr="006F189F">
        <w:rPr>
          <w:rFonts w:ascii="Times New Roman" w:hAnsi="Times New Roman"/>
          <w:color w:val="auto"/>
          <w:sz w:val="28"/>
          <w:szCs w:val="28"/>
          <w:lang w:val="ru-RU"/>
        </w:rPr>
        <w:lastRenderedPageBreak/>
        <w:t>Николаевич</w:t>
      </w:r>
      <w:r w:rsidRPr="006F189F">
        <w:rPr>
          <w:color w:val="auto"/>
          <w:sz w:val="28"/>
          <w:szCs w:val="28"/>
          <w:lang w:val="ru-RU"/>
        </w:rPr>
        <w:t xml:space="preserve"> </w:t>
      </w:r>
      <w:r w:rsidRPr="006F189F">
        <w:rPr>
          <w:rFonts w:ascii="Times New Roman" w:hAnsi="Times New Roman"/>
          <w:color w:val="auto"/>
          <w:sz w:val="28"/>
          <w:szCs w:val="28"/>
          <w:lang w:val="ru-RU"/>
        </w:rPr>
        <w:t xml:space="preserve">Колокольцев, Лариса Сергеевна </w:t>
      </w:r>
      <w:r w:rsidRPr="006F189F">
        <w:rPr>
          <w:rFonts w:ascii="Times New Roman" w:hAnsi="Times New Roman"/>
          <w:color w:val="auto"/>
          <w:sz w:val="28"/>
          <w:szCs w:val="28"/>
          <w:lang w:val="ru-RU" w:eastAsia="ru-RU"/>
        </w:rPr>
        <w:t xml:space="preserve">Перевозчикова, Зоя Сергеевна </w:t>
      </w:r>
      <w:r w:rsidRPr="006F189F">
        <w:rPr>
          <w:rFonts w:ascii="Times New Roman" w:hAnsi="Times New Roman"/>
          <w:bCs/>
          <w:color w:val="auto"/>
          <w:sz w:val="28"/>
          <w:szCs w:val="28"/>
          <w:lang w:val="ru-RU"/>
        </w:rPr>
        <w:t>Старкова, Ирина Эмильевна Кашекова, Елена Стояновна Медкова, Елена Александровна Ермолинская и другие.</w:t>
      </w:r>
    </w:p>
    <w:p w:rsidR="00B86068" w:rsidRPr="006F189F" w:rsidRDefault="00B86068" w:rsidP="0099544D">
      <w:pPr>
        <w:spacing w:line="360" w:lineRule="auto"/>
        <w:ind w:firstLine="709"/>
        <w:jc w:val="both"/>
        <w:rPr>
          <w:sz w:val="28"/>
          <w:szCs w:val="28"/>
        </w:rPr>
      </w:pPr>
      <w:r w:rsidRPr="006F189F">
        <w:rPr>
          <w:sz w:val="28"/>
          <w:szCs w:val="28"/>
        </w:rPr>
        <w:t xml:space="preserve">В своей педагогической деятельности я применяю многообразные приемы и средства: работу с эпиграфом в кольцевой схеме занятия; составление схем, таблиц и блоков в процессе анализа художественного произведения (литературного или живописного); работу с критической литературой; цветослово; составление синквейнов (Рисунки 1 и 2) и кластеров </w:t>
      </w:r>
      <w:r w:rsidRPr="006F189F">
        <w:rPr>
          <w:iCs/>
          <w:sz w:val="28"/>
          <w:szCs w:val="28"/>
        </w:rPr>
        <w:t>[10]</w:t>
      </w:r>
      <w:r w:rsidRPr="006F189F">
        <w:rPr>
          <w:sz w:val="28"/>
          <w:szCs w:val="28"/>
        </w:rPr>
        <w:t xml:space="preserve">; выполнение иллюстраций (Рисунок 3). Остановлюсь на некоторых примерах использования «синтеза искусств» (термин ввёл крупнейший теоретик отечественного художественного образования Борис Петрович Юсов, автор модели полихудожественного воспитания), а именно на интеграции литературы с живописью и рисунком. </w:t>
      </w:r>
      <w:r w:rsidRPr="006F189F">
        <w:rPr>
          <w:iCs/>
          <w:sz w:val="28"/>
          <w:szCs w:val="28"/>
        </w:rPr>
        <w:t>[5]</w:t>
      </w:r>
      <w:r w:rsidRPr="006F189F">
        <w:rPr>
          <w:i/>
          <w:iCs/>
          <w:sz w:val="28"/>
          <w:szCs w:val="28"/>
        </w:rPr>
        <w:t xml:space="preserve"> </w:t>
      </w:r>
      <w:r w:rsidRPr="006F189F">
        <w:rPr>
          <w:sz w:val="28"/>
          <w:szCs w:val="28"/>
        </w:rPr>
        <w:t xml:space="preserve"> </w:t>
      </w:r>
    </w:p>
    <w:p w:rsidR="00B86068" w:rsidRPr="006F189F" w:rsidRDefault="00B86068" w:rsidP="00C41397">
      <w:pPr>
        <w:spacing w:line="360" w:lineRule="auto"/>
        <w:ind w:firstLine="708"/>
        <w:jc w:val="both"/>
        <w:rPr>
          <w:sz w:val="28"/>
          <w:szCs w:val="28"/>
        </w:rPr>
      </w:pPr>
      <w:r w:rsidRPr="006F189F">
        <w:rPr>
          <w:sz w:val="28"/>
          <w:szCs w:val="28"/>
        </w:rPr>
        <w:t xml:space="preserve">Со 2 по 9 классы на моих занятиях по предмету «Изобразительное искусство» происходит знакомство учеников с понятиями рисунок, плакат, иллюстрация, композиция, колорит и другими, </w:t>
      </w:r>
      <w:r w:rsidRPr="006F189F">
        <w:rPr>
          <w:sz w:val="28"/>
          <w:szCs w:val="28"/>
          <w:highlight w:val="white"/>
        </w:rPr>
        <w:t>обусловливающими</w:t>
      </w:r>
      <w:r w:rsidRPr="006F189F">
        <w:rPr>
          <w:sz w:val="28"/>
          <w:szCs w:val="28"/>
        </w:rPr>
        <w:t xml:space="preserve"> содержание картины. Непременно объясняется ученикам разница между картиной и иллюстрацией, в частности, с помощью плакатов и стихов Владимира Владимировича Маяковского, рисунков и рассказов Евгения Ивановича Чарушина. Поэтому ученики 5 – 8 классов на уроках литературы уже воспринимают иллюстрацию как произведение искусства, по форме и содержанию представляющее собой целостный художественный образ. </w:t>
      </w:r>
    </w:p>
    <w:p w:rsidR="00B86068" w:rsidRPr="006F189F" w:rsidRDefault="00B86068" w:rsidP="007E188B">
      <w:pPr>
        <w:spacing w:line="360" w:lineRule="auto"/>
        <w:ind w:firstLine="708"/>
        <w:jc w:val="both"/>
        <w:rPr>
          <w:b/>
          <w:bCs/>
          <w:sz w:val="28"/>
          <w:szCs w:val="28"/>
        </w:rPr>
      </w:pPr>
      <w:r w:rsidRPr="006F189F">
        <w:rPr>
          <w:sz w:val="28"/>
          <w:szCs w:val="28"/>
        </w:rPr>
        <w:t xml:space="preserve">Иллюстрации требуют к себе очень большого внимания. Необходимо учить детей не проглядывать их бегло, а всматриваться в них, понимать. Анализируя различные произведения (например: стихотворения Ивана Бунина), ученики сравнивают текст и мысленное его изображение и замечают, что у автора запад «розовеющий» («Косцы», 5 класс), а море «цвета фиалки» («Кавказ», 8 класс). После проведенного анализа ученики </w:t>
      </w:r>
      <w:r w:rsidRPr="006F189F">
        <w:rPr>
          <w:sz w:val="28"/>
          <w:szCs w:val="28"/>
        </w:rPr>
        <w:lastRenderedPageBreak/>
        <w:t>получают творческое задание: «Свой зрительный образ произведения соотнесите со словами автора и воплотите на альбомном листе». (Рисунок 4). Так актуализируются незамеченные после первого чтения художественные детали.</w:t>
      </w:r>
      <w:r w:rsidRPr="006F189F">
        <w:rPr>
          <w:b/>
          <w:bCs/>
          <w:sz w:val="28"/>
          <w:szCs w:val="28"/>
        </w:rPr>
        <w:t xml:space="preserve"> </w:t>
      </w:r>
      <w:r w:rsidRPr="006F189F">
        <w:rPr>
          <w:sz w:val="28"/>
          <w:szCs w:val="28"/>
        </w:rPr>
        <w:t xml:space="preserve">Ученик интерпретирует речевые образы, найденные автором, в зримые образы собственного рисунка, которые не только подчеркнут композицию, но и помогут раскрыть сюжет работы, оттенят особенности стиля писателя. Опыт работы показывает, что обучающиеся видят общие черты героев в их характерах или в картинах природы. (Рисунки 5 и 6). </w:t>
      </w:r>
    </w:p>
    <w:p w:rsidR="00B86068" w:rsidRPr="006F189F" w:rsidRDefault="00B86068" w:rsidP="00F73845">
      <w:pPr>
        <w:spacing w:line="360" w:lineRule="auto"/>
        <w:ind w:firstLine="708"/>
        <w:jc w:val="both"/>
        <w:rPr>
          <w:sz w:val="28"/>
          <w:szCs w:val="28"/>
        </w:rPr>
      </w:pPr>
      <w:r w:rsidRPr="006F189F">
        <w:rPr>
          <w:sz w:val="28"/>
          <w:szCs w:val="28"/>
        </w:rPr>
        <w:t xml:space="preserve">Целесообразно коллективное создание целых серий, способствующее развитию творческих способностей и сплочению обучающихся. В техническом плане это «движение от части к целому с последующим синтезированием единого образа» (Борис Петрович Юсов). Так при изучении </w:t>
      </w:r>
      <w:r w:rsidRPr="006F189F">
        <w:rPr>
          <w:rFonts w:eastAsia="BatangChe"/>
          <w:spacing w:val="1"/>
          <w:sz w:val="28"/>
          <w:szCs w:val="28"/>
        </w:rPr>
        <w:t xml:space="preserve">японского </w:t>
      </w:r>
      <w:r w:rsidRPr="006F189F">
        <w:rPr>
          <w:rFonts w:eastAsia="BatangChe"/>
          <w:sz w:val="28"/>
          <w:szCs w:val="28"/>
        </w:rPr>
        <w:t>хокку</w:t>
      </w:r>
      <w:r w:rsidRPr="006F189F">
        <w:rPr>
          <w:sz w:val="28"/>
          <w:szCs w:val="28"/>
        </w:rPr>
        <w:t xml:space="preserve"> ученики 7 класса на уроке-практикуме пробуют создать своё хокку, а уже на уроке изобразительного искусства выполняют рисунок в стиле «горы-воды» или «растения-насекомые» по мотивам собственного произведения. (Рисунки 9-11) </w:t>
      </w:r>
    </w:p>
    <w:p w:rsidR="00B86068" w:rsidRPr="006F189F" w:rsidRDefault="00B86068" w:rsidP="00F7109B">
      <w:pPr>
        <w:spacing w:line="360" w:lineRule="auto"/>
        <w:ind w:firstLine="708"/>
        <w:jc w:val="both"/>
        <w:rPr>
          <w:sz w:val="28"/>
          <w:szCs w:val="28"/>
        </w:rPr>
      </w:pPr>
      <w:r w:rsidRPr="006F189F">
        <w:rPr>
          <w:sz w:val="28"/>
          <w:szCs w:val="28"/>
        </w:rPr>
        <w:t>Поэтапное познание эпизодов помогает ученику полнее увидеть авторский замысел (например: рассказ Жорж Санд «О чем говорят цветы?», 5 класс; «Барышня-крестьянка», «Дубровский» Александра Сергеевича Пушкина, 6 класс). Рисунки приобретают последовательность, сюжетность и это роднит их с литературным произведением. В творческой работе можно отобразить различные детали: время, отношения героев, обстановку, место, чувства и прочее. В 6 классе иллюстрация носит уже синтетический характер (например, составление карты местности, по которой путешествовали герои рассказа Михаила Пришвина «Кладовая солнца»). Графика, аналогично слову, может вызывать ассоциации, выходящие за пределы круга собственно изображаемого, тогда ребята выполняют символические изображения (</w:t>
      </w:r>
      <w:r w:rsidR="008C5021">
        <w:rPr>
          <w:sz w:val="28"/>
          <w:szCs w:val="28"/>
        </w:rPr>
        <w:t xml:space="preserve">например: </w:t>
      </w:r>
      <w:r w:rsidRPr="006F189F">
        <w:rPr>
          <w:sz w:val="28"/>
          <w:szCs w:val="28"/>
        </w:rPr>
        <w:t xml:space="preserve">гербы помещиков </w:t>
      </w:r>
      <w:r w:rsidR="008C5021">
        <w:rPr>
          <w:sz w:val="28"/>
          <w:szCs w:val="28"/>
        </w:rPr>
        <w:t xml:space="preserve">из </w:t>
      </w:r>
      <w:r w:rsidR="008C5021">
        <w:rPr>
          <w:sz w:val="28"/>
          <w:szCs w:val="28"/>
        </w:rPr>
        <w:lastRenderedPageBreak/>
        <w:t>поэмы Гоголя «Мертвые души»,</w:t>
      </w:r>
      <w:r w:rsidRPr="006F189F">
        <w:rPr>
          <w:sz w:val="28"/>
          <w:szCs w:val="28"/>
        </w:rPr>
        <w:t xml:space="preserve"> планет из «Маленького принца» Антуана де Сент-Экзюпери).</w:t>
      </w:r>
    </w:p>
    <w:p w:rsidR="00B86068" w:rsidRPr="006F189F" w:rsidRDefault="00B86068" w:rsidP="00DC422E">
      <w:pPr>
        <w:spacing w:line="360" w:lineRule="auto"/>
        <w:ind w:firstLine="708"/>
        <w:jc w:val="both"/>
        <w:rPr>
          <w:sz w:val="28"/>
          <w:szCs w:val="28"/>
        </w:rPr>
      </w:pPr>
      <w:r w:rsidRPr="006F189F">
        <w:rPr>
          <w:sz w:val="28"/>
          <w:szCs w:val="28"/>
        </w:rPr>
        <w:t>К лирике русских поэтов XVIII–XIX вв. о природе мы непременно рисуем пейзажи, дети показывают не только время года и его признаки, но и пытаются изобразить эмоциональное состояние лирического героя, раскрывают в пейзаже исторический или философский смысл, после которого легче понять и аналитический образ. (Рисунок 7)</w:t>
      </w:r>
    </w:p>
    <w:p w:rsidR="00B86068" w:rsidRPr="006F189F" w:rsidRDefault="00B86068" w:rsidP="006125AA">
      <w:pPr>
        <w:spacing w:line="360" w:lineRule="auto"/>
        <w:ind w:firstLine="708"/>
        <w:jc w:val="both"/>
        <w:rPr>
          <w:sz w:val="28"/>
          <w:szCs w:val="28"/>
        </w:rPr>
      </w:pPr>
      <w:r w:rsidRPr="006F189F">
        <w:rPr>
          <w:sz w:val="28"/>
          <w:szCs w:val="28"/>
        </w:rPr>
        <w:t>Кандидат педагогических наук Надежда Сергеевна Карпинская</w:t>
      </w:r>
      <w:r w:rsidRPr="006F189F">
        <w:t xml:space="preserve"> </w:t>
      </w:r>
      <w:r w:rsidRPr="006F189F">
        <w:rPr>
          <w:sz w:val="28"/>
          <w:szCs w:val="28"/>
        </w:rPr>
        <w:t xml:space="preserve">отмечала, что при работе с литературным произведением как особенный вид иллюстрирования можно применять цветослово, то есть выражение чувств, ощущений, вызванных художественным образом литературного произведения. В своей работе «Художественное слово в воспитании детей» она  доказала, что и слово, и цвет, и звук имеют равный потенциал воздействия на человека (“Никита” Андрея Платонова, 5 класс). Как отмечает Екатерина Александровна Кононова, при изучении текста художественного произведения, необходимо обучать детей формулировать свои мысли, переживания в цветовых оттенках, чтобы почувствовать эмоциональное состояние произведения. [4]    </w:t>
      </w:r>
    </w:p>
    <w:p w:rsidR="00B86068" w:rsidRPr="006F189F" w:rsidRDefault="00B86068" w:rsidP="006125AA">
      <w:pPr>
        <w:spacing w:line="360" w:lineRule="auto"/>
        <w:ind w:firstLine="708"/>
        <w:jc w:val="both"/>
        <w:rPr>
          <w:sz w:val="28"/>
          <w:szCs w:val="28"/>
        </w:rPr>
      </w:pPr>
      <w:r w:rsidRPr="006F189F">
        <w:rPr>
          <w:sz w:val="28"/>
          <w:szCs w:val="28"/>
        </w:rPr>
        <w:t xml:space="preserve">Периодически я предлагаю ученикам стихотворный или прозаический текст и прошу изобразить то, что они почувствовали, читая его. (Рисунок 8). Это помогает яркому восприятию детьми художественного образа и более полному его анализу. </w:t>
      </w:r>
    </w:p>
    <w:p w:rsidR="00B86068" w:rsidRPr="006F189F" w:rsidRDefault="00B86068" w:rsidP="007129D4">
      <w:pPr>
        <w:shd w:val="clear" w:color="auto" w:fill="FFFFFF"/>
        <w:spacing w:line="360" w:lineRule="auto"/>
        <w:ind w:firstLine="360"/>
        <w:jc w:val="both"/>
        <w:rPr>
          <w:sz w:val="28"/>
          <w:szCs w:val="28"/>
        </w:rPr>
      </w:pPr>
      <w:r w:rsidRPr="006F189F">
        <w:rPr>
          <w:spacing w:val="-1"/>
          <w:sz w:val="28"/>
          <w:szCs w:val="28"/>
        </w:rPr>
        <w:t xml:space="preserve">На основании проведенной работы можно сделать следующие </w:t>
      </w:r>
      <w:r w:rsidRPr="006F189F">
        <w:rPr>
          <w:sz w:val="28"/>
          <w:szCs w:val="28"/>
        </w:rPr>
        <w:t>выводы:</w:t>
      </w:r>
    </w:p>
    <w:p w:rsidR="00B86068" w:rsidRPr="006F189F" w:rsidRDefault="00B86068" w:rsidP="007129D4">
      <w:pPr>
        <w:pStyle w:val="1"/>
        <w:numPr>
          <w:ilvl w:val="0"/>
          <w:numId w:val="2"/>
        </w:numPr>
        <w:spacing w:before="0" w:after="0" w:line="360" w:lineRule="auto"/>
        <w:rPr>
          <w:rFonts w:ascii="Times New Roman" w:hAnsi="Times New Roman"/>
          <w:color w:val="auto"/>
          <w:sz w:val="28"/>
          <w:szCs w:val="28"/>
          <w:lang w:val="ru-RU"/>
        </w:rPr>
      </w:pPr>
      <w:r w:rsidRPr="006F189F">
        <w:rPr>
          <w:rFonts w:ascii="Times New Roman" w:hAnsi="Times New Roman"/>
          <w:color w:val="auto"/>
          <w:sz w:val="28"/>
          <w:szCs w:val="28"/>
          <w:lang w:val="ru-RU"/>
        </w:rPr>
        <w:t>использование межпредметных связей в процессе современного урока диктуется не только современной концепцией образования, но и законами психологии и физиологии, высшей нервной деятельности;</w:t>
      </w:r>
    </w:p>
    <w:p w:rsidR="00B86068" w:rsidRPr="006F189F" w:rsidRDefault="00B86068" w:rsidP="007129D4">
      <w:pPr>
        <w:pStyle w:val="1"/>
        <w:numPr>
          <w:ilvl w:val="0"/>
          <w:numId w:val="2"/>
        </w:numPr>
        <w:spacing w:before="0" w:after="0" w:line="360" w:lineRule="auto"/>
        <w:rPr>
          <w:rFonts w:ascii="Times New Roman" w:hAnsi="Times New Roman"/>
          <w:color w:val="auto"/>
          <w:sz w:val="28"/>
          <w:szCs w:val="28"/>
          <w:lang w:val="ru-RU"/>
        </w:rPr>
      </w:pPr>
      <w:r w:rsidRPr="006F189F">
        <w:rPr>
          <w:rFonts w:ascii="Times New Roman" w:hAnsi="Times New Roman"/>
          <w:color w:val="auto"/>
          <w:sz w:val="28"/>
          <w:szCs w:val="28"/>
          <w:lang w:val="ru-RU"/>
        </w:rPr>
        <w:t xml:space="preserve">процесс обучения должен быть построен таким образом, чтобы при помощи воображения и мышления формировать у обучающихся </w:t>
      </w:r>
      <w:r w:rsidRPr="006F189F">
        <w:rPr>
          <w:rFonts w:ascii="Times New Roman" w:hAnsi="Times New Roman"/>
          <w:color w:val="auto"/>
          <w:sz w:val="28"/>
          <w:szCs w:val="28"/>
          <w:lang w:val="ru-RU"/>
        </w:rPr>
        <w:lastRenderedPageBreak/>
        <w:t>умение с помощью рисунка воссоздавать как облик литературных героев, так и для лучшего запоминания нового материала воспроизводить собственным языком ранее полученные знания;</w:t>
      </w:r>
    </w:p>
    <w:p w:rsidR="00B86068" w:rsidRPr="006F189F" w:rsidRDefault="00B86068" w:rsidP="007129D4">
      <w:pPr>
        <w:pStyle w:val="1"/>
        <w:numPr>
          <w:ilvl w:val="0"/>
          <w:numId w:val="2"/>
        </w:numPr>
        <w:spacing w:before="0" w:after="0" w:line="360" w:lineRule="auto"/>
        <w:rPr>
          <w:rFonts w:ascii="Times New Roman" w:hAnsi="Times New Roman"/>
          <w:color w:val="auto"/>
          <w:sz w:val="28"/>
          <w:szCs w:val="28"/>
          <w:lang w:val="ru-RU"/>
        </w:rPr>
      </w:pPr>
      <w:r w:rsidRPr="006F189F">
        <w:rPr>
          <w:rFonts w:ascii="Times New Roman" w:hAnsi="Times New Roman"/>
          <w:color w:val="auto"/>
          <w:sz w:val="28"/>
          <w:szCs w:val="28"/>
          <w:lang w:val="ru-RU"/>
        </w:rPr>
        <w:t>последовательность, системность целесообразных взаимодействий между разделами предметов «Литература» и «Изобразительное искусство» способствует развитию речевых умений и художественных способностей обучающихся;</w:t>
      </w:r>
    </w:p>
    <w:p w:rsidR="00B86068" w:rsidRPr="006F189F" w:rsidRDefault="00B86068" w:rsidP="007129D4">
      <w:pPr>
        <w:pStyle w:val="1"/>
        <w:numPr>
          <w:ilvl w:val="0"/>
          <w:numId w:val="2"/>
        </w:numPr>
        <w:spacing w:before="0" w:after="0" w:line="360" w:lineRule="auto"/>
        <w:rPr>
          <w:rFonts w:ascii="Times New Roman" w:hAnsi="Times New Roman"/>
          <w:color w:val="auto"/>
          <w:sz w:val="28"/>
          <w:szCs w:val="28"/>
          <w:lang w:val="ru-RU"/>
        </w:rPr>
      </w:pPr>
      <w:r w:rsidRPr="006F189F">
        <w:rPr>
          <w:rFonts w:ascii="Times New Roman" w:hAnsi="Times New Roman"/>
          <w:color w:val="auto"/>
          <w:sz w:val="28"/>
          <w:szCs w:val="28"/>
          <w:lang w:val="ru-RU"/>
        </w:rPr>
        <w:t>с психолого-педагогической точки зрения восприятие литературных и художественных произведений очень схоже, и одно помогает понять другое;</w:t>
      </w:r>
    </w:p>
    <w:p w:rsidR="00B86068" w:rsidRPr="006F189F" w:rsidRDefault="00B86068" w:rsidP="007129D4">
      <w:pPr>
        <w:pStyle w:val="1"/>
        <w:numPr>
          <w:ilvl w:val="0"/>
          <w:numId w:val="2"/>
        </w:numPr>
        <w:spacing w:before="0" w:after="0" w:line="360" w:lineRule="auto"/>
        <w:rPr>
          <w:rFonts w:ascii="Times New Roman" w:hAnsi="Times New Roman"/>
          <w:color w:val="auto"/>
          <w:sz w:val="28"/>
          <w:szCs w:val="28"/>
          <w:lang w:val="ru-RU"/>
        </w:rPr>
      </w:pPr>
      <w:r w:rsidRPr="006F189F">
        <w:rPr>
          <w:rFonts w:ascii="Times New Roman" w:hAnsi="Times New Roman"/>
          <w:color w:val="auto"/>
          <w:sz w:val="28"/>
          <w:szCs w:val="28"/>
          <w:lang w:val="ru-RU"/>
        </w:rPr>
        <w:t>анализ предложенных в научно-методической литературе идей содружества искусств и собственный  педагогический опыт, разрешает говорить, что теоретическая база для данного типа интеграции есть, а на практике встраивание такого вида уроков в школьную программу представляет собой большую трудность, однако целесообразность очевидна.</w:t>
      </w:r>
    </w:p>
    <w:p w:rsidR="00B86068" w:rsidRPr="006F189F" w:rsidRDefault="00B86068" w:rsidP="007129D4">
      <w:pPr>
        <w:tabs>
          <w:tab w:val="left" w:pos="709"/>
        </w:tabs>
        <w:spacing w:line="360" w:lineRule="auto"/>
        <w:jc w:val="both"/>
        <w:rPr>
          <w:sz w:val="28"/>
          <w:szCs w:val="28"/>
        </w:rPr>
      </w:pPr>
      <w:r w:rsidRPr="006F189F">
        <w:rPr>
          <w:sz w:val="28"/>
          <w:szCs w:val="28"/>
        </w:rPr>
        <w:t>В первую очередь это связано с тем, что многие педагоги не имеют должной подготовки. Важно также предупредить о вреде злоупотребления интеграцией. Для избегания нежелательных результатов необходимо знать, что интеграция возможна только при условии родства интегрируемых наук, совпадении или близости изучаемого объекта, наличии общих методов и теоретических концепций построения и, лучше всего, на занятиях дополнительного образования школьников.</w:t>
      </w:r>
    </w:p>
    <w:p w:rsidR="00B86068" w:rsidRPr="006F189F" w:rsidRDefault="00B86068" w:rsidP="00EC559A">
      <w:pPr>
        <w:tabs>
          <w:tab w:val="left" w:pos="709"/>
        </w:tabs>
        <w:spacing w:line="360" w:lineRule="auto"/>
        <w:ind w:firstLine="709"/>
        <w:jc w:val="both"/>
        <w:rPr>
          <w:sz w:val="28"/>
          <w:szCs w:val="28"/>
        </w:rPr>
      </w:pPr>
      <w:r w:rsidRPr="006F189F">
        <w:rPr>
          <w:sz w:val="28"/>
          <w:szCs w:val="28"/>
        </w:rPr>
        <w:t>В заключение хочется сказать всем заинтересованным в улучшении процесса обучения, необходимо задуматься над тем, что интеграция предметов в современной школе – реальная потребность времени, ставящая формирование всесторонне развитой личности на первое место.</w:t>
      </w:r>
    </w:p>
    <w:p w:rsidR="00B86068" w:rsidRDefault="00B86068" w:rsidP="00EC559A">
      <w:pPr>
        <w:spacing w:line="360" w:lineRule="auto"/>
        <w:ind w:firstLine="709"/>
        <w:contextualSpacing/>
        <w:jc w:val="center"/>
        <w:rPr>
          <w:b/>
          <w:bCs/>
          <w:sz w:val="28"/>
          <w:szCs w:val="28"/>
        </w:rPr>
      </w:pPr>
      <w:r w:rsidRPr="00360204">
        <w:rPr>
          <w:b/>
          <w:bCs/>
          <w:sz w:val="28"/>
          <w:szCs w:val="28"/>
        </w:rPr>
        <w:t>СПИСОК ИСТОЧНИКОВ</w:t>
      </w:r>
    </w:p>
    <w:p w:rsidR="00B86068" w:rsidRPr="00EC559A" w:rsidRDefault="00B86068" w:rsidP="00EC559A">
      <w:pPr>
        <w:pStyle w:val="Default"/>
        <w:spacing w:line="360" w:lineRule="auto"/>
        <w:jc w:val="both"/>
        <w:rPr>
          <w:color w:val="auto"/>
          <w:sz w:val="28"/>
          <w:szCs w:val="28"/>
        </w:rPr>
      </w:pPr>
      <w:r w:rsidRPr="00EC559A">
        <w:rPr>
          <w:iCs/>
          <w:color w:val="auto"/>
          <w:sz w:val="28"/>
          <w:szCs w:val="28"/>
        </w:rPr>
        <w:lastRenderedPageBreak/>
        <w:t xml:space="preserve">1. Большакова С.В. </w:t>
      </w:r>
      <w:r w:rsidRPr="00EC559A">
        <w:rPr>
          <w:color w:val="auto"/>
          <w:sz w:val="28"/>
          <w:szCs w:val="28"/>
        </w:rPr>
        <w:t xml:space="preserve">Интеграция общего и дополнительного образования в сфере ИЗО в условиях принятия ФГОС второго поколения // </w:t>
      </w:r>
      <w:r w:rsidRPr="00EC559A">
        <w:rPr>
          <w:bCs/>
          <w:color w:val="auto"/>
          <w:sz w:val="28"/>
          <w:szCs w:val="28"/>
        </w:rPr>
        <w:t>Инновационные тенденции интеграции и гуманитаризации образования: материалы Всероссийской конференции «Интеграция как условие гуманитаризации современного образования: Юсовские чтения» (</w:t>
      </w:r>
      <w:r w:rsidRPr="00EC559A">
        <w:rPr>
          <w:color w:val="auto"/>
          <w:sz w:val="28"/>
          <w:szCs w:val="28"/>
        </w:rPr>
        <w:t>ФГБНУ «Институт художественного образования и культурологии Российской академии образования»,</w:t>
      </w:r>
      <w:r w:rsidRPr="00EC559A">
        <w:rPr>
          <w:bCs/>
          <w:color w:val="auto"/>
          <w:sz w:val="28"/>
          <w:szCs w:val="28"/>
        </w:rPr>
        <w:t xml:space="preserve"> 11 – 13 ноября 2014 г.) – М.: 2015. - </w:t>
      </w:r>
      <w:r w:rsidRPr="00EC559A">
        <w:rPr>
          <w:color w:val="auto"/>
          <w:sz w:val="28"/>
          <w:szCs w:val="28"/>
        </w:rPr>
        <w:t>С.73 -79.</w:t>
      </w:r>
    </w:p>
    <w:p w:rsidR="00B86068" w:rsidRPr="00EC559A" w:rsidRDefault="00B86068" w:rsidP="00EC559A">
      <w:pPr>
        <w:pStyle w:val="Default"/>
        <w:spacing w:line="360" w:lineRule="auto"/>
        <w:jc w:val="both"/>
        <w:rPr>
          <w:color w:val="auto"/>
          <w:sz w:val="28"/>
          <w:szCs w:val="28"/>
        </w:rPr>
      </w:pPr>
      <w:r w:rsidRPr="00EC559A">
        <w:rPr>
          <w:iCs/>
          <w:color w:val="auto"/>
          <w:sz w:val="28"/>
          <w:szCs w:val="28"/>
        </w:rPr>
        <w:t xml:space="preserve">2. Ермолинская Е.А. </w:t>
      </w:r>
      <w:r w:rsidRPr="00EC559A">
        <w:rPr>
          <w:color w:val="auto"/>
          <w:sz w:val="28"/>
          <w:szCs w:val="28"/>
        </w:rPr>
        <w:t xml:space="preserve">Методические основания гуманитаризации образования в средней школе на основе интеграции разных видов искусства // </w:t>
      </w:r>
      <w:r w:rsidRPr="00EC559A">
        <w:rPr>
          <w:bCs/>
          <w:color w:val="auto"/>
          <w:sz w:val="28"/>
          <w:szCs w:val="28"/>
        </w:rPr>
        <w:t>Инновационные тенденции интеграции и гуманитаризации образования: материалы Всероссийской конференции «Интеграция как условие гуманитаризации современного образования: Юсовские чтения» (</w:t>
      </w:r>
      <w:r w:rsidRPr="00EC559A">
        <w:rPr>
          <w:color w:val="auto"/>
          <w:sz w:val="28"/>
          <w:szCs w:val="28"/>
        </w:rPr>
        <w:t>ФГБНУ «Институт художественного образования и культурологии    Российской академии образования»,</w:t>
      </w:r>
      <w:r w:rsidRPr="00EC559A">
        <w:rPr>
          <w:bCs/>
          <w:color w:val="auto"/>
          <w:sz w:val="28"/>
          <w:szCs w:val="28"/>
        </w:rPr>
        <w:t xml:space="preserve"> 11 – 13 ноября 2014 г.) – М.: 2015. - </w:t>
      </w:r>
      <w:r w:rsidRPr="00EC559A">
        <w:rPr>
          <w:color w:val="auto"/>
          <w:sz w:val="28"/>
          <w:szCs w:val="28"/>
        </w:rPr>
        <w:t xml:space="preserve"> С.48-64.</w:t>
      </w:r>
    </w:p>
    <w:p w:rsidR="00B86068" w:rsidRPr="00EC559A" w:rsidRDefault="00B86068" w:rsidP="00EC559A">
      <w:pPr>
        <w:pStyle w:val="a4"/>
        <w:widowControl w:val="0"/>
        <w:autoSpaceDE w:val="0"/>
        <w:autoSpaceDN w:val="0"/>
        <w:adjustRightInd w:val="0"/>
        <w:spacing w:before="0" w:after="0" w:line="360" w:lineRule="auto"/>
        <w:ind w:left="0"/>
        <w:rPr>
          <w:rFonts w:ascii="Times New Roman" w:hAnsi="Times New Roman"/>
          <w:color w:val="auto"/>
          <w:sz w:val="28"/>
          <w:szCs w:val="28"/>
          <w:lang w:val="ru-RU"/>
        </w:rPr>
      </w:pPr>
      <w:r w:rsidRPr="00EC559A">
        <w:rPr>
          <w:rFonts w:ascii="Times New Roman" w:hAnsi="Times New Roman"/>
          <w:color w:val="auto"/>
          <w:sz w:val="28"/>
          <w:szCs w:val="28"/>
          <w:lang w:val="ru-RU"/>
        </w:rPr>
        <w:t xml:space="preserve">3. Кеваева М. Н. Звуковая палитра текста как способ интерпретации его внутренней символики // Молодой ученый. — 2015. — №22(102). — С.933-937. — </w:t>
      </w:r>
      <w:r w:rsidRPr="00EC559A">
        <w:rPr>
          <w:rFonts w:ascii="Times New Roman" w:hAnsi="Times New Roman"/>
          <w:color w:val="auto"/>
          <w:sz w:val="28"/>
          <w:szCs w:val="28"/>
        </w:rPr>
        <w:t>URL</w:t>
      </w:r>
      <w:r w:rsidRPr="00EC559A">
        <w:rPr>
          <w:rFonts w:ascii="Times New Roman" w:hAnsi="Times New Roman"/>
          <w:color w:val="auto"/>
          <w:sz w:val="28"/>
          <w:szCs w:val="28"/>
          <w:lang w:val="ru-RU"/>
        </w:rPr>
        <w:t xml:space="preserve"> </w:t>
      </w:r>
      <w:hyperlink r:id="rId7" w:history="1">
        <w:r w:rsidRPr="006F189F">
          <w:rPr>
            <w:rStyle w:val="a7"/>
            <w:rFonts w:ascii="Times New Roman" w:hAnsi="Times New Roman"/>
            <w:color w:val="auto"/>
            <w:sz w:val="28"/>
            <w:szCs w:val="28"/>
            <w:u w:val="none"/>
          </w:rPr>
          <w:t>https</w:t>
        </w:r>
        <w:r w:rsidRPr="006F189F">
          <w:rPr>
            <w:rStyle w:val="a7"/>
            <w:rFonts w:ascii="Times New Roman" w:hAnsi="Times New Roman"/>
            <w:color w:val="auto"/>
            <w:sz w:val="28"/>
            <w:szCs w:val="28"/>
            <w:u w:val="none"/>
            <w:lang w:val="ru-RU"/>
          </w:rPr>
          <w:t>://</w:t>
        </w:r>
        <w:r w:rsidRPr="006F189F">
          <w:rPr>
            <w:rStyle w:val="a7"/>
            <w:rFonts w:ascii="Times New Roman" w:hAnsi="Times New Roman"/>
            <w:color w:val="auto"/>
            <w:sz w:val="28"/>
            <w:szCs w:val="28"/>
            <w:u w:val="none"/>
          </w:rPr>
          <w:t>moluch</w:t>
        </w:r>
        <w:r w:rsidRPr="006F189F">
          <w:rPr>
            <w:rStyle w:val="a7"/>
            <w:rFonts w:ascii="Times New Roman" w:hAnsi="Times New Roman"/>
            <w:color w:val="auto"/>
            <w:sz w:val="28"/>
            <w:szCs w:val="28"/>
            <w:u w:val="none"/>
            <w:lang w:val="ru-RU"/>
          </w:rPr>
          <w:t>.</w:t>
        </w:r>
        <w:r w:rsidRPr="006F189F">
          <w:rPr>
            <w:rStyle w:val="a7"/>
            <w:rFonts w:ascii="Times New Roman" w:hAnsi="Times New Roman"/>
            <w:color w:val="auto"/>
            <w:sz w:val="28"/>
            <w:szCs w:val="28"/>
            <w:u w:val="none"/>
          </w:rPr>
          <w:t>ru</w:t>
        </w:r>
        <w:r w:rsidRPr="006F189F">
          <w:rPr>
            <w:rStyle w:val="a7"/>
            <w:rFonts w:ascii="Times New Roman" w:hAnsi="Times New Roman"/>
            <w:color w:val="auto"/>
            <w:sz w:val="28"/>
            <w:szCs w:val="28"/>
            <w:u w:val="none"/>
            <w:lang w:val="ru-RU"/>
          </w:rPr>
          <w:t>/</w:t>
        </w:r>
        <w:r w:rsidRPr="006F189F">
          <w:rPr>
            <w:rStyle w:val="a7"/>
            <w:rFonts w:ascii="Times New Roman" w:hAnsi="Times New Roman"/>
            <w:color w:val="auto"/>
            <w:sz w:val="28"/>
            <w:szCs w:val="28"/>
            <w:u w:val="none"/>
          </w:rPr>
          <w:t>archive</w:t>
        </w:r>
        <w:r w:rsidRPr="006F189F">
          <w:rPr>
            <w:rStyle w:val="a7"/>
            <w:rFonts w:ascii="Times New Roman" w:hAnsi="Times New Roman"/>
            <w:color w:val="auto"/>
            <w:sz w:val="28"/>
            <w:szCs w:val="28"/>
            <w:u w:val="none"/>
            <w:lang w:val="ru-RU"/>
          </w:rPr>
          <w:t>/102/23392/</w:t>
        </w:r>
      </w:hyperlink>
      <w:r w:rsidRPr="006F189F">
        <w:rPr>
          <w:rFonts w:ascii="Times New Roman" w:hAnsi="Times New Roman"/>
          <w:color w:val="auto"/>
          <w:sz w:val="28"/>
          <w:szCs w:val="28"/>
          <w:lang w:val="ru-RU"/>
        </w:rPr>
        <w:t xml:space="preserve"> </w:t>
      </w:r>
    </w:p>
    <w:p w:rsidR="00B86068" w:rsidRPr="006F189F" w:rsidRDefault="00B86068" w:rsidP="00EC559A">
      <w:pPr>
        <w:pStyle w:val="Default"/>
        <w:spacing w:line="360" w:lineRule="auto"/>
        <w:jc w:val="both"/>
        <w:rPr>
          <w:bCs/>
          <w:color w:val="auto"/>
          <w:sz w:val="28"/>
          <w:szCs w:val="28"/>
        </w:rPr>
      </w:pPr>
      <w:r w:rsidRPr="00EC559A">
        <w:rPr>
          <w:color w:val="auto"/>
          <w:sz w:val="28"/>
          <w:szCs w:val="28"/>
        </w:rPr>
        <w:t xml:space="preserve">4. Кононова Е.А. Педагогическая модель развития визуальной культуры школьников на уроках литературы и изобразительного искусства // Педагогика искусства. – 2017. – №2. – С. 29-37. — URL </w:t>
      </w:r>
      <w:hyperlink r:id="rId8" w:history="1">
        <w:r w:rsidRPr="006F189F">
          <w:rPr>
            <w:rStyle w:val="a7"/>
            <w:bCs/>
            <w:color w:val="auto"/>
            <w:sz w:val="28"/>
            <w:szCs w:val="28"/>
            <w:u w:val="none"/>
          </w:rPr>
          <w:t>http://www.art-education.ru/electronic-journal</w:t>
        </w:r>
      </w:hyperlink>
    </w:p>
    <w:p w:rsidR="00B86068" w:rsidRPr="00EC559A" w:rsidRDefault="00B86068" w:rsidP="00EC559A">
      <w:pPr>
        <w:pStyle w:val="Default"/>
        <w:spacing w:line="360" w:lineRule="auto"/>
        <w:jc w:val="both"/>
        <w:rPr>
          <w:color w:val="auto"/>
          <w:sz w:val="28"/>
          <w:szCs w:val="28"/>
        </w:rPr>
      </w:pPr>
      <w:r w:rsidRPr="00EC559A">
        <w:rPr>
          <w:iCs/>
          <w:color w:val="auto"/>
          <w:sz w:val="28"/>
          <w:szCs w:val="28"/>
        </w:rPr>
        <w:t xml:space="preserve">5. Курбатова Н.В. </w:t>
      </w:r>
      <w:r w:rsidRPr="00EC559A">
        <w:rPr>
          <w:color w:val="auto"/>
          <w:sz w:val="28"/>
          <w:szCs w:val="28"/>
        </w:rPr>
        <w:t xml:space="preserve">Теоретические положения полихудожественного развития детей в современном художественном образовании // </w:t>
      </w:r>
      <w:r w:rsidRPr="00EC559A">
        <w:rPr>
          <w:bCs/>
          <w:color w:val="auto"/>
          <w:sz w:val="28"/>
          <w:szCs w:val="28"/>
        </w:rPr>
        <w:t>Инновационные тенденции интеграции и гуманитаризации образования: материалы Всероссийской конференции «Интеграция как условие гуманитаризации современного образования: Юсовские чтения» (</w:t>
      </w:r>
      <w:r w:rsidRPr="00EC559A">
        <w:rPr>
          <w:color w:val="auto"/>
          <w:sz w:val="28"/>
          <w:szCs w:val="28"/>
        </w:rPr>
        <w:t>ФГБНУ «Институт художественного образования и культурологии Российской академии образования»,</w:t>
      </w:r>
      <w:r w:rsidRPr="00EC559A">
        <w:rPr>
          <w:bCs/>
          <w:color w:val="auto"/>
          <w:sz w:val="28"/>
          <w:szCs w:val="28"/>
        </w:rPr>
        <w:t xml:space="preserve"> 11 – 13 ноября 2014 г.) – М.: 2015. - </w:t>
      </w:r>
      <w:r w:rsidRPr="00EC559A">
        <w:rPr>
          <w:color w:val="auto"/>
          <w:sz w:val="28"/>
          <w:szCs w:val="28"/>
        </w:rPr>
        <w:t xml:space="preserve"> С. 84-88.</w:t>
      </w:r>
    </w:p>
    <w:p w:rsidR="00B86068" w:rsidRPr="006F189F" w:rsidRDefault="00B86068" w:rsidP="00EC559A">
      <w:pPr>
        <w:pStyle w:val="a4"/>
        <w:widowControl w:val="0"/>
        <w:autoSpaceDE w:val="0"/>
        <w:autoSpaceDN w:val="0"/>
        <w:adjustRightInd w:val="0"/>
        <w:spacing w:before="0" w:after="0" w:line="360" w:lineRule="auto"/>
        <w:ind w:left="0"/>
        <w:rPr>
          <w:rFonts w:ascii="Times New Roman" w:hAnsi="Times New Roman"/>
          <w:color w:val="auto"/>
          <w:sz w:val="28"/>
          <w:szCs w:val="28"/>
          <w:lang w:val="ru-RU"/>
        </w:rPr>
      </w:pPr>
      <w:r w:rsidRPr="00EC559A">
        <w:rPr>
          <w:rFonts w:ascii="Times New Roman" w:hAnsi="Times New Roman"/>
          <w:color w:val="auto"/>
          <w:kern w:val="36"/>
          <w:sz w:val="28"/>
          <w:szCs w:val="28"/>
          <w:lang w:val="ru-RU"/>
        </w:rPr>
        <w:lastRenderedPageBreak/>
        <w:t xml:space="preserve">6. Приказ Минобрнауки России от 17.12.2010 </w:t>
      </w:r>
      <w:r w:rsidRPr="00EC559A">
        <w:rPr>
          <w:rFonts w:ascii="Times New Roman" w:hAnsi="Times New Roman"/>
          <w:color w:val="auto"/>
          <w:kern w:val="36"/>
          <w:sz w:val="28"/>
          <w:szCs w:val="28"/>
        </w:rPr>
        <w:t>N</w:t>
      </w:r>
      <w:r w:rsidRPr="00EC559A">
        <w:rPr>
          <w:rFonts w:ascii="Times New Roman" w:hAnsi="Times New Roman"/>
          <w:color w:val="auto"/>
          <w:kern w:val="36"/>
          <w:sz w:val="28"/>
          <w:szCs w:val="28"/>
          <w:lang w:val="ru-RU"/>
        </w:rPr>
        <w:t xml:space="preserve"> 1897 (ред. от 31.12.2015) «Об утверждении федерального государственного образовательного стандарта основного общего образования». - </w:t>
      </w:r>
      <w:r w:rsidRPr="00EC559A">
        <w:rPr>
          <w:rFonts w:ascii="Times New Roman" w:hAnsi="Times New Roman"/>
          <w:iCs/>
          <w:color w:val="auto"/>
          <w:sz w:val="28"/>
          <w:szCs w:val="28"/>
          <w:lang w:val="ru-RU"/>
        </w:rPr>
        <w:t xml:space="preserve">[Электронный ресурс]. – Режим доступа: </w:t>
      </w:r>
      <w:hyperlink r:id="rId9" w:history="1">
        <w:r w:rsidRPr="006F189F">
          <w:rPr>
            <w:rStyle w:val="a7"/>
            <w:rFonts w:ascii="Times New Roman" w:hAnsi="Times New Roman"/>
            <w:color w:val="auto"/>
            <w:sz w:val="28"/>
            <w:szCs w:val="28"/>
            <w:u w:val="none"/>
          </w:rPr>
          <w:t>http</w:t>
        </w:r>
        <w:r w:rsidRPr="006F189F">
          <w:rPr>
            <w:rStyle w:val="a7"/>
            <w:rFonts w:ascii="Times New Roman" w:hAnsi="Times New Roman"/>
            <w:color w:val="auto"/>
            <w:sz w:val="28"/>
            <w:szCs w:val="28"/>
            <w:u w:val="none"/>
            <w:lang w:val="ru-RU"/>
          </w:rPr>
          <w:t>://</w:t>
        </w:r>
        <w:r w:rsidRPr="006F189F">
          <w:rPr>
            <w:rStyle w:val="a7"/>
            <w:rFonts w:ascii="Times New Roman" w:hAnsi="Times New Roman"/>
            <w:color w:val="auto"/>
            <w:sz w:val="28"/>
            <w:szCs w:val="28"/>
            <w:u w:val="none"/>
          </w:rPr>
          <w:t>legalacts</w:t>
        </w:r>
        <w:r w:rsidRPr="006F189F">
          <w:rPr>
            <w:rStyle w:val="a7"/>
            <w:rFonts w:ascii="Times New Roman" w:hAnsi="Times New Roman"/>
            <w:color w:val="auto"/>
            <w:sz w:val="28"/>
            <w:szCs w:val="28"/>
            <w:u w:val="none"/>
            <w:lang w:val="ru-RU"/>
          </w:rPr>
          <w:t>.</w:t>
        </w:r>
        <w:r w:rsidRPr="006F189F">
          <w:rPr>
            <w:rStyle w:val="a7"/>
            <w:rFonts w:ascii="Times New Roman" w:hAnsi="Times New Roman"/>
            <w:color w:val="auto"/>
            <w:sz w:val="28"/>
            <w:szCs w:val="28"/>
            <w:u w:val="none"/>
          </w:rPr>
          <w:t>ru</w:t>
        </w:r>
        <w:r w:rsidRPr="006F189F">
          <w:rPr>
            <w:rStyle w:val="a7"/>
            <w:rFonts w:ascii="Times New Roman" w:hAnsi="Times New Roman"/>
            <w:color w:val="auto"/>
            <w:sz w:val="28"/>
            <w:szCs w:val="28"/>
            <w:u w:val="none"/>
            <w:lang w:val="ru-RU"/>
          </w:rPr>
          <w:t>/</w:t>
        </w:r>
        <w:r w:rsidRPr="006F189F">
          <w:rPr>
            <w:rStyle w:val="a7"/>
            <w:rFonts w:ascii="Times New Roman" w:hAnsi="Times New Roman"/>
            <w:color w:val="auto"/>
            <w:sz w:val="28"/>
            <w:szCs w:val="28"/>
            <w:u w:val="none"/>
          </w:rPr>
          <w:t>doc</w:t>
        </w:r>
        <w:r w:rsidRPr="006F189F">
          <w:rPr>
            <w:rStyle w:val="a7"/>
            <w:rFonts w:ascii="Times New Roman" w:hAnsi="Times New Roman"/>
            <w:color w:val="auto"/>
            <w:sz w:val="28"/>
            <w:szCs w:val="28"/>
            <w:u w:val="none"/>
            <w:lang w:val="ru-RU"/>
          </w:rPr>
          <w:t>/</w:t>
        </w:r>
        <w:r w:rsidRPr="006F189F">
          <w:rPr>
            <w:rStyle w:val="a7"/>
            <w:rFonts w:ascii="Times New Roman" w:hAnsi="Times New Roman"/>
            <w:color w:val="auto"/>
            <w:sz w:val="28"/>
            <w:szCs w:val="28"/>
            <w:u w:val="none"/>
          </w:rPr>
          <w:t>prikaz</w:t>
        </w:r>
        <w:r w:rsidRPr="006F189F">
          <w:rPr>
            <w:rStyle w:val="a7"/>
            <w:rFonts w:ascii="Times New Roman" w:hAnsi="Times New Roman"/>
            <w:color w:val="auto"/>
            <w:sz w:val="28"/>
            <w:szCs w:val="28"/>
            <w:u w:val="none"/>
            <w:lang w:val="ru-RU"/>
          </w:rPr>
          <w:t>-</w:t>
        </w:r>
        <w:r w:rsidRPr="006F189F">
          <w:rPr>
            <w:rStyle w:val="a7"/>
            <w:rFonts w:ascii="Times New Roman" w:hAnsi="Times New Roman"/>
            <w:color w:val="auto"/>
            <w:sz w:val="28"/>
            <w:szCs w:val="28"/>
            <w:u w:val="none"/>
          </w:rPr>
          <w:t>minobrnauki</w:t>
        </w:r>
        <w:r w:rsidRPr="006F189F">
          <w:rPr>
            <w:rStyle w:val="a7"/>
            <w:rFonts w:ascii="Times New Roman" w:hAnsi="Times New Roman"/>
            <w:color w:val="auto"/>
            <w:sz w:val="28"/>
            <w:szCs w:val="28"/>
            <w:u w:val="none"/>
            <w:lang w:val="ru-RU"/>
          </w:rPr>
          <w:t>-</w:t>
        </w:r>
        <w:r w:rsidRPr="006F189F">
          <w:rPr>
            <w:rStyle w:val="a7"/>
            <w:rFonts w:ascii="Times New Roman" w:hAnsi="Times New Roman"/>
            <w:color w:val="auto"/>
            <w:sz w:val="28"/>
            <w:szCs w:val="28"/>
            <w:u w:val="none"/>
          </w:rPr>
          <w:t>rf</w:t>
        </w:r>
        <w:r w:rsidRPr="006F189F">
          <w:rPr>
            <w:rStyle w:val="a7"/>
            <w:rFonts w:ascii="Times New Roman" w:hAnsi="Times New Roman"/>
            <w:color w:val="auto"/>
            <w:sz w:val="28"/>
            <w:szCs w:val="28"/>
            <w:u w:val="none"/>
            <w:lang w:val="ru-RU"/>
          </w:rPr>
          <w:t>-</w:t>
        </w:r>
        <w:r w:rsidRPr="006F189F">
          <w:rPr>
            <w:rStyle w:val="a7"/>
            <w:rFonts w:ascii="Times New Roman" w:hAnsi="Times New Roman"/>
            <w:color w:val="auto"/>
            <w:sz w:val="28"/>
            <w:szCs w:val="28"/>
            <w:u w:val="none"/>
          </w:rPr>
          <w:t>ot</w:t>
        </w:r>
        <w:r w:rsidRPr="006F189F">
          <w:rPr>
            <w:rStyle w:val="a7"/>
            <w:rFonts w:ascii="Times New Roman" w:hAnsi="Times New Roman"/>
            <w:color w:val="auto"/>
            <w:sz w:val="28"/>
            <w:szCs w:val="28"/>
            <w:u w:val="none"/>
            <w:lang w:val="ru-RU"/>
          </w:rPr>
          <w:t>-17122010-</w:t>
        </w:r>
        <w:r w:rsidRPr="006F189F">
          <w:rPr>
            <w:rStyle w:val="a7"/>
            <w:rFonts w:ascii="Times New Roman" w:hAnsi="Times New Roman"/>
            <w:color w:val="auto"/>
            <w:sz w:val="28"/>
            <w:szCs w:val="28"/>
            <w:u w:val="none"/>
          </w:rPr>
          <w:t>n</w:t>
        </w:r>
        <w:r w:rsidRPr="006F189F">
          <w:rPr>
            <w:rStyle w:val="a7"/>
            <w:rFonts w:ascii="Times New Roman" w:hAnsi="Times New Roman"/>
            <w:color w:val="auto"/>
            <w:sz w:val="28"/>
            <w:szCs w:val="28"/>
            <w:u w:val="none"/>
            <w:lang w:val="ru-RU"/>
          </w:rPr>
          <w:t>-1897/</w:t>
        </w:r>
      </w:hyperlink>
    </w:p>
    <w:p w:rsidR="00B86068" w:rsidRPr="00EC559A" w:rsidRDefault="00B86068" w:rsidP="00EC559A">
      <w:pPr>
        <w:pStyle w:val="Default"/>
        <w:spacing w:line="360" w:lineRule="auto"/>
        <w:jc w:val="both"/>
        <w:rPr>
          <w:bCs/>
          <w:color w:val="auto"/>
          <w:sz w:val="28"/>
          <w:szCs w:val="28"/>
        </w:rPr>
      </w:pPr>
      <w:r w:rsidRPr="00EC559A">
        <w:rPr>
          <w:bCs/>
          <w:color w:val="auto"/>
          <w:sz w:val="28"/>
          <w:szCs w:val="28"/>
        </w:rPr>
        <w:t>7. Савенкова Л.Г., Никитина А.Б. Современное понятие проблем интеграции в образовании // Стандарты и мониторинг в образовании. – 2016. - №4 (июль-август) – С.50-63.</w:t>
      </w:r>
    </w:p>
    <w:p w:rsidR="00B86068" w:rsidRPr="00EC559A" w:rsidRDefault="00B86068" w:rsidP="00EC559A">
      <w:pPr>
        <w:pStyle w:val="Default"/>
        <w:spacing w:line="360" w:lineRule="auto"/>
        <w:jc w:val="both"/>
        <w:rPr>
          <w:bCs/>
          <w:color w:val="auto"/>
          <w:sz w:val="28"/>
          <w:szCs w:val="28"/>
        </w:rPr>
      </w:pPr>
      <w:r w:rsidRPr="00EC559A">
        <w:rPr>
          <w:color w:val="auto"/>
          <w:sz w:val="28"/>
          <w:szCs w:val="28"/>
        </w:rPr>
        <w:t>8. Стефанов С.Н. Названия цвета и его оттенков. Толковый словарь-справочник. – М.: Ленанд, 2015. – 248 с.</w:t>
      </w:r>
    </w:p>
    <w:p w:rsidR="00B86068" w:rsidRPr="00EC559A" w:rsidRDefault="00B86068" w:rsidP="00EC559A">
      <w:pPr>
        <w:pStyle w:val="a4"/>
        <w:widowControl w:val="0"/>
        <w:autoSpaceDE w:val="0"/>
        <w:autoSpaceDN w:val="0"/>
        <w:adjustRightInd w:val="0"/>
        <w:spacing w:before="0" w:after="0" w:line="360" w:lineRule="auto"/>
        <w:ind w:left="0"/>
        <w:rPr>
          <w:rFonts w:ascii="Times New Roman" w:hAnsi="Times New Roman"/>
          <w:iCs/>
          <w:color w:val="auto"/>
          <w:sz w:val="28"/>
          <w:szCs w:val="28"/>
          <w:lang w:val="ru-RU"/>
        </w:rPr>
      </w:pPr>
      <w:r w:rsidRPr="00EC559A">
        <w:rPr>
          <w:rFonts w:ascii="Times New Roman" w:hAnsi="Times New Roman"/>
          <w:color w:val="auto"/>
          <w:sz w:val="28"/>
          <w:szCs w:val="28"/>
          <w:lang w:val="ru-RU"/>
        </w:rPr>
        <w:t xml:space="preserve">9. ФГОС основного общего образования по изобразительному искусству. - [Электронный ресурс]. – Режим доступа: </w:t>
      </w:r>
      <w:hyperlink r:id="rId10" w:history="1">
        <w:r w:rsidRPr="006F189F">
          <w:rPr>
            <w:rStyle w:val="a7"/>
            <w:rFonts w:ascii="Times New Roman" w:hAnsi="Times New Roman"/>
            <w:iCs/>
            <w:color w:val="auto"/>
            <w:sz w:val="28"/>
            <w:szCs w:val="28"/>
          </w:rPr>
          <w:t>http</w:t>
        </w:r>
        <w:r w:rsidRPr="006F189F">
          <w:rPr>
            <w:rStyle w:val="a7"/>
            <w:rFonts w:ascii="Times New Roman" w:hAnsi="Times New Roman"/>
            <w:iCs/>
            <w:color w:val="auto"/>
            <w:sz w:val="28"/>
            <w:szCs w:val="28"/>
            <w:lang w:val="ru-RU"/>
          </w:rPr>
          <w:t>://</w:t>
        </w:r>
        <w:r w:rsidRPr="006F189F">
          <w:rPr>
            <w:rStyle w:val="a7"/>
            <w:rFonts w:ascii="Times New Roman" w:hAnsi="Times New Roman"/>
            <w:iCs/>
            <w:color w:val="auto"/>
            <w:sz w:val="28"/>
            <w:szCs w:val="28"/>
          </w:rPr>
          <w:t>rosfgos</w:t>
        </w:r>
        <w:r w:rsidRPr="006F189F">
          <w:rPr>
            <w:rStyle w:val="a7"/>
            <w:rFonts w:ascii="Times New Roman" w:hAnsi="Times New Roman"/>
            <w:iCs/>
            <w:color w:val="auto"/>
            <w:sz w:val="28"/>
            <w:szCs w:val="28"/>
            <w:lang w:val="ru-RU"/>
          </w:rPr>
          <w:t>.</w:t>
        </w:r>
        <w:r w:rsidRPr="006F189F">
          <w:rPr>
            <w:rStyle w:val="a7"/>
            <w:rFonts w:ascii="Times New Roman" w:hAnsi="Times New Roman"/>
            <w:iCs/>
            <w:color w:val="auto"/>
            <w:sz w:val="28"/>
            <w:szCs w:val="28"/>
          </w:rPr>
          <w:t>ru</w:t>
        </w:r>
        <w:r w:rsidRPr="006F189F">
          <w:rPr>
            <w:rStyle w:val="a7"/>
            <w:rFonts w:ascii="Times New Roman" w:hAnsi="Times New Roman"/>
            <w:iCs/>
            <w:color w:val="auto"/>
            <w:sz w:val="28"/>
            <w:szCs w:val="28"/>
            <w:lang w:val="ru-RU"/>
          </w:rPr>
          <w:t>/</w:t>
        </w:r>
        <w:r w:rsidRPr="006F189F">
          <w:rPr>
            <w:rStyle w:val="a7"/>
            <w:rFonts w:ascii="Times New Roman" w:hAnsi="Times New Roman"/>
            <w:iCs/>
            <w:color w:val="auto"/>
            <w:sz w:val="28"/>
            <w:szCs w:val="28"/>
          </w:rPr>
          <w:t>izo</w:t>
        </w:r>
        <w:r w:rsidRPr="006F189F">
          <w:rPr>
            <w:rStyle w:val="a7"/>
            <w:rFonts w:ascii="Times New Roman" w:hAnsi="Times New Roman"/>
            <w:iCs/>
            <w:color w:val="auto"/>
            <w:sz w:val="28"/>
            <w:szCs w:val="28"/>
            <w:lang w:val="ru-RU"/>
          </w:rPr>
          <w:t>-</w:t>
        </w:r>
        <w:r w:rsidRPr="006F189F">
          <w:rPr>
            <w:rStyle w:val="a7"/>
            <w:rFonts w:ascii="Times New Roman" w:hAnsi="Times New Roman"/>
            <w:iCs/>
            <w:color w:val="auto"/>
            <w:sz w:val="28"/>
            <w:szCs w:val="28"/>
          </w:rPr>
          <w:t>fgos</w:t>
        </w:r>
      </w:hyperlink>
    </w:p>
    <w:p w:rsidR="00B86068" w:rsidRPr="00EC559A" w:rsidRDefault="00B86068" w:rsidP="00EC559A">
      <w:pPr>
        <w:autoSpaceDE w:val="0"/>
        <w:autoSpaceDN w:val="0"/>
        <w:adjustRightInd w:val="0"/>
        <w:spacing w:line="360" w:lineRule="auto"/>
        <w:jc w:val="both"/>
        <w:rPr>
          <w:sz w:val="28"/>
          <w:szCs w:val="28"/>
        </w:rPr>
      </w:pPr>
      <w:r w:rsidRPr="00EC559A">
        <w:rPr>
          <w:rFonts w:eastAsia="OfficinaSansBoldITC-Regular"/>
          <w:bCs/>
          <w:sz w:val="28"/>
          <w:szCs w:val="28"/>
        </w:rPr>
        <w:t xml:space="preserve">10. Фейлер Е. В., Коконова Е. А. </w:t>
      </w:r>
      <w:r w:rsidRPr="00EC559A">
        <w:rPr>
          <w:sz w:val="28"/>
          <w:szCs w:val="28"/>
        </w:rPr>
        <w:t>Применение синквейнов на уроках</w:t>
      </w:r>
      <w:r w:rsidRPr="00EC559A">
        <w:rPr>
          <w:rFonts w:eastAsia="OfficinaSansBoldITC-Regular"/>
          <w:bCs/>
          <w:sz w:val="28"/>
          <w:szCs w:val="28"/>
        </w:rPr>
        <w:t xml:space="preserve"> </w:t>
      </w:r>
      <w:r w:rsidRPr="00EC559A">
        <w:rPr>
          <w:sz w:val="28"/>
          <w:szCs w:val="28"/>
        </w:rPr>
        <w:t>изобразительного искусства в начальной школе</w:t>
      </w:r>
      <w:r w:rsidRPr="00EC559A">
        <w:rPr>
          <w:rFonts w:eastAsia="OfficinaSansBoldITC-Regular"/>
          <w:bCs/>
          <w:sz w:val="28"/>
          <w:szCs w:val="28"/>
        </w:rPr>
        <w:t xml:space="preserve"> </w:t>
      </w:r>
      <w:r w:rsidRPr="00EC559A">
        <w:rPr>
          <w:sz w:val="28"/>
          <w:szCs w:val="28"/>
        </w:rPr>
        <w:t xml:space="preserve">как один из методических приёмов технологии критического мышления // Молодой ученый. — 2015. — №22(102). — С. 869-871. — URL </w:t>
      </w:r>
      <w:hyperlink r:id="rId11" w:history="1">
        <w:r w:rsidRPr="006F189F">
          <w:rPr>
            <w:rStyle w:val="a7"/>
            <w:color w:val="auto"/>
            <w:sz w:val="28"/>
            <w:szCs w:val="28"/>
            <w:u w:val="none"/>
          </w:rPr>
          <w:t>https://moluch.ru/archive/102/23053/</w:t>
        </w:r>
      </w:hyperlink>
    </w:p>
    <w:p w:rsidR="00B86068" w:rsidRDefault="00B86068"/>
    <w:sectPr w:rsidR="00B86068" w:rsidSect="0034306B">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63BE" w:rsidRDefault="00CA63BE" w:rsidP="00E05E1D">
      <w:r>
        <w:separator/>
      </w:r>
    </w:p>
  </w:endnote>
  <w:endnote w:type="continuationSeparator" w:id="1">
    <w:p w:rsidR="00CA63BE" w:rsidRDefault="00CA63BE" w:rsidP="00E05E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Che">
    <w:panose1 w:val="02030609000101010101"/>
    <w:charset w:val="81"/>
    <w:family w:val="modern"/>
    <w:pitch w:val="fixed"/>
    <w:sig w:usb0="B00002AF" w:usb1="69D77CFB" w:usb2="00000030" w:usb3="00000000" w:csb0="0008009F" w:csb1="00000000"/>
  </w:font>
  <w:font w:name="OfficinaSansBoldITC-Regular">
    <w:altName w:val="MS Gothic"/>
    <w:panose1 w:val="00000000000000000000"/>
    <w:charset w:val="80"/>
    <w:family w:val="swiss"/>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068" w:rsidRDefault="0081075A">
    <w:pPr>
      <w:pStyle w:val="a5"/>
      <w:jc w:val="right"/>
    </w:pPr>
    <w:fldSimple w:instr=" PAGE   \* MERGEFORMAT ">
      <w:r w:rsidR="00165A65">
        <w:rPr>
          <w:noProof/>
        </w:rPr>
        <w:t>2</w:t>
      </w:r>
    </w:fldSimple>
  </w:p>
  <w:p w:rsidR="00B86068" w:rsidRDefault="00B8606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63BE" w:rsidRDefault="00CA63BE" w:rsidP="00E05E1D">
      <w:r>
        <w:separator/>
      </w:r>
    </w:p>
  </w:footnote>
  <w:footnote w:type="continuationSeparator" w:id="1">
    <w:p w:rsidR="00CA63BE" w:rsidRDefault="00CA63BE" w:rsidP="00E05E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7778AD"/>
    <w:multiLevelType w:val="hybridMultilevel"/>
    <w:tmpl w:val="7792A084"/>
    <w:lvl w:ilvl="0" w:tplc="5A0CE3D8">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93718B0"/>
    <w:multiLevelType w:val="hybridMultilevel"/>
    <w:tmpl w:val="FD6CD712"/>
    <w:lvl w:ilvl="0" w:tplc="77F8E7FA">
      <w:numFmt w:val="bullet"/>
      <w:lvlText w:val=""/>
      <w:lvlJc w:val="left"/>
      <w:pPr>
        <w:ind w:left="720" w:hanging="360"/>
      </w:pPr>
      <w:rPr>
        <w:rFonts w:ascii="Symbol" w:eastAsia="Times New Roman" w:hAnsi="Symbol" w:hint="default"/>
        <w:b w:val="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6D89647E"/>
    <w:multiLevelType w:val="hybridMultilevel"/>
    <w:tmpl w:val="69903408"/>
    <w:lvl w:ilvl="0" w:tplc="7206E9A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422E"/>
    <w:rsid w:val="00000BC7"/>
    <w:rsid w:val="00001FCF"/>
    <w:rsid w:val="00010E37"/>
    <w:rsid w:val="00021869"/>
    <w:rsid w:val="000239A4"/>
    <w:rsid w:val="00032073"/>
    <w:rsid w:val="00047097"/>
    <w:rsid w:val="00070DFC"/>
    <w:rsid w:val="00097E89"/>
    <w:rsid w:val="000A0BE4"/>
    <w:rsid w:val="000A7342"/>
    <w:rsid w:val="000B2081"/>
    <w:rsid w:val="000D3210"/>
    <w:rsid w:val="000F0902"/>
    <w:rsid w:val="000F3D2D"/>
    <w:rsid w:val="00131B85"/>
    <w:rsid w:val="00140C81"/>
    <w:rsid w:val="00144A94"/>
    <w:rsid w:val="001457F9"/>
    <w:rsid w:val="001458F6"/>
    <w:rsid w:val="00146454"/>
    <w:rsid w:val="00163E99"/>
    <w:rsid w:val="00165646"/>
    <w:rsid w:val="00165A65"/>
    <w:rsid w:val="00170CA2"/>
    <w:rsid w:val="001828FF"/>
    <w:rsid w:val="00187DF9"/>
    <w:rsid w:val="0019106E"/>
    <w:rsid w:val="001B3037"/>
    <w:rsid w:val="001B4D60"/>
    <w:rsid w:val="001B7A27"/>
    <w:rsid w:val="001D2DBE"/>
    <w:rsid w:val="001F52EF"/>
    <w:rsid w:val="00205D30"/>
    <w:rsid w:val="00210151"/>
    <w:rsid w:val="0021197C"/>
    <w:rsid w:val="00224135"/>
    <w:rsid w:val="00242A06"/>
    <w:rsid w:val="00246279"/>
    <w:rsid w:val="00254344"/>
    <w:rsid w:val="0027457D"/>
    <w:rsid w:val="0028199B"/>
    <w:rsid w:val="0028504B"/>
    <w:rsid w:val="002D0860"/>
    <w:rsid w:val="002E212F"/>
    <w:rsid w:val="00311ADD"/>
    <w:rsid w:val="00314309"/>
    <w:rsid w:val="00317A77"/>
    <w:rsid w:val="00320CB6"/>
    <w:rsid w:val="00330F24"/>
    <w:rsid w:val="00331E98"/>
    <w:rsid w:val="00342C25"/>
    <w:rsid w:val="0034306B"/>
    <w:rsid w:val="00343CE7"/>
    <w:rsid w:val="00360204"/>
    <w:rsid w:val="00392DB0"/>
    <w:rsid w:val="003A0530"/>
    <w:rsid w:val="003B4345"/>
    <w:rsid w:val="003C35AE"/>
    <w:rsid w:val="003D1DC1"/>
    <w:rsid w:val="003D744E"/>
    <w:rsid w:val="003E388A"/>
    <w:rsid w:val="003F4FDE"/>
    <w:rsid w:val="00403A53"/>
    <w:rsid w:val="00411556"/>
    <w:rsid w:val="0041158C"/>
    <w:rsid w:val="00417196"/>
    <w:rsid w:val="0041719F"/>
    <w:rsid w:val="0041794E"/>
    <w:rsid w:val="00422B85"/>
    <w:rsid w:val="004319C5"/>
    <w:rsid w:val="00442613"/>
    <w:rsid w:val="00447E38"/>
    <w:rsid w:val="00472349"/>
    <w:rsid w:val="0047498B"/>
    <w:rsid w:val="00474C22"/>
    <w:rsid w:val="00487820"/>
    <w:rsid w:val="00492D53"/>
    <w:rsid w:val="004B6707"/>
    <w:rsid w:val="004C4D61"/>
    <w:rsid w:val="004C7BC8"/>
    <w:rsid w:val="004F2FF7"/>
    <w:rsid w:val="00503718"/>
    <w:rsid w:val="00514BF1"/>
    <w:rsid w:val="00522F11"/>
    <w:rsid w:val="0052457C"/>
    <w:rsid w:val="00526D0C"/>
    <w:rsid w:val="00537DE5"/>
    <w:rsid w:val="00560E02"/>
    <w:rsid w:val="00564989"/>
    <w:rsid w:val="0058261D"/>
    <w:rsid w:val="00582CD1"/>
    <w:rsid w:val="005A362A"/>
    <w:rsid w:val="005C6FB7"/>
    <w:rsid w:val="005E528E"/>
    <w:rsid w:val="006065D7"/>
    <w:rsid w:val="00612441"/>
    <w:rsid w:val="006125AA"/>
    <w:rsid w:val="00637208"/>
    <w:rsid w:val="006533C8"/>
    <w:rsid w:val="00673293"/>
    <w:rsid w:val="00681961"/>
    <w:rsid w:val="00686291"/>
    <w:rsid w:val="006C43F0"/>
    <w:rsid w:val="006D1A17"/>
    <w:rsid w:val="006D4CC7"/>
    <w:rsid w:val="006E033E"/>
    <w:rsid w:val="006E3E14"/>
    <w:rsid w:val="006E64AB"/>
    <w:rsid w:val="006E76F3"/>
    <w:rsid w:val="006F189F"/>
    <w:rsid w:val="00705BA0"/>
    <w:rsid w:val="007129D4"/>
    <w:rsid w:val="007468C3"/>
    <w:rsid w:val="00747A91"/>
    <w:rsid w:val="00752229"/>
    <w:rsid w:val="00757D2D"/>
    <w:rsid w:val="0076714E"/>
    <w:rsid w:val="0078379F"/>
    <w:rsid w:val="00783874"/>
    <w:rsid w:val="007A4F11"/>
    <w:rsid w:val="007B09A9"/>
    <w:rsid w:val="007C2E45"/>
    <w:rsid w:val="007E188B"/>
    <w:rsid w:val="008105D1"/>
    <w:rsid w:val="0081075A"/>
    <w:rsid w:val="008349B5"/>
    <w:rsid w:val="00845FEE"/>
    <w:rsid w:val="0085466B"/>
    <w:rsid w:val="008610EA"/>
    <w:rsid w:val="00870BBA"/>
    <w:rsid w:val="008742F4"/>
    <w:rsid w:val="00893E50"/>
    <w:rsid w:val="008A2699"/>
    <w:rsid w:val="008C477F"/>
    <w:rsid w:val="008C5021"/>
    <w:rsid w:val="008E1415"/>
    <w:rsid w:val="008E7EA3"/>
    <w:rsid w:val="0091127A"/>
    <w:rsid w:val="009137B4"/>
    <w:rsid w:val="00920ABF"/>
    <w:rsid w:val="00930136"/>
    <w:rsid w:val="009433B7"/>
    <w:rsid w:val="009474E5"/>
    <w:rsid w:val="00956C10"/>
    <w:rsid w:val="00973094"/>
    <w:rsid w:val="009750FD"/>
    <w:rsid w:val="00975BBF"/>
    <w:rsid w:val="0097712E"/>
    <w:rsid w:val="00983B18"/>
    <w:rsid w:val="00994FF3"/>
    <w:rsid w:val="0099544D"/>
    <w:rsid w:val="009A4F04"/>
    <w:rsid w:val="009C4237"/>
    <w:rsid w:val="009C5EEB"/>
    <w:rsid w:val="009C659C"/>
    <w:rsid w:val="009E0F97"/>
    <w:rsid w:val="009E74D9"/>
    <w:rsid w:val="009F5FBB"/>
    <w:rsid w:val="00A1536B"/>
    <w:rsid w:val="00A27892"/>
    <w:rsid w:val="00A44484"/>
    <w:rsid w:val="00A47827"/>
    <w:rsid w:val="00A546DA"/>
    <w:rsid w:val="00A5712E"/>
    <w:rsid w:val="00A94414"/>
    <w:rsid w:val="00AB7D7A"/>
    <w:rsid w:val="00AB7F3E"/>
    <w:rsid w:val="00AC21E9"/>
    <w:rsid w:val="00AD6808"/>
    <w:rsid w:val="00AE2D0A"/>
    <w:rsid w:val="00AF5CA8"/>
    <w:rsid w:val="00B04204"/>
    <w:rsid w:val="00B16B8E"/>
    <w:rsid w:val="00B3552C"/>
    <w:rsid w:val="00B36E22"/>
    <w:rsid w:val="00B41D7D"/>
    <w:rsid w:val="00B51E5A"/>
    <w:rsid w:val="00B60F88"/>
    <w:rsid w:val="00B72277"/>
    <w:rsid w:val="00B746A6"/>
    <w:rsid w:val="00B85CF0"/>
    <w:rsid w:val="00B86068"/>
    <w:rsid w:val="00B94505"/>
    <w:rsid w:val="00BA0E08"/>
    <w:rsid w:val="00BA1995"/>
    <w:rsid w:val="00BD3654"/>
    <w:rsid w:val="00BE19E1"/>
    <w:rsid w:val="00BE1A0B"/>
    <w:rsid w:val="00BE72DD"/>
    <w:rsid w:val="00C06FA9"/>
    <w:rsid w:val="00C11813"/>
    <w:rsid w:val="00C20E1A"/>
    <w:rsid w:val="00C31303"/>
    <w:rsid w:val="00C36BC6"/>
    <w:rsid w:val="00C41397"/>
    <w:rsid w:val="00C55E05"/>
    <w:rsid w:val="00C615B9"/>
    <w:rsid w:val="00C71254"/>
    <w:rsid w:val="00C849D5"/>
    <w:rsid w:val="00C87BB2"/>
    <w:rsid w:val="00C87C77"/>
    <w:rsid w:val="00C978F3"/>
    <w:rsid w:val="00CA63BE"/>
    <w:rsid w:val="00CB299C"/>
    <w:rsid w:val="00CB6E4B"/>
    <w:rsid w:val="00CC0518"/>
    <w:rsid w:val="00CC3A64"/>
    <w:rsid w:val="00CC64EA"/>
    <w:rsid w:val="00CD4397"/>
    <w:rsid w:val="00CE170B"/>
    <w:rsid w:val="00D041F7"/>
    <w:rsid w:val="00D11C95"/>
    <w:rsid w:val="00D128D2"/>
    <w:rsid w:val="00D14C0C"/>
    <w:rsid w:val="00D21DBF"/>
    <w:rsid w:val="00D37C95"/>
    <w:rsid w:val="00D436D1"/>
    <w:rsid w:val="00D65C0E"/>
    <w:rsid w:val="00D70FA8"/>
    <w:rsid w:val="00D71C5E"/>
    <w:rsid w:val="00D72D6A"/>
    <w:rsid w:val="00D77749"/>
    <w:rsid w:val="00DA2BFA"/>
    <w:rsid w:val="00DB0305"/>
    <w:rsid w:val="00DB2FDC"/>
    <w:rsid w:val="00DB39AC"/>
    <w:rsid w:val="00DC422E"/>
    <w:rsid w:val="00DC59E9"/>
    <w:rsid w:val="00DD2EAD"/>
    <w:rsid w:val="00DE4F96"/>
    <w:rsid w:val="00E04DD4"/>
    <w:rsid w:val="00E05E1D"/>
    <w:rsid w:val="00E15D95"/>
    <w:rsid w:val="00E166E1"/>
    <w:rsid w:val="00E17201"/>
    <w:rsid w:val="00E56CDA"/>
    <w:rsid w:val="00E655F8"/>
    <w:rsid w:val="00E73B40"/>
    <w:rsid w:val="00E91724"/>
    <w:rsid w:val="00E91E19"/>
    <w:rsid w:val="00EA1519"/>
    <w:rsid w:val="00EA3517"/>
    <w:rsid w:val="00EA5D61"/>
    <w:rsid w:val="00EC559A"/>
    <w:rsid w:val="00EF5570"/>
    <w:rsid w:val="00EF56DC"/>
    <w:rsid w:val="00EF6AF7"/>
    <w:rsid w:val="00EF70EC"/>
    <w:rsid w:val="00F051EE"/>
    <w:rsid w:val="00F157FD"/>
    <w:rsid w:val="00F2765A"/>
    <w:rsid w:val="00F45BF4"/>
    <w:rsid w:val="00F512CF"/>
    <w:rsid w:val="00F552C6"/>
    <w:rsid w:val="00F6445B"/>
    <w:rsid w:val="00F66F28"/>
    <w:rsid w:val="00F7109B"/>
    <w:rsid w:val="00F73845"/>
    <w:rsid w:val="00F77D66"/>
    <w:rsid w:val="00FA0E06"/>
    <w:rsid w:val="00FB2C9C"/>
    <w:rsid w:val="00FB7625"/>
    <w:rsid w:val="00FD397D"/>
    <w:rsid w:val="00FF5E7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422E"/>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uiPriority w:val="99"/>
    <w:rsid w:val="00DC422E"/>
    <w:pPr>
      <w:spacing w:before="400" w:after="60"/>
      <w:ind w:left="720"/>
      <w:contextualSpacing/>
      <w:jc w:val="both"/>
    </w:pPr>
    <w:rPr>
      <w:rFonts w:ascii="Calibri" w:hAnsi="Calibri"/>
      <w:color w:val="5A5A5A"/>
      <w:sz w:val="20"/>
      <w:szCs w:val="20"/>
      <w:lang w:val="en-US" w:eastAsia="en-US"/>
    </w:rPr>
  </w:style>
  <w:style w:type="paragraph" w:styleId="a3">
    <w:name w:val="Normal (Web)"/>
    <w:basedOn w:val="a"/>
    <w:uiPriority w:val="99"/>
    <w:rsid w:val="00DC422E"/>
    <w:pPr>
      <w:spacing w:before="100" w:beforeAutospacing="1" w:after="100" w:afterAutospacing="1"/>
    </w:pPr>
  </w:style>
  <w:style w:type="paragraph" w:styleId="a4">
    <w:name w:val="List Paragraph"/>
    <w:basedOn w:val="a"/>
    <w:uiPriority w:val="99"/>
    <w:qFormat/>
    <w:rsid w:val="00DC422E"/>
    <w:pPr>
      <w:spacing w:before="400" w:after="60"/>
      <w:ind w:left="720"/>
      <w:contextualSpacing/>
      <w:jc w:val="both"/>
    </w:pPr>
    <w:rPr>
      <w:rFonts w:ascii="Calibri" w:eastAsia="Calibri" w:hAnsi="Calibri"/>
      <w:color w:val="5A5A5A"/>
      <w:sz w:val="20"/>
      <w:szCs w:val="20"/>
      <w:lang w:val="en-US" w:eastAsia="en-US"/>
    </w:rPr>
  </w:style>
  <w:style w:type="paragraph" w:styleId="a5">
    <w:name w:val="footer"/>
    <w:basedOn w:val="a"/>
    <w:link w:val="a6"/>
    <w:uiPriority w:val="99"/>
    <w:rsid w:val="00DC422E"/>
    <w:pPr>
      <w:tabs>
        <w:tab w:val="center" w:pos="4677"/>
        <w:tab w:val="right" w:pos="9355"/>
      </w:tabs>
    </w:pPr>
  </w:style>
  <w:style w:type="character" w:customStyle="1" w:styleId="a6">
    <w:name w:val="Нижний колонтитул Знак"/>
    <w:basedOn w:val="a0"/>
    <w:link w:val="a5"/>
    <w:uiPriority w:val="99"/>
    <w:locked/>
    <w:rsid w:val="00DC422E"/>
    <w:rPr>
      <w:rFonts w:ascii="Times New Roman" w:hAnsi="Times New Roman" w:cs="Times New Roman"/>
      <w:sz w:val="24"/>
      <w:szCs w:val="24"/>
      <w:lang w:eastAsia="ru-RU"/>
    </w:rPr>
  </w:style>
  <w:style w:type="character" w:styleId="a7">
    <w:name w:val="Hyperlink"/>
    <w:basedOn w:val="a0"/>
    <w:uiPriority w:val="99"/>
    <w:rsid w:val="00010E37"/>
    <w:rPr>
      <w:rFonts w:cs="Times New Roman"/>
      <w:color w:val="0000FF"/>
      <w:u w:val="single"/>
    </w:rPr>
  </w:style>
  <w:style w:type="character" w:styleId="a8">
    <w:name w:val="Strong"/>
    <w:basedOn w:val="a0"/>
    <w:uiPriority w:val="99"/>
    <w:qFormat/>
    <w:rsid w:val="00E91E19"/>
    <w:rPr>
      <w:rFonts w:cs="Times New Roman"/>
      <w:b/>
      <w:bCs/>
    </w:rPr>
  </w:style>
  <w:style w:type="character" w:customStyle="1" w:styleId="c1">
    <w:name w:val="c1"/>
    <w:basedOn w:val="a0"/>
    <w:uiPriority w:val="99"/>
    <w:rsid w:val="003D744E"/>
    <w:rPr>
      <w:rFonts w:cs="Times New Roman"/>
    </w:rPr>
  </w:style>
  <w:style w:type="paragraph" w:customStyle="1" w:styleId="Default">
    <w:name w:val="Default"/>
    <w:uiPriority w:val="99"/>
    <w:rsid w:val="00E73B40"/>
    <w:pPr>
      <w:autoSpaceDE w:val="0"/>
      <w:autoSpaceDN w:val="0"/>
      <w:adjustRightInd w:val="0"/>
    </w:pPr>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20009592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t-education.ru/electronic-journa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oluch.ru/archive/102/23392/"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oluch.ru/archive/102/23053/" TargetMode="External"/><Relationship Id="rId5" Type="http://schemas.openxmlformats.org/officeDocument/2006/relationships/footnotes" Target="footnotes.xml"/><Relationship Id="rId10" Type="http://schemas.openxmlformats.org/officeDocument/2006/relationships/hyperlink" Target="http://rosfgos.ru/izo-fgos" TargetMode="External"/><Relationship Id="rId4" Type="http://schemas.openxmlformats.org/officeDocument/2006/relationships/webSettings" Target="webSettings.xml"/><Relationship Id="rId9" Type="http://schemas.openxmlformats.org/officeDocument/2006/relationships/hyperlink" Target="http://legalacts.ru/doc/prikaz-minobrnauki-rf-ot-17122010-n-189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1311</TotalTime>
  <Pages>9</Pages>
  <Words>2260</Words>
  <Characters>12888</Characters>
  <Application>Microsoft Office Word</Application>
  <DocSecurity>0</DocSecurity>
  <Lines>107</Lines>
  <Paragraphs>30</Paragraphs>
  <ScaleCrop>false</ScaleCrop>
  <Company>Microsoft</Company>
  <LinksUpToDate>false</LinksUpToDate>
  <CharactersWithSpaces>15118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180</cp:revision>
  <dcterms:created xsi:type="dcterms:W3CDTF">2018-05-08T20:12:00Z</dcterms:created>
  <dcterms:modified xsi:type="dcterms:W3CDTF">2021-01-25T19:40:00Z</dcterms:modified>
</cp:coreProperties>
</file>