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5A" w:rsidRPr="00343438" w:rsidRDefault="0069785A" w:rsidP="0069785A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8"/>
          <w:szCs w:val="28"/>
        </w:rPr>
      </w:pPr>
      <w:proofErr w:type="spellStart"/>
      <w:r w:rsidRPr="00343438">
        <w:rPr>
          <w:b/>
          <w:bCs/>
          <w:color w:val="000000"/>
          <w:sz w:val="28"/>
          <w:szCs w:val="28"/>
        </w:rPr>
        <w:t>Кантария</w:t>
      </w:r>
      <w:proofErr w:type="spellEnd"/>
      <w:r w:rsidRPr="00343438">
        <w:rPr>
          <w:b/>
          <w:bCs/>
          <w:color w:val="000000"/>
          <w:sz w:val="28"/>
          <w:szCs w:val="28"/>
        </w:rPr>
        <w:t xml:space="preserve"> Лариса Рашидовна</w:t>
      </w:r>
    </w:p>
    <w:p w:rsidR="0069785A" w:rsidRPr="00343438" w:rsidRDefault="0069785A" w:rsidP="0069785A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8"/>
          <w:szCs w:val="28"/>
        </w:rPr>
      </w:pPr>
      <w:r w:rsidRPr="00343438">
        <w:rPr>
          <w:b/>
          <w:bCs/>
          <w:color w:val="000000"/>
          <w:sz w:val="28"/>
          <w:szCs w:val="28"/>
        </w:rPr>
        <w:t>учитель начальных классов МБОУ СОШ №32 с углублённым изучением отдельных предметов</w:t>
      </w:r>
    </w:p>
    <w:p w:rsidR="0069785A" w:rsidRDefault="0005327F" w:rsidP="0069785A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ИТЕГРАЦИЯ УЧЕБНЫХ ПРЕДМЕТОВ НА УРОКАХ ИНФОРМАТИКИ В НАЧАЛЬНОЙ ШКОЛЕ</w:t>
      </w:r>
    </w:p>
    <w:p w:rsidR="003C1A93" w:rsidRPr="003C1A93" w:rsidRDefault="003C1A93" w:rsidP="003C1A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C1A93">
        <w:rPr>
          <w:i/>
          <w:color w:val="000000"/>
          <w:sz w:val="28"/>
          <w:szCs w:val="28"/>
        </w:rPr>
        <w:t xml:space="preserve">    Аннотация:</w:t>
      </w:r>
      <w:r w:rsidRPr="003C1A93">
        <w:rPr>
          <w:color w:val="000000"/>
          <w:sz w:val="28"/>
          <w:szCs w:val="28"/>
        </w:rPr>
        <w:t xml:space="preserve">  в статье проанализирована проблема </w:t>
      </w:r>
      <w:r>
        <w:rPr>
          <w:color w:val="000000"/>
          <w:sz w:val="28"/>
          <w:szCs w:val="28"/>
        </w:rPr>
        <w:t>раннего обучения информатике в начальной школе, исследование автора</w:t>
      </w:r>
      <w:r w:rsidRPr="003C1A93">
        <w:rPr>
          <w:color w:val="000000"/>
          <w:sz w:val="28"/>
          <w:szCs w:val="28"/>
        </w:rPr>
        <w:t xml:space="preserve"> позволило выявить ряд особенностей </w:t>
      </w:r>
      <w:r>
        <w:rPr>
          <w:color w:val="000000"/>
          <w:sz w:val="28"/>
          <w:szCs w:val="28"/>
        </w:rPr>
        <w:t>преподавания в аспекте интеграции предметов разных учебных областей.</w:t>
      </w:r>
      <w:r w:rsidRPr="003C1A93">
        <w:rPr>
          <w:color w:val="000000"/>
          <w:sz w:val="28"/>
          <w:szCs w:val="28"/>
        </w:rPr>
        <w:t xml:space="preserve"> </w:t>
      </w:r>
    </w:p>
    <w:p w:rsidR="003C1A93" w:rsidRDefault="003C1A93" w:rsidP="003C1A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3C1A93">
        <w:rPr>
          <w:i/>
          <w:color w:val="000000"/>
          <w:sz w:val="28"/>
          <w:szCs w:val="28"/>
        </w:rPr>
        <w:t>Ключевые слова:</w:t>
      </w:r>
      <w:r w:rsidRPr="003C1A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образовательный стандарт, ИКТ технологии, </w:t>
      </w:r>
      <w:proofErr w:type="spellStart"/>
      <w:r>
        <w:rPr>
          <w:color w:val="000000"/>
          <w:sz w:val="28"/>
          <w:szCs w:val="28"/>
        </w:rPr>
        <w:t>межпредметные</w:t>
      </w:r>
      <w:proofErr w:type="spellEnd"/>
      <w:r>
        <w:rPr>
          <w:color w:val="000000"/>
          <w:sz w:val="28"/>
          <w:szCs w:val="28"/>
        </w:rPr>
        <w:t xml:space="preserve"> связи.</w:t>
      </w:r>
      <w:r w:rsidRPr="003C1A93">
        <w:rPr>
          <w:color w:val="000000"/>
          <w:sz w:val="28"/>
          <w:szCs w:val="28"/>
        </w:rPr>
        <w:t xml:space="preserve">  </w:t>
      </w:r>
    </w:p>
    <w:p w:rsidR="003C1A93" w:rsidRPr="00343438" w:rsidRDefault="003C1A93" w:rsidP="003C1A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9785A" w:rsidRPr="00CE42B0" w:rsidRDefault="0069785A" w:rsidP="006978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Обучение информатике в начальной школе является актуальной проблемой в плане педагогической практики. В условиях глобальной информатизации встаёт вопрос не только о квалификации учителя, но и о </w:t>
      </w:r>
      <w:proofErr w:type="gramStart"/>
      <w:r w:rsidRPr="00CE42B0">
        <w:rPr>
          <w:color w:val="000000"/>
          <w:sz w:val="28"/>
          <w:szCs w:val="28"/>
        </w:rPr>
        <w:t>методических подходах</w:t>
      </w:r>
      <w:proofErr w:type="gramEnd"/>
      <w:r w:rsidRPr="00CE42B0">
        <w:rPr>
          <w:color w:val="000000"/>
          <w:sz w:val="28"/>
          <w:szCs w:val="28"/>
        </w:rPr>
        <w:t xml:space="preserve"> к данному аспекту педагогической деятельности, использование ИКТ технологий в процессе проведения предметной подготовки учителей начальной школы.</w:t>
      </w:r>
    </w:p>
    <w:p w:rsidR="0069785A" w:rsidRPr="00CE42B0" w:rsidRDefault="0069785A" w:rsidP="006978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На данном этапе преподавание информатики ведут как учителя информатики, так и учителя начальных классов. Из собственного опыта могу отметить, что как учитель информатики я преподавала отдельный курс, а как учитель начальных классов интегрировала её с другими предметами, в том числе используя на уроках ИКТ технологии. Интеграция – вот, по моему мнению, главный и наиважнейший аспект изучения информатики в начальной школе. Установление </w:t>
      </w:r>
      <w:proofErr w:type="spellStart"/>
      <w:r w:rsidRPr="00CE42B0">
        <w:rPr>
          <w:color w:val="000000"/>
          <w:sz w:val="28"/>
          <w:szCs w:val="28"/>
        </w:rPr>
        <w:t>межпредметных</w:t>
      </w:r>
      <w:proofErr w:type="spellEnd"/>
      <w:r w:rsidRPr="00CE42B0">
        <w:rPr>
          <w:color w:val="000000"/>
          <w:sz w:val="28"/>
          <w:szCs w:val="28"/>
        </w:rPr>
        <w:t xml:space="preserve"> связей, формирование системного восприятия мира, понимание единых информационных связей различных социальных и природных явлений, другими словами - «мета предмет». </w:t>
      </w:r>
    </w:p>
    <w:p w:rsidR="0069785A" w:rsidRPr="00CE42B0" w:rsidRDefault="0069785A" w:rsidP="006978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Рассмотрим подробнее, в контексте начальной школы основные понятия преподавания информатики.</w:t>
      </w:r>
    </w:p>
    <w:p w:rsidR="0069785A" w:rsidRPr="00CE42B0" w:rsidRDefault="0069785A" w:rsidP="008D542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t xml:space="preserve">Системно-информационный подход к анализу окружающего мира </w:t>
      </w:r>
      <w:r w:rsidRPr="00CE42B0">
        <w:rPr>
          <w:color w:val="000000"/>
          <w:sz w:val="28"/>
          <w:szCs w:val="28"/>
        </w:rPr>
        <w:t>даётся в дисциплине, объединяющей несколько естественнонаучных областей, а именно в предмете «Окружающий мир».</w:t>
      </w:r>
      <w:r w:rsidR="008D5428" w:rsidRPr="00CE42B0">
        <w:rPr>
          <w:color w:val="000000"/>
          <w:sz w:val="28"/>
          <w:szCs w:val="28"/>
        </w:rPr>
        <w:t xml:space="preserve"> Под системным подходом в широком смысле понимают метод исследования окружающего мира, а интересующие нас предметы как отдельные части (информационные объекты) этого целого.</w:t>
      </w:r>
    </w:p>
    <w:p w:rsidR="0069785A" w:rsidRPr="00CE42B0" w:rsidRDefault="0069785A" w:rsidP="006978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t xml:space="preserve">Преобразование, хранение и использование текстовой, графической, звуковой информации – </w:t>
      </w:r>
      <w:r w:rsidRPr="00CE42B0">
        <w:rPr>
          <w:color w:val="000000"/>
          <w:sz w:val="28"/>
          <w:szCs w:val="28"/>
        </w:rPr>
        <w:t>это целый спектр учебных предметов, начиная с математики и литературы, заканчивая изобразительным искусством и музыкой.</w:t>
      </w:r>
    </w:p>
    <w:p w:rsidR="0069785A" w:rsidRPr="00CE42B0" w:rsidRDefault="0069785A" w:rsidP="006978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t>Планирование действий, для достижения поставленной цели, при помощи фиксированного набора средств (алгоритм)</w:t>
      </w:r>
      <w:r w:rsidR="006B5997" w:rsidRPr="00CE42B0">
        <w:rPr>
          <w:i/>
          <w:color w:val="000000"/>
          <w:sz w:val="28"/>
          <w:szCs w:val="28"/>
        </w:rPr>
        <w:t xml:space="preserve"> </w:t>
      </w:r>
      <w:r w:rsidRPr="00CE42B0">
        <w:rPr>
          <w:i/>
          <w:color w:val="000000"/>
          <w:sz w:val="28"/>
          <w:szCs w:val="28"/>
        </w:rPr>
        <w:t>-</w:t>
      </w:r>
      <w:r w:rsidR="006B5997" w:rsidRPr="00CE42B0">
        <w:rPr>
          <w:i/>
          <w:color w:val="000000"/>
          <w:sz w:val="28"/>
          <w:szCs w:val="28"/>
        </w:rPr>
        <w:t xml:space="preserve"> </w:t>
      </w:r>
      <w:r w:rsidRPr="00CE42B0">
        <w:rPr>
          <w:color w:val="000000"/>
          <w:sz w:val="28"/>
          <w:szCs w:val="28"/>
        </w:rPr>
        <w:t>русский язык, математика и т.д.</w:t>
      </w:r>
    </w:p>
    <w:p w:rsidR="0069785A" w:rsidRPr="00CE42B0" w:rsidRDefault="0069785A" w:rsidP="006978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lastRenderedPageBreak/>
        <w:t xml:space="preserve">Использование информационных технологий, </w:t>
      </w:r>
      <w:r w:rsidRPr="00CE42B0">
        <w:rPr>
          <w:color w:val="000000"/>
          <w:sz w:val="28"/>
          <w:szCs w:val="28"/>
        </w:rPr>
        <w:t>создание моделей, графиков, диаграмм, работа с информацией и демонстрация результатов исследования – это каждодневный инструмент нашей действительности.</w:t>
      </w:r>
    </w:p>
    <w:p w:rsidR="006B5997" w:rsidRPr="00CE42B0" w:rsidRDefault="0069785A" w:rsidP="00EC16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И</w:t>
      </w:r>
      <w:r w:rsidR="0084683F" w:rsidRPr="00CE42B0">
        <w:rPr>
          <w:color w:val="000000"/>
          <w:sz w:val="28"/>
          <w:szCs w:val="28"/>
        </w:rPr>
        <w:t>сходя из вышесказанного, главная цель</w:t>
      </w:r>
      <w:r w:rsidRPr="00CE42B0">
        <w:rPr>
          <w:color w:val="000000"/>
          <w:sz w:val="28"/>
          <w:szCs w:val="28"/>
        </w:rPr>
        <w:t xml:space="preserve"> раннего обучени</w:t>
      </w:r>
      <w:r w:rsidR="0084683F" w:rsidRPr="00CE42B0">
        <w:rPr>
          <w:color w:val="000000"/>
          <w:sz w:val="28"/>
          <w:szCs w:val="28"/>
        </w:rPr>
        <w:t xml:space="preserve">я информатики в начальной школе - это </w:t>
      </w:r>
      <w:r w:rsidRPr="00CE42B0">
        <w:rPr>
          <w:b/>
          <w:i/>
          <w:color w:val="000000"/>
          <w:sz w:val="28"/>
          <w:szCs w:val="28"/>
        </w:rPr>
        <w:t>формирование информационной активности детей</w:t>
      </w:r>
      <w:r w:rsidR="0084683F" w:rsidRPr="00CE42B0">
        <w:rPr>
          <w:color w:val="000000"/>
          <w:sz w:val="28"/>
          <w:szCs w:val="28"/>
        </w:rPr>
        <w:t>.</w:t>
      </w:r>
      <w:r w:rsidR="006B5997" w:rsidRPr="00CE42B0">
        <w:rPr>
          <w:color w:val="000000"/>
          <w:sz w:val="28"/>
          <w:szCs w:val="28"/>
        </w:rPr>
        <w:t xml:space="preserve"> </w:t>
      </w:r>
      <w:r w:rsidR="0084683F" w:rsidRPr="00CE42B0">
        <w:rPr>
          <w:color w:val="000000"/>
          <w:sz w:val="28"/>
          <w:szCs w:val="28"/>
        </w:rPr>
        <w:t xml:space="preserve">Необходимо отметить и </w:t>
      </w:r>
      <w:r w:rsidR="006B5997" w:rsidRPr="00CE42B0">
        <w:rPr>
          <w:color w:val="000000"/>
          <w:sz w:val="28"/>
          <w:szCs w:val="28"/>
        </w:rPr>
        <w:t xml:space="preserve">развитие и активизация их склонностей при помощи </w:t>
      </w:r>
      <w:r w:rsidR="0084683F" w:rsidRPr="00CE42B0">
        <w:rPr>
          <w:color w:val="000000"/>
          <w:sz w:val="28"/>
          <w:szCs w:val="28"/>
        </w:rPr>
        <w:t>средств ИКТ</w:t>
      </w:r>
      <w:r w:rsidR="006B5997" w:rsidRPr="00CE42B0">
        <w:rPr>
          <w:color w:val="000000"/>
          <w:sz w:val="28"/>
          <w:szCs w:val="28"/>
        </w:rPr>
        <w:t>.</w:t>
      </w:r>
      <w:r w:rsidRPr="00CE42B0">
        <w:rPr>
          <w:color w:val="000000"/>
          <w:sz w:val="28"/>
          <w:szCs w:val="28"/>
        </w:rPr>
        <w:t xml:space="preserve"> Методика преподавания информатики</w:t>
      </w:r>
      <w:r w:rsidR="0084683F" w:rsidRPr="00CE42B0">
        <w:rPr>
          <w:color w:val="000000"/>
          <w:sz w:val="28"/>
          <w:szCs w:val="28"/>
        </w:rPr>
        <w:t xml:space="preserve"> (особенно в начальной школе)</w:t>
      </w:r>
      <w:r w:rsidRPr="00CE42B0">
        <w:rPr>
          <w:color w:val="000000"/>
          <w:sz w:val="28"/>
          <w:szCs w:val="28"/>
        </w:rPr>
        <w:t xml:space="preserve"> ещё очень молода. А навыки, умения работы с информацией нужны школьникам уже сегодня. Поэтому с психологической и практической точки зрения информатика в начальной школе необходима и вести курс должен именно учитель начальных классов. </w:t>
      </w:r>
    </w:p>
    <w:p w:rsidR="0069785A" w:rsidRPr="00CE42B0" w:rsidRDefault="0069785A" w:rsidP="0069785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Отсюда возникают проблемы: </w:t>
      </w:r>
    </w:p>
    <w:p w:rsidR="00B32CA1" w:rsidRPr="00CE42B0" w:rsidRDefault="00B32CA1" w:rsidP="00B32C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недостаточная подготовка учителя (нужна обязательная переподготовка),</w:t>
      </w:r>
    </w:p>
    <w:p w:rsidR="00B32CA1" w:rsidRPr="00CE42B0" w:rsidRDefault="00B32CA1" w:rsidP="00B32C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недостаточное комплектование классных кабинетов мобильными устройствами (нетбуками</w:t>
      </w:r>
      <w:r w:rsidR="009F0457" w:rsidRPr="00CE42B0">
        <w:rPr>
          <w:color w:val="000000"/>
          <w:sz w:val="28"/>
          <w:szCs w:val="28"/>
        </w:rPr>
        <w:t>),</w:t>
      </w:r>
    </w:p>
    <w:p w:rsidR="0069785A" w:rsidRPr="00CE42B0" w:rsidRDefault="0069785A" w:rsidP="006978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современные учебно-методические комплексы лишь частично обеспечивают необходимую методическую поддержку,</w:t>
      </w:r>
    </w:p>
    <w:p w:rsidR="0069785A" w:rsidRPr="00CE42B0" w:rsidRDefault="0069785A" w:rsidP="006978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построение урока в предметной области «Информатика» – заслуживает пристального внимания со стороны психологов, педагогов, методистов, опытных учителей, </w:t>
      </w:r>
    </w:p>
    <w:p w:rsidR="0069785A" w:rsidRPr="00CE42B0" w:rsidRDefault="0069785A" w:rsidP="006978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остаётся открытым вопрос о том, кто будет п</w:t>
      </w:r>
      <w:r w:rsidR="006879D4" w:rsidRPr="00CE42B0">
        <w:rPr>
          <w:color w:val="000000"/>
          <w:sz w:val="28"/>
          <w:szCs w:val="28"/>
        </w:rPr>
        <w:t xml:space="preserve">реподавать информатику учитель </w:t>
      </w:r>
      <w:r w:rsidRPr="00CE42B0">
        <w:rPr>
          <w:color w:val="000000"/>
          <w:sz w:val="28"/>
          <w:szCs w:val="28"/>
        </w:rPr>
        <w:t>- предметник или учитель начальных классов.</w:t>
      </w:r>
    </w:p>
    <w:p w:rsidR="0069785A" w:rsidRPr="00CE42B0" w:rsidRDefault="0069785A" w:rsidP="00EC16DA">
      <w:pPr>
        <w:pStyle w:val="a3"/>
        <w:shd w:val="clear" w:color="auto" w:fill="FFFFFF"/>
        <w:spacing w:before="0" w:beforeAutospacing="0" w:after="24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Обсудим ещё один из важных аспектов. В начальной школе на уроках информатики важны пользовательские навыки работы на компьютере. Обработка текста, графического изображения, работа с презентацией – вот то практическое применение полученных знаний на уроках пропедевтического курса. Со мной поспорят некоторые учителя, отмечая, что эти навыки учащиеся могут приобрести и в среднем звене. Но по опыту, не соглашусь с ними, так как именно в начальных классах можно активизировать интересы и склонности детей с помощью средств ИКТ для раскрытия их индивидуальных интересов. Тем более</w:t>
      </w:r>
      <w:proofErr w:type="gramStart"/>
      <w:r w:rsidRPr="00CE42B0">
        <w:rPr>
          <w:color w:val="000000"/>
          <w:sz w:val="28"/>
          <w:szCs w:val="28"/>
        </w:rPr>
        <w:t>,</w:t>
      </w:r>
      <w:proofErr w:type="gramEnd"/>
      <w:r w:rsidRPr="00CE42B0">
        <w:rPr>
          <w:color w:val="000000"/>
          <w:sz w:val="28"/>
          <w:szCs w:val="28"/>
        </w:rPr>
        <w:t xml:space="preserve"> что новым технологиям они обучаются бы</w:t>
      </w:r>
      <w:r w:rsidR="000D6FD6" w:rsidRPr="00CE42B0">
        <w:rPr>
          <w:color w:val="000000"/>
          <w:sz w:val="28"/>
          <w:szCs w:val="28"/>
        </w:rPr>
        <w:t>стро, и они им</w:t>
      </w:r>
      <w:r w:rsidRPr="00CE42B0">
        <w:rPr>
          <w:color w:val="000000"/>
          <w:sz w:val="28"/>
          <w:szCs w:val="28"/>
        </w:rPr>
        <w:t xml:space="preserve"> нужны </w:t>
      </w:r>
      <w:r w:rsidRPr="00CE42B0">
        <w:rPr>
          <w:b/>
          <w:color w:val="000000"/>
          <w:sz w:val="28"/>
          <w:szCs w:val="28"/>
        </w:rPr>
        <w:t>уже сейчас</w:t>
      </w:r>
      <w:r w:rsidRPr="00CE42B0">
        <w:rPr>
          <w:color w:val="000000"/>
          <w:sz w:val="28"/>
          <w:szCs w:val="28"/>
        </w:rPr>
        <w:t>.</w:t>
      </w:r>
      <w:r w:rsidR="002574DD" w:rsidRPr="00CE42B0">
        <w:rPr>
          <w:color w:val="000000"/>
          <w:sz w:val="28"/>
          <w:szCs w:val="28"/>
        </w:rPr>
        <w:t xml:space="preserve"> Приведём пример:</w:t>
      </w:r>
    </w:p>
    <w:tbl>
      <w:tblPr>
        <w:tblStyle w:val="a4"/>
        <w:tblW w:w="0" w:type="auto"/>
        <w:tblLook w:val="04A0"/>
      </w:tblPr>
      <w:tblGrid>
        <w:gridCol w:w="572"/>
        <w:gridCol w:w="2230"/>
        <w:gridCol w:w="4597"/>
        <w:gridCol w:w="2348"/>
      </w:tblGrid>
      <w:tr w:rsidR="002574DD" w:rsidRPr="00CE42B0" w:rsidTr="00EC16DA">
        <w:trPr>
          <w:trHeight w:val="324"/>
        </w:trPr>
        <w:tc>
          <w:tcPr>
            <w:tcW w:w="572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30" w:type="dxa"/>
          </w:tcPr>
          <w:p w:rsidR="002574DD" w:rsidRPr="00CE42B0" w:rsidRDefault="000D6FD6" w:rsidP="002574D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Область применения</w:t>
            </w:r>
          </w:p>
        </w:tc>
        <w:tc>
          <w:tcPr>
            <w:tcW w:w="4597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Навыки</w:t>
            </w:r>
          </w:p>
        </w:tc>
        <w:tc>
          <w:tcPr>
            <w:tcW w:w="2348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Компьютерные программы</w:t>
            </w:r>
          </w:p>
        </w:tc>
      </w:tr>
      <w:tr w:rsidR="002574DD" w:rsidRPr="00CE42B0" w:rsidTr="00EC16DA">
        <w:trPr>
          <w:trHeight w:val="634"/>
        </w:trPr>
        <w:tc>
          <w:tcPr>
            <w:tcW w:w="572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Участие в литературных конкурсах</w:t>
            </w:r>
          </w:p>
        </w:tc>
        <w:tc>
          <w:tcPr>
            <w:tcW w:w="4597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Умение напечатать текст, отредактировать его, проиллюстрировать.</w:t>
            </w:r>
          </w:p>
        </w:tc>
        <w:tc>
          <w:tcPr>
            <w:tcW w:w="2348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 xml:space="preserve">Работа в текстовом редакторе </w:t>
            </w:r>
            <w:r w:rsidR="000D6FD6" w:rsidRPr="00CE42B0">
              <w:rPr>
                <w:color w:val="000000"/>
                <w:sz w:val="28"/>
                <w:szCs w:val="28"/>
                <w:lang w:val="en-US"/>
              </w:rPr>
              <w:t>Microsoft</w:t>
            </w:r>
            <w:r w:rsidR="000D6FD6" w:rsidRPr="00CE42B0">
              <w:rPr>
                <w:color w:val="000000"/>
                <w:sz w:val="28"/>
                <w:szCs w:val="28"/>
              </w:rPr>
              <w:t xml:space="preserve"> </w:t>
            </w:r>
            <w:r w:rsidR="000D6FD6" w:rsidRPr="00CE42B0">
              <w:rPr>
                <w:color w:val="000000"/>
                <w:sz w:val="28"/>
                <w:szCs w:val="28"/>
                <w:lang w:val="en-US"/>
              </w:rPr>
              <w:t>Office</w:t>
            </w:r>
            <w:r w:rsidR="000D6FD6" w:rsidRPr="00CE42B0">
              <w:rPr>
                <w:color w:val="000000"/>
                <w:sz w:val="28"/>
                <w:szCs w:val="28"/>
              </w:rPr>
              <w:t xml:space="preserve"> </w:t>
            </w:r>
            <w:r w:rsidR="000D6FD6" w:rsidRPr="00CE42B0">
              <w:rPr>
                <w:color w:val="000000"/>
                <w:sz w:val="28"/>
                <w:szCs w:val="28"/>
                <w:lang w:val="en-US"/>
              </w:rPr>
              <w:t>Word</w:t>
            </w:r>
          </w:p>
        </w:tc>
      </w:tr>
      <w:tr w:rsidR="002574DD" w:rsidRPr="00CE42B0" w:rsidTr="00EC16DA">
        <w:trPr>
          <w:trHeight w:val="311"/>
        </w:trPr>
        <w:tc>
          <w:tcPr>
            <w:tcW w:w="572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30" w:type="dxa"/>
          </w:tcPr>
          <w:p w:rsidR="002574DD" w:rsidRPr="00CE42B0" w:rsidRDefault="002574DD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Работа с учебными проектами</w:t>
            </w:r>
          </w:p>
        </w:tc>
        <w:tc>
          <w:tcPr>
            <w:tcW w:w="4597" w:type="dxa"/>
          </w:tcPr>
          <w:p w:rsidR="002574DD" w:rsidRPr="00CE42B0" w:rsidRDefault="002574DD" w:rsidP="000D6FD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 xml:space="preserve">Умение </w:t>
            </w:r>
            <w:r w:rsidR="000D6FD6" w:rsidRPr="00CE42B0">
              <w:rPr>
                <w:color w:val="000000"/>
                <w:sz w:val="28"/>
                <w:szCs w:val="28"/>
              </w:rPr>
              <w:t xml:space="preserve">представить работу наглядно. </w:t>
            </w:r>
          </w:p>
        </w:tc>
        <w:tc>
          <w:tcPr>
            <w:tcW w:w="2348" w:type="dxa"/>
          </w:tcPr>
          <w:p w:rsidR="002574DD" w:rsidRPr="00CE42B0" w:rsidRDefault="000D6FD6" w:rsidP="000D6FD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CE42B0">
              <w:rPr>
                <w:color w:val="000000"/>
                <w:sz w:val="28"/>
                <w:szCs w:val="28"/>
                <w:lang w:val="en-US"/>
              </w:rPr>
              <w:t>Microsoft Office Power Point</w:t>
            </w:r>
          </w:p>
        </w:tc>
      </w:tr>
      <w:tr w:rsidR="000D6FD6" w:rsidRPr="00CE42B0" w:rsidTr="00EC16DA">
        <w:trPr>
          <w:trHeight w:val="336"/>
        </w:trPr>
        <w:tc>
          <w:tcPr>
            <w:tcW w:w="572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230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4597" w:type="dxa"/>
          </w:tcPr>
          <w:p w:rsidR="000D6FD6" w:rsidRPr="00CE42B0" w:rsidRDefault="000D6FD6" w:rsidP="00C522A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Представление исследования в графиках диаграммах</w:t>
            </w:r>
          </w:p>
        </w:tc>
        <w:tc>
          <w:tcPr>
            <w:tcW w:w="2348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  <w:lang w:val="en-US"/>
              </w:rPr>
              <w:t>Microsoft Office Excel</w:t>
            </w:r>
          </w:p>
        </w:tc>
      </w:tr>
      <w:tr w:rsidR="000D6FD6" w:rsidRPr="0005327F" w:rsidTr="00EC16DA">
        <w:trPr>
          <w:trHeight w:val="336"/>
        </w:trPr>
        <w:tc>
          <w:tcPr>
            <w:tcW w:w="572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Широкая область применения</w:t>
            </w:r>
          </w:p>
        </w:tc>
        <w:tc>
          <w:tcPr>
            <w:tcW w:w="4597" w:type="dxa"/>
          </w:tcPr>
          <w:p w:rsidR="000D6FD6" w:rsidRPr="00CE42B0" w:rsidRDefault="000D6FD6" w:rsidP="00C522A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Работа с графическими редакторами</w:t>
            </w:r>
          </w:p>
        </w:tc>
        <w:tc>
          <w:tcPr>
            <w:tcW w:w="2348" w:type="dxa"/>
          </w:tcPr>
          <w:p w:rsidR="000D6FD6" w:rsidRPr="00CE42B0" w:rsidRDefault="000D6FD6" w:rsidP="002574D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CE42B0">
              <w:rPr>
                <w:color w:val="000000"/>
                <w:sz w:val="28"/>
                <w:szCs w:val="28"/>
                <w:lang w:val="en-US"/>
              </w:rPr>
              <w:t xml:space="preserve">Point, Gimp </w:t>
            </w:r>
            <w:r w:rsidRPr="00CE42B0">
              <w:rPr>
                <w:color w:val="000000"/>
                <w:sz w:val="28"/>
                <w:szCs w:val="28"/>
              </w:rPr>
              <w:t>и</w:t>
            </w:r>
            <w:r w:rsidRPr="00CE42B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E42B0">
              <w:rPr>
                <w:color w:val="000000"/>
                <w:sz w:val="28"/>
                <w:szCs w:val="28"/>
              </w:rPr>
              <w:t>т</w:t>
            </w:r>
            <w:r w:rsidRPr="00CE42B0">
              <w:rPr>
                <w:color w:val="000000"/>
                <w:sz w:val="28"/>
                <w:szCs w:val="28"/>
                <w:lang w:val="en-US"/>
              </w:rPr>
              <w:t>.</w:t>
            </w:r>
            <w:r w:rsidRPr="00CE42B0">
              <w:rPr>
                <w:color w:val="000000"/>
                <w:sz w:val="28"/>
                <w:szCs w:val="28"/>
              </w:rPr>
              <w:t>д</w:t>
            </w:r>
          </w:p>
        </w:tc>
      </w:tr>
    </w:tbl>
    <w:p w:rsidR="002574DD" w:rsidRPr="00CE42B0" w:rsidRDefault="002574DD" w:rsidP="002574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765F6D" w:rsidRPr="0005327F" w:rsidRDefault="0069785A" w:rsidP="00EC16DA">
      <w:pPr>
        <w:pStyle w:val="a3"/>
        <w:shd w:val="clear" w:color="auto" w:fill="FFFFFF"/>
        <w:spacing w:before="240" w:beforeAutospacing="0" w:after="24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Как уместить всё в рамки урока, когда СанПиН чётко регламентирует работу с компьютером ребёнка? </w:t>
      </w:r>
    </w:p>
    <w:p w:rsidR="00765F6D" w:rsidRPr="00CE42B0" w:rsidRDefault="00765F6D" w:rsidP="00765F6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E42B0">
        <w:rPr>
          <w:noProof/>
          <w:sz w:val="28"/>
          <w:szCs w:val="28"/>
        </w:rPr>
        <w:drawing>
          <wp:inline distT="0" distB="0" distL="0" distR="0">
            <wp:extent cx="6035040" cy="1335819"/>
            <wp:effectExtent l="0" t="0" r="3810" b="0"/>
            <wp:docPr id="1" name="Рисунок 1" descr="http://gromkischool2.ucoz.ru/_si/5/06328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omkischool2.ucoz.ru/_si/5/063285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315" b="17707"/>
                    <a:stretch/>
                  </pic:blipFill>
                  <pic:spPr bwMode="auto">
                    <a:xfrm>
                      <a:off x="0" y="0"/>
                      <a:ext cx="6031460" cy="133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1AEB" w:rsidRPr="00CE42B0" w:rsidRDefault="00EC16DA" w:rsidP="00061AEB">
      <w:pPr>
        <w:pStyle w:val="a3"/>
        <w:shd w:val="clear" w:color="auto" w:fill="FFFFFF"/>
        <w:spacing w:before="0" w:beforeAutospacing="0"/>
        <w:jc w:val="right"/>
        <w:rPr>
          <w:i/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t xml:space="preserve">Таблица 1. </w:t>
      </w:r>
      <w:r w:rsidR="00765F6D" w:rsidRPr="00CE42B0">
        <w:rPr>
          <w:i/>
          <w:color w:val="000000"/>
          <w:sz w:val="28"/>
          <w:szCs w:val="28"/>
        </w:rPr>
        <w:t>Продолжительность непрерывного применения технических средств обучения на уроках</w:t>
      </w:r>
    </w:p>
    <w:p w:rsidR="009057BA" w:rsidRPr="00CE42B0" w:rsidRDefault="00061AEB" w:rsidP="002B0D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Обратимся к новому Федеральному стандарту, который «обеспечивает преемственность основных образовательных программ начального общего образования». Неотъемлемой </w:t>
      </w:r>
      <w:r w:rsidR="0084683F" w:rsidRPr="00CE42B0">
        <w:rPr>
          <w:color w:val="000000"/>
          <w:sz w:val="28"/>
          <w:szCs w:val="28"/>
        </w:rPr>
        <w:t>частью</w:t>
      </w:r>
      <w:r w:rsidRPr="00CE42B0">
        <w:rPr>
          <w:color w:val="000000"/>
          <w:sz w:val="28"/>
          <w:szCs w:val="28"/>
        </w:rPr>
        <w:t xml:space="preserve"> нового стандарта являются универсальные учебные действия</w:t>
      </w:r>
      <w:r w:rsidR="0084683F" w:rsidRPr="00CE42B0">
        <w:rPr>
          <w:color w:val="000000"/>
          <w:sz w:val="28"/>
          <w:szCs w:val="28"/>
        </w:rPr>
        <w:t>. П</w:t>
      </w:r>
      <w:r w:rsidRPr="00CE42B0">
        <w:rPr>
          <w:color w:val="000000"/>
          <w:sz w:val="28"/>
          <w:szCs w:val="28"/>
        </w:rPr>
        <w:t>остроение урока даёт</w:t>
      </w:r>
      <w:r w:rsidRPr="00CE42B0">
        <w:rPr>
          <w:sz w:val="28"/>
          <w:szCs w:val="28"/>
        </w:rPr>
        <w:t xml:space="preserve"> </w:t>
      </w:r>
      <w:r w:rsidRPr="00CE42B0">
        <w:rPr>
          <w:color w:val="000000"/>
          <w:sz w:val="28"/>
          <w:szCs w:val="28"/>
        </w:rPr>
        <w:t>возможности планировать изучение нового материала, учитывая</w:t>
      </w:r>
      <w:r w:rsidR="0084683F" w:rsidRPr="00CE42B0">
        <w:rPr>
          <w:color w:val="000000"/>
          <w:sz w:val="28"/>
          <w:szCs w:val="28"/>
        </w:rPr>
        <w:t xml:space="preserve"> </w:t>
      </w:r>
      <w:proofErr w:type="spellStart"/>
      <w:r w:rsidR="00455B69" w:rsidRPr="00CE42B0">
        <w:rPr>
          <w:color w:val="000000"/>
          <w:sz w:val="28"/>
          <w:szCs w:val="28"/>
        </w:rPr>
        <w:t>межпредметную</w:t>
      </w:r>
      <w:proofErr w:type="spellEnd"/>
      <w:r w:rsidR="00455B69" w:rsidRPr="00CE42B0">
        <w:rPr>
          <w:color w:val="000000"/>
          <w:sz w:val="28"/>
          <w:szCs w:val="28"/>
        </w:rPr>
        <w:t xml:space="preserve"> связь</w:t>
      </w:r>
      <w:r w:rsidRPr="00CE42B0">
        <w:rPr>
          <w:color w:val="000000"/>
          <w:sz w:val="28"/>
          <w:szCs w:val="28"/>
        </w:rPr>
        <w:t>. Другими словами – инте</w:t>
      </w:r>
      <w:r w:rsidR="009057BA" w:rsidRPr="00CE42B0">
        <w:rPr>
          <w:color w:val="000000"/>
          <w:sz w:val="28"/>
          <w:szCs w:val="28"/>
        </w:rPr>
        <w:t>грация предметов учебного цикла,</w:t>
      </w:r>
      <w:r w:rsidRPr="00CE42B0">
        <w:rPr>
          <w:sz w:val="28"/>
          <w:szCs w:val="28"/>
        </w:rPr>
        <w:t xml:space="preserve"> </w:t>
      </w:r>
      <w:r w:rsidR="009057BA" w:rsidRPr="00CE42B0">
        <w:rPr>
          <w:color w:val="000000"/>
          <w:sz w:val="28"/>
          <w:szCs w:val="28"/>
        </w:rPr>
        <w:t>б</w:t>
      </w:r>
      <w:r w:rsidRPr="00CE42B0">
        <w:rPr>
          <w:color w:val="000000"/>
          <w:sz w:val="28"/>
          <w:szCs w:val="28"/>
        </w:rPr>
        <w:t xml:space="preserve">лагодаря </w:t>
      </w:r>
      <w:r w:rsidR="009057BA" w:rsidRPr="00CE42B0">
        <w:rPr>
          <w:color w:val="000000"/>
          <w:sz w:val="28"/>
          <w:szCs w:val="28"/>
        </w:rPr>
        <w:t xml:space="preserve">которой </w:t>
      </w:r>
      <w:r w:rsidRPr="00CE42B0">
        <w:rPr>
          <w:color w:val="000000"/>
          <w:sz w:val="28"/>
          <w:szCs w:val="28"/>
        </w:rPr>
        <w:t>ученики целенаправленно переносят знания с о</w:t>
      </w:r>
      <w:r w:rsidR="009057BA" w:rsidRPr="00CE42B0">
        <w:rPr>
          <w:color w:val="000000"/>
          <w:sz w:val="28"/>
          <w:szCs w:val="28"/>
        </w:rPr>
        <w:t>дних уроков на другие, в</w:t>
      </w:r>
      <w:r w:rsidRPr="00CE42B0">
        <w:rPr>
          <w:color w:val="000000"/>
          <w:sz w:val="28"/>
          <w:szCs w:val="28"/>
        </w:rPr>
        <w:t xml:space="preserve"> результате </w:t>
      </w:r>
      <w:r w:rsidR="009057BA" w:rsidRPr="00CE42B0">
        <w:rPr>
          <w:color w:val="000000"/>
          <w:sz w:val="28"/>
          <w:szCs w:val="28"/>
        </w:rPr>
        <w:t>чего</w:t>
      </w:r>
      <w:r w:rsidRPr="00CE42B0">
        <w:rPr>
          <w:color w:val="000000"/>
          <w:sz w:val="28"/>
          <w:szCs w:val="28"/>
        </w:rPr>
        <w:t xml:space="preserve"> получают целостную картину </w:t>
      </w:r>
      <w:r w:rsidR="009057BA" w:rsidRPr="00CE42B0">
        <w:rPr>
          <w:color w:val="000000"/>
          <w:sz w:val="28"/>
          <w:szCs w:val="28"/>
        </w:rPr>
        <w:t xml:space="preserve">окружающего </w:t>
      </w:r>
      <w:r w:rsidRPr="00CE42B0">
        <w:rPr>
          <w:color w:val="000000"/>
          <w:sz w:val="28"/>
          <w:szCs w:val="28"/>
        </w:rPr>
        <w:t>мира</w:t>
      </w:r>
      <w:r w:rsidR="009057BA" w:rsidRPr="00CE42B0">
        <w:rPr>
          <w:color w:val="000000"/>
          <w:sz w:val="28"/>
          <w:szCs w:val="28"/>
        </w:rPr>
        <w:t xml:space="preserve">. </w:t>
      </w:r>
    </w:p>
    <w:p w:rsidR="00061AEB" w:rsidRPr="00CE42B0" w:rsidRDefault="009057BA" w:rsidP="002B0D00">
      <w:pPr>
        <w:pStyle w:val="a3"/>
        <w:shd w:val="clear" w:color="auto" w:fill="FFFFFF"/>
        <w:spacing w:before="0" w:beforeAutospacing="0" w:after="240" w:afterAutospacing="0"/>
        <w:ind w:firstLine="567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Что же до уроков информатики, как это всё связано? Уроки информатики — это универсальное связующее звено, </w:t>
      </w:r>
      <w:r w:rsidR="00455B69" w:rsidRPr="00CE42B0">
        <w:rPr>
          <w:color w:val="000000"/>
          <w:sz w:val="28"/>
          <w:szCs w:val="28"/>
        </w:rPr>
        <w:t>которое позволяет</w:t>
      </w:r>
      <w:r w:rsidRPr="00CE42B0">
        <w:rPr>
          <w:color w:val="000000"/>
          <w:sz w:val="28"/>
          <w:szCs w:val="28"/>
        </w:rPr>
        <w:t xml:space="preserve"> «соединить» практически все школьные дисциплины. При этом интегративный характер курса реализуется в рамках </w:t>
      </w:r>
      <w:r w:rsidR="00455B69" w:rsidRPr="00CE42B0">
        <w:rPr>
          <w:color w:val="000000"/>
          <w:sz w:val="28"/>
          <w:szCs w:val="28"/>
        </w:rPr>
        <w:t>основной образовательной программы.</w:t>
      </w:r>
      <w:r w:rsidRPr="00CE42B0">
        <w:rPr>
          <w:color w:val="000000"/>
          <w:sz w:val="28"/>
          <w:szCs w:val="28"/>
        </w:rPr>
        <w:t xml:space="preserve"> Интеграция информатики и информационных технологий с другими общеобразовательными предметами является реальной необходимостью. Такая интеграция является средством расширения возможностей школьного образования, способом методического обогащения педагога и повышения качества обучения. Введение интеграции предметов в систему образования позволит решить задачи, поставленные в настоящее время перед школой и обществом в целом. Приведём пример:</w:t>
      </w:r>
    </w:p>
    <w:tbl>
      <w:tblPr>
        <w:tblStyle w:val="a4"/>
        <w:tblW w:w="0" w:type="auto"/>
        <w:tblLook w:val="04A0"/>
      </w:tblPr>
      <w:tblGrid>
        <w:gridCol w:w="1813"/>
        <w:gridCol w:w="2182"/>
        <w:gridCol w:w="1932"/>
        <w:gridCol w:w="1745"/>
        <w:gridCol w:w="2182"/>
      </w:tblGrid>
      <w:tr w:rsidR="00322F6A" w:rsidRPr="00CE42B0" w:rsidTr="00EC16DA">
        <w:tc>
          <w:tcPr>
            <w:tcW w:w="1585" w:type="dxa"/>
          </w:tcPr>
          <w:p w:rsidR="00063C04" w:rsidRPr="00CE42B0" w:rsidRDefault="00063C04" w:rsidP="00063C04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CE42B0">
              <w:rPr>
                <w:b/>
                <w:color w:val="000000"/>
                <w:sz w:val="28"/>
                <w:szCs w:val="28"/>
              </w:rPr>
              <w:t>Предметные области</w:t>
            </w:r>
          </w:p>
        </w:tc>
        <w:tc>
          <w:tcPr>
            <w:tcW w:w="2116" w:type="dxa"/>
          </w:tcPr>
          <w:p w:rsidR="00063C04" w:rsidRPr="00CE42B0" w:rsidRDefault="00063C04" w:rsidP="00063C0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Окружающий мир</w:t>
            </w:r>
          </w:p>
        </w:tc>
        <w:tc>
          <w:tcPr>
            <w:tcW w:w="2045" w:type="dxa"/>
          </w:tcPr>
          <w:p w:rsidR="00063C04" w:rsidRPr="00CE42B0" w:rsidRDefault="00063C04" w:rsidP="00063C0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Литературное чтение</w:t>
            </w:r>
          </w:p>
        </w:tc>
        <w:tc>
          <w:tcPr>
            <w:tcW w:w="1924" w:type="dxa"/>
          </w:tcPr>
          <w:p w:rsidR="00063C04" w:rsidRPr="00CE42B0" w:rsidRDefault="00063C04" w:rsidP="00063C0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077" w:type="dxa"/>
          </w:tcPr>
          <w:p w:rsidR="00063C04" w:rsidRPr="00CE42B0" w:rsidRDefault="00063C04" w:rsidP="00063C0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Музыка</w:t>
            </w:r>
          </w:p>
        </w:tc>
      </w:tr>
      <w:tr w:rsidR="00322F6A" w:rsidRPr="00CE42B0" w:rsidTr="00EC16DA">
        <w:tc>
          <w:tcPr>
            <w:tcW w:w="1585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CE42B0">
              <w:rPr>
                <w:b/>
                <w:color w:val="000000"/>
                <w:sz w:val="28"/>
                <w:szCs w:val="28"/>
              </w:rPr>
              <w:t>Изучаемые темы</w:t>
            </w:r>
          </w:p>
        </w:tc>
        <w:tc>
          <w:tcPr>
            <w:tcW w:w="2116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Цикл уроков «Путешествие по реке времени»</w:t>
            </w:r>
          </w:p>
        </w:tc>
        <w:tc>
          <w:tcPr>
            <w:tcW w:w="2045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А.</w:t>
            </w:r>
            <w:r w:rsidR="00322F6A" w:rsidRPr="00CE42B0">
              <w:rPr>
                <w:color w:val="000000"/>
                <w:sz w:val="28"/>
                <w:szCs w:val="28"/>
              </w:rPr>
              <w:t xml:space="preserve"> </w:t>
            </w:r>
            <w:r w:rsidRPr="00CE42B0">
              <w:rPr>
                <w:color w:val="000000"/>
                <w:sz w:val="28"/>
                <w:szCs w:val="28"/>
              </w:rPr>
              <w:t>С.</w:t>
            </w:r>
            <w:r w:rsidR="00322F6A" w:rsidRPr="00CE42B0">
              <w:rPr>
                <w:color w:val="000000"/>
                <w:sz w:val="28"/>
                <w:szCs w:val="28"/>
              </w:rPr>
              <w:t xml:space="preserve"> </w:t>
            </w:r>
            <w:r w:rsidRPr="00CE42B0">
              <w:rPr>
                <w:color w:val="000000"/>
                <w:sz w:val="28"/>
                <w:szCs w:val="28"/>
              </w:rPr>
              <w:t>Пушкин «Песнь о Вещем Олеге»</w:t>
            </w:r>
          </w:p>
          <w:p w:rsidR="00322F6A" w:rsidRPr="00CE42B0" w:rsidRDefault="00322F6A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lastRenderedPageBreak/>
              <w:t>Нестор «Повесть временных лет»</w:t>
            </w:r>
          </w:p>
        </w:tc>
        <w:tc>
          <w:tcPr>
            <w:tcW w:w="1924" w:type="dxa"/>
          </w:tcPr>
          <w:p w:rsidR="00063C04" w:rsidRPr="00CE42B0" w:rsidRDefault="00322F6A" w:rsidP="00322F6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lastRenderedPageBreak/>
              <w:t>Римская нумерация</w:t>
            </w:r>
            <w:r w:rsidR="00063C04" w:rsidRPr="00CE42B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Оп</w:t>
            </w:r>
            <w:r w:rsidR="0084683F" w:rsidRPr="00CE42B0">
              <w:rPr>
                <w:color w:val="000000"/>
                <w:sz w:val="28"/>
                <w:szCs w:val="28"/>
              </w:rPr>
              <w:t xml:space="preserve">ера </w:t>
            </w:r>
            <w:r w:rsidR="00322F6A" w:rsidRPr="00CE42B0">
              <w:rPr>
                <w:color w:val="000000"/>
                <w:sz w:val="28"/>
                <w:szCs w:val="28"/>
              </w:rPr>
              <w:t>М. И. Глинки</w:t>
            </w:r>
            <w:r w:rsidR="0084683F" w:rsidRPr="00CE42B0">
              <w:rPr>
                <w:color w:val="000000"/>
                <w:sz w:val="28"/>
                <w:szCs w:val="28"/>
              </w:rPr>
              <w:t xml:space="preserve"> </w:t>
            </w:r>
            <w:r w:rsidRPr="00CE42B0">
              <w:rPr>
                <w:color w:val="000000"/>
                <w:sz w:val="28"/>
                <w:szCs w:val="28"/>
              </w:rPr>
              <w:t>«Иван Сусанин»</w:t>
            </w:r>
          </w:p>
        </w:tc>
      </w:tr>
      <w:tr w:rsidR="00322F6A" w:rsidRPr="00CE42B0" w:rsidTr="00EC16DA">
        <w:tc>
          <w:tcPr>
            <w:tcW w:w="1585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CE42B0">
              <w:rPr>
                <w:b/>
                <w:color w:val="000000"/>
                <w:sz w:val="28"/>
                <w:szCs w:val="28"/>
              </w:rPr>
              <w:lastRenderedPageBreak/>
              <w:t>Применение ИКТ</w:t>
            </w:r>
          </w:p>
        </w:tc>
        <w:tc>
          <w:tcPr>
            <w:tcW w:w="2116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Диск к УМК,</w:t>
            </w:r>
          </w:p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поиск дополнительной информации средствами интернет</w:t>
            </w:r>
          </w:p>
        </w:tc>
        <w:tc>
          <w:tcPr>
            <w:tcW w:w="2045" w:type="dxa"/>
          </w:tcPr>
          <w:p w:rsidR="00063C04" w:rsidRPr="00CE42B0" w:rsidRDefault="00063C04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Презентация об авторе и произведении</w:t>
            </w:r>
          </w:p>
        </w:tc>
        <w:tc>
          <w:tcPr>
            <w:tcW w:w="1924" w:type="dxa"/>
          </w:tcPr>
          <w:p w:rsidR="00063C04" w:rsidRPr="00CE42B0" w:rsidRDefault="00322F6A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Построение «Ленты времени»</w:t>
            </w:r>
          </w:p>
        </w:tc>
        <w:tc>
          <w:tcPr>
            <w:tcW w:w="2077" w:type="dxa"/>
          </w:tcPr>
          <w:p w:rsidR="00063C04" w:rsidRPr="00CE42B0" w:rsidRDefault="00322F6A" w:rsidP="009057B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42B0">
              <w:rPr>
                <w:color w:val="000000"/>
                <w:sz w:val="28"/>
                <w:szCs w:val="28"/>
              </w:rPr>
              <w:t>Презентация, вид</w:t>
            </w:r>
            <w:proofErr w:type="gramStart"/>
            <w:r w:rsidRPr="00CE42B0">
              <w:rPr>
                <w:color w:val="000000"/>
                <w:sz w:val="28"/>
                <w:szCs w:val="28"/>
              </w:rPr>
              <w:t>ео и ау</w:t>
            </w:r>
            <w:proofErr w:type="gramEnd"/>
            <w:r w:rsidRPr="00CE42B0">
              <w:rPr>
                <w:color w:val="000000"/>
                <w:sz w:val="28"/>
                <w:szCs w:val="28"/>
              </w:rPr>
              <w:t>дио фрагменты, поиск дополнительной информации</w:t>
            </w:r>
          </w:p>
        </w:tc>
      </w:tr>
    </w:tbl>
    <w:p w:rsidR="00EC16DA" w:rsidRPr="00CE42B0" w:rsidRDefault="00EC16DA" w:rsidP="00EC16DA">
      <w:pPr>
        <w:pStyle w:val="a3"/>
        <w:shd w:val="clear" w:color="auto" w:fill="FFFFFF"/>
        <w:spacing w:before="0" w:beforeAutospacing="0" w:after="240" w:afterAutospacing="0"/>
        <w:ind w:firstLine="708"/>
        <w:jc w:val="right"/>
        <w:rPr>
          <w:i/>
          <w:color w:val="000000"/>
          <w:sz w:val="28"/>
          <w:szCs w:val="28"/>
        </w:rPr>
      </w:pPr>
      <w:r w:rsidRPr="00CE42B0">
        <w:rPr>
          <w:i/>
          <w:color w:val="000000"/>
          <w:sz w:val="28"/>
          <w:szCs w:val="28"/>
        </w:rPr>
        <w:t>Таблица 2. Интеграция предметов УМК «Перспектива» 4 класс</w:t>
      </w:r>
    </w:p>
    <w:p w:rsidR="009057BA" w:rsidRPr="00CE42B0" w:rsidRDefault="00206914" w:rsidP="002069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Подводя итоги данной работы, можно сделать следующие выводы:</w:t>
      </w:r>
    </w:p>
    <w:p w:rsidR="00206914" w:rsidRPr="00CE42B0" w:rsidRDefault="00206914" w:rsidP="0020691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Были достигнуты высокие предметные результаты.</w:t>
      </w:r>
      <w:r w:rsidR="00EC16DA" w:rsidRPr="00CE42B0">
        <w:rPr>
          <w:color w:val="000000"/>
          <w:sz w:val="28"/>
          <w:szCs w:val="28"/>
        </w:rPr>
        <w:t xml:space="preserve"> При проведении контроля знаний 100% усвоение материала.</w:t>
      </w:r>
    </w:p>
    <w:p w:rsidR="00206914" w:rsidRPr="00CE42B0" w:rsidRDefault="00206914" w:rsidP="0020691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Объединение предметных областей помогло достигнуть </w:t>
      </w:r>
      <w:proofErr w:type="spellStart"/>
      <w:r w:rsidRPr="00CE42B0">
        <w:rPr>
          <w:color w:val="000000"/>
          <w:sz w:val="28"/>
          <w:szCs w:val="28"/>
        </w:rPr>
        <w:t>метапредметные</w:t>
      </w:r>
      <w:proofErr w:type="spellEnd"/>
      <w:r w:rsidRPr="00CE42B0">
        <w:rPr>
          <w:color w:val="000000"/>
          <w:sz w:val="28"/>
          <w:szCs w:val="28"/>
        </w:rPr>
        <w:t xml:space="preserve"> результаты: освоение различных способов действий (поиск информации, работа в группах, </w:t>
      </w:r>
      <w:r w:rsidR="00EC16DA" w:rsidRPr="00CE42B0">
        <w:rPr>
          <w:color w:val="000000"/>
          <w:sz w:val="28"/>
          <w:szCs w:val="28"/>
        </w:rPr>
        <w:t xml:space="preserve">самоконтроль, рефлексия), большой познавательный интерес. </w:t>
      </w:r>
    </w:p>
    <w:p w:rsidR="00206914" w:rsidRPr="00CE42B0" w:rsidRDefault="00EC16DA" w:rsidP="0020691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>Личностные результаты: п</w:t>
      </w:r>
      <w:r w:rsidR="00206914" w:rsidRPr="00CE42B0">
        <w:rPr>
          <w:color w:val="000000"/>
          <w:sz w:val="28"/>
          <w:szCs w:val="28"/>
        </w:rPr>
        <w:t>риобретение социального опыта, ценностного отношения к истории своего государства, к себе как личности, навыки сотрудничества.</w:t>
      </w:r>
    </w:p>
    <w:p w:rsidR="00206914" w:rsidRPr="00CE42B0" w:rsidRDefault="004D21F0" w:rsidP="00CE42B0">
      <w:pPr>
        <w:pStyle w:val="a3"/>
        <w:shd w:val="clear" w:color="auto" w:fill="FFFFFF"/>
        <w:spacing w:after="0"/>
        <w:ind w:firstLine="360"/>
        <w:jc w:val="both"/>
        <w:rPr>
          <w:color w:val="000000"/>
          <w:sz w:val="28"/>
          <w:szCs w:val="28"/>
        </w:rPr>
      </w:pPr>
      <w:r w:rsidRPr="00CE42B0">
        <w:rPr>
          <w:color w:val="000000"/>
          <w:sz w:val="28"/>
          <w:szCs w:val="28"/>
        </w:rPr>
        <w:t xml:space="preserve">Многолетний опыт работы показывает, что классы с ранним изучением информатики в начальной школе отличаются от классов, где эта дисциплина не преподавалась. </w:t>
      </w:r>
      <w:r w:rsidR="00CE42B0" w:rsidRPr="00CE42B0">
        <w:rPr>
          <w:color w:val="000000"/>
          <w:sz w:val="28"/>
          <w:szCs w:val="28"/>
        </w:rPr>
        <w:t xml:space="preserve">Они более мобильны в изучении нового материала, усвоение учебных дисциплин идёт успешнее, ну и, конечно, </w:t>
      </w:r>
      <w:r w:rsidRPr="00CE42B0">
        <w:rPr>
          <w:color w:val="000000"/>
          <w:sz w:val="28"/>
          <w:szCs w:val="28"/>
        </w:rPr>
        <w:t>ра</w:t>
      </w:r>
      <w:r w:rsidR="00CE42B0" w:rsidRPr="00CE42B0">
        <w:rPr>
          <w:color w:val="000000"/>
          <w:sz w:val="28"/>
          <w:szCs w:val="28"/>
        </w:rPr>
        <w:t>н</w:t>
      </w:r>
      <w:r w:rsidRPr="00CE42B0">
        <w:rPr>
          <w:color w:val="000000"/>
          <w:sz w:val="28"/>
          <w:szCs w:val="28"/>
        </w:rPr>
        <w:t>нее изуче</w:t>
      </w:r>
      <w:r w:rsidR="00CE42B0">
        <w:rPr>
          <w:color w:val="000000"/>
          <w:sz w:val="28"/>
          <w:szCs w:val="28"/>
        </w:rPr>
        <w:t xml:space="preserve">ние информатики необходимо для </w:t>
      </w:r>
      <w:r w:rsidRPr="00CE42B0">
        <w:rPr>
          <w:color w:val="000000"/>
          <w:sz w:val="28"/>
          <w:szCs w:val="28"/>
        </w:rPr>
        <w:t>изучения предмета на более высоком уровне</w:t>
      </w:r>
      <w:r w:rsidR="00CE42B0" w:rsidRPr="00CE42B0">
        <w:rPr>
          <w:color w:val="000000"/>
          <w:sz w:val="28"/>
          <w:szCs w:val="28"/>
        </w:rPr>
        <w:t xml:space="preserve"> в среднем звене.</w:t>
      </w:r>
    </w:p>
    <w:p w:rsidR="00455B69" w:rsidRPr="00CE42B0" w:rsidRDefault="00455B69">
      <w:pPr>
        <w:rPr>
          <w:rFonts w:ascii="Times New Roman" w:hAnsi="Times New Roman" w:cs="Times New Roman"/>
          <w:b/>
          <w:sz w:val="28"/>
          <w:szCs w:val="28"/>
        </w:rPr>
      </w:pPr>
      <w:r w:rsidRPr="00CE42B0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</w:p>
    <w:p w:rsidR="00455B69" w:rsidRPr="00CE42B0" w:rsidRDefault="00455B69" w:rsidP="00455B69">
      <w:pPr>
        <w:pStyle w:val="a7"/>
        <w:numPr>
          <w:ilvl w:val="0"/>
          <w:numId w:val="4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E42B0">
        <w:rPr>
          <w:rFonts w:ascii="Times New Roman" w:hAnsi="Times New Roman"/>
          <w:sz w:val="28"/>
          <w:szCs w:val="28"/>
        </w:rPr>
        <w:t xml:space="preserve">Интеграция информатики с другими общеобразовательными предметами [Электронный ресурс] // Социальная сеть </w:t>
      </w:r>
      <w:r w:rsidRPr="00CE42B0">
        <w:rPr>
          <w:rFonts w:ascii="Times New Roman" w:hAnsi="Times New Roman"/>
          <w:sz w:val="28"/>
          <w:szCs w:val="28"/>
          <w:lang w:val="en-US"/>
        </w:rPr>
        <w:t>URL</w:t>
      </w:r>
      <w:r w:rsidRPr="00CE42B0">
        <w:rPr>
          <w:rFonts w:ascii="Times New Roman" w:hAnsi="Times New Roman"/>
          <w:sz w:val="28"/>
          <w:szCs w:val="28"/>
        </w:rPr>
        <w:t xml:space="preserve">: </w:t>
      </w:r>
      <w:r w:rsidRPr="00CE42B0">
        <w:rPr>
          <w:rFonts w:ascii="Times New Roman" w:eastAsia="Times New Roman" w:hAnsi="Times New Roman"/>
          <w:sz w:val="28"/>
          <w:szCs w:val="28"/>
          <w:lang w:eastAsia="ru-RU"/>
        </w:rPr>
        <w:t xml:space="preserve">http://nsportal.ru/nachalnaya-shkola </w:t>
      </w:r>
      <w:r w:rsidR="004D21F0" w:rsidRPr="00CE42B0">
        <w:rPr>
          <w:rFonts w:ascii="Times New Roman" w:hAnsi="Times New Roman"/>
          <w:sz w:val="28"/>
          <w:szCs w:val="28"/>
        </w:rPr>
        <w:t>(дата обращения: 11.02.17</w:t>
      </w:r>
      <w:r w:rsidRPr="00CE42B0">
        <w:rPr>
          <w:rFonts w:ascii="Times New Roman" w:hAnsi="Times New Roman"/>
          <w:sz w:val="28"/>
          <w:szCs w:val="28"/>
        </w:rPr>
        <w:t>)</w:t>
      </w:r>
    </w:p>
    <w:p w:rsidR="004D21F0" w:rsidRPr="00CE42B0" w:rsidRDefault="004D21F0" w:rsidP="004D21F0">
      <w:pPr>
        <w:pStyle w:val="a7"/>
        <w:numPr>
          <w:ilvl w:val="0"/>
          <w:numId w:val="4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E42B0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Российской Федерации от 29 декабря 2010 г. N 189 "Об утверждении СанПиН 2.4.2.2821-10 "Санитарно-эпидемиологические требования к условиям и организации обучения в общеобразовательных учреждениях""</w:t>
      </w:r>
    </w:p>
    <w:sectPr w:rsidR="004D21F0" w:rsidRPr="00CE42B0" w:rsidSect="00EC16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86A6D"/>
    <w:multiLevelType w:val="hybridMultilevel"/>
    <w:tmpl w:val="93BE6682"/>
    <w:lvl w:ilvl="0" w:tplc="9A0E87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E50282"/>
    <w:multiLevelType w:val="hybridMultilevel"/>
    <w:tmpl w:val="A2669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3C1EF4"/>
    <w:multiLevelType w:val="hybridMultilevel"/>
    <w:tmpl w:val="05ACD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6250E"/>
    <w:multiLevelType w:val="hybridMultilevel"/>
    <w:tmpl w:val="925E8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785A"/>
    <w:rsid w:val="0005327F"/>
    <w:rsid w:val="00061AEB"/>
    <w:rsid w:val="00063C04"/>
    <w:rsid w:val="000D6FD6"/>
    <w:rsid w:val="00206914"/>
    <w:rsid w:val="002574DD"/>
    <w:rsid w:val="002B0D00"/>
    <w:rsid w:val="00322F6A"/>
    <w:rsid w:val="00351606"/>
    <w:rsid w:val="00366C5B"/>
    <w:rsid w:val="003C1A93"/>
    <w:rsid w:val="00455B69"/>
    <w:rsid w:val="004D21F0"/>
    <w:rsid w:val="00677982"/>
    <w:rsid w:val="006879D4"/>
    <w:rsid w:val="0069785A"/>
    <w:rsid w:val="006B5997"/>
    <w:rsid w:val="00765F6D"/>
    <w:rsid w:val="0084683F"/>
    <w:rsid w:val="008D5428"/>
    <w:rsid w:val="009057BA"/>
    <w:rsid w:val="009F0457"/>
    <w:rsid w:val="00B32CA1"/>
    <w:rsid w:val="00CE42B0"/>
    <w:rsid w:val="00EC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57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5B69"/>
    <w:pPr>
      <w:spacing w:after="0" w:line="360" w:lineRule="auto"/>
      <w:ind w:left="720" w:firstLine="284"/>
      <w:contextualSpacing/>
      <w:jc w:val="center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57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6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5B69"/>
    <w:pPr>
      <w:spacing w:after="0" w:line="360" w:lineRule="auto"/>
      <w:ind w:left="720" w:firstLine="284"/>
      <w:contextualSpacing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 Кантария</cp:lastModifiedBy>
  <cp:revision>7</cp:revision>
  <dcterms:created xsi:type="dcterms:W3CDTF">2017-02-01T17:06:00Z</dcterms:created>
  <dcterms:modified xsi:type="dcterms:W3CDTF">2021-03-19T15:39:00Z</dcterms:modified>
</cp:coreProperties>
</file>