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59" w:rsidRDefault="00A01A59" w:rsidP="00A01A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 №1 р.п. Самойловка Самойловского района Саратовской области»</w:t>
      </w:r>
    </w:p>
    <w:p w:rsidR="00A01A59" w:rsidRPr="00A01A59" w:rsidRDefault="00A01A59" w:rsidP="00A01A5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412370 Саратовская область, Самойловский район, р.п. Самойловка, ул. 30 лет Победы д. 13, тел. 8 (84548) 2-15-34, эл. адрес: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shkola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-1.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sam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@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rambler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ru</w:t>
      </w:r>
    </w:p>
    <w:p w:rsidR="00285346" w:rsidRPr="00D64BCE" w:rsidRDefault="00285346" w:rsidP="00D64BCE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36"/>
          <w:szCs w:val="36"/>
        </w:rPr>
      </w:pPr>
    </w:p>
    <w:p w:rsidR="00F964FE" w:rsidRDefault="00F964FE" w:rsidP="00A0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64FE" w:rsidRDefault="00F964FE" w:rsidP="00A0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64FE" w:rsidRDefault="00F964FE" w:rsidP="00A0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64FE" w:rsidRDefault="00F964FE" w:rsidP="00A0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64FE" w:rsidRDefault="00F964FE" w:rsidP="00A0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1A59" w:rsidRPr="00326333" w:rsidRDefault="00F943A7" w:rsidP="00A01A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Ежовкина Е.П.,</w:t>
      </w:r>
    </w:p>
    <w:p w:rsidR="00285346" w:rsidRPr="00D64BCE" w:rsidRDefault="00A01A59" w:rsidP="00A01A59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36"/>
          <w:szCs w:val="36"/>
        </w:rPr>
      </w:pPr>
      <w:r w:rsidRPr="00EB4D7D">
        <w:rPr>
          <w:color w:val="000000"/>
          <w:sz w:val="28"/>
          <w:szCs w:val="28"/>
        </w:rPr>
        <w:t xml:space="preserve"> учитель </w:t>
      </w:r>
      <w:r>
        <w:rPr>
          <w:color w:val="000000"/>
          <w:sz w:val="28"/>
          <w:szCs w:val="28"/>
        </w:rPr>
        <w:t>русского языка и литературы</w:t>
      </w: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b/>
          <w:bCs/>
          <w:color w:val="000000"/>
          <w:sz w:val="21"/>
          <w:szCs w:val="21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b/>
          <w:bCs/>
          <w:color w:val="000000"/>
          <w:sz w:val="21"/>
          <w:szCs w:val="21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b/>
          <w:bCs/>
          <w:color w:val="000000"/>
          <w:sz w:val="21"/>
          <w:szCs w:val="21"/>
        </w:rPr>
      </w:pPr>
    </w:p>
    <w:p w:rsidR="00A01A59" w:rsidRDefault="00A01A59" w:rsidP="00A01A59">
      <w:pPr>
        <w:pStyle w:val="a3"/>
        <w:spacing w:before="0" w:beforeAutospacing="0" w:after="150" w:afterAutospacing="0"/>
        <w:jc w:val="center"/>
        <w:rPr>
          <w:rFonts w:ascii="Monotype Corsiva" w:hAnsi="Monotype Corsiva"/>
          <w:b/>
          <w:bCs/>
          <w:color w:val="000000"/>
          <w:sz w:val="44"/>
          <w:szCs w:val="44"/>
        </w:rPr>
      </w:pPr>
      <w:r>
        <w:rPr>
          <w:rFonts w:ascii="Monotype Corsiva" w:hAnsi="Monotype Corsiva"/>
          <w:b/>
          <w:bCs/>
          <w:color w:val="000000"/>
          <w:sz w:val="44"/>
          <w:szCs w:val="44"/>
        </w:rPr>
        <w:t>«</w:t>
      </w:r>
      <w:r w:rsidR="00436D70">
        <w:rPr>
          <w:rFonts w:ascii="Monotype Corsiva" w:hAnsi="Monotype Corsiva"/>
          <w:b/>
          <w:color w:val="000000"/>
          <w:sz w:val="48"/>
          <w:szCs w:val="48"/>
        </w:rPr>
        <w:t xml:space="preserve">Развитие </w:t>
      </w:r>
      <w:r w:rsidR="00436D70" w:rsidRPr="00436D70">
        <w:rPr>
          <w:rFonts w:ascii="Monotype Corsiva" w:hAnsi="Monotype Corsiva"/>
          <w:b/>
          <w:color w:val="000000"/>
          <w:sz w:val="48"/>
          <w:szCs w:val="48"/>
        </w:rPr>
        <w:t>познавательных способностей</w:t>
      </w:r>
      <w:r w:rsidR="00436D70" w:rsidRPr="00436D70">
        <w:rPr>
          <w:rFonts w:ascii="Monotype Corsiva" w:hAnsi="Monotype Corsiva"/>
          <w:b/>
          <w:bCs/>
          <w:color w:val="000000"/>
          <w:sz w:val="48"/>
          <w:szCs w:val="48"/>
        </w:rPr>
        <w:t xml:space="preserve"> </w:t>
      </w:r>
      <w:r w:rsidR="00D64BCE" w:rsidRPr="00436D70">
        <w:rPr>
          <w:rFonts w:ascii="Monotype Corsiva" w:hAnsi="Monotype Corsiva"/>
          <w:b/>
          <w:bCs/>
          <w:color w:val="000000"/>
          <w:sz w:val="48"/>
          <w:szCs w:val="48"/>
        </w:rPr>
        <w:t>учащихся</w:t>
      </w:r>
      <w:r w:rsidR="00D64BCE">
        <w:rPr>
          <w:rFonts w:ascii="Monotype Corsiva" w:hAnsi="Monotype Corsiva"/>
          <w:b/>
          <w:bCs/>
          <w:color w:val="000000"/>
          <w:sz w:val="44"/>
          <w:szCs w:val="44"/>
        </w:rPr>
        <w:t xml:space="preserve"> </w:t>
      </w:r>
    </w:p>
    <w:p w:rsidR="00285346" w:rsidRDefault="00285346" w:rsidP="00A01A59">
      <w:pPr>
        <w:pStyle w:val="a3"/>
        <w:spacing w:before="0" w:beforeAutospacing="0" w:after="150" w:afterAutospacing="0"/>
        <w:jc w:val="center"/>
        <w:rPr>
          <w:rFonts w:ascii="Monotype Corsiva" w:hAnsi="Monotype Corsiva"/>
          <w:b/>
          <w:bCs/>
          <w:color w:val="000000"/>
          <w:sz w:val="44"/>
          <w:szCs w:val="44"/>
        </w:rPr>
      </w:pPr>
      <w:r w:rsidRPr="00285346">
        <w:rPr>
          <w:rFonts w:ascii="Monotype Corsiva" w:hAnsi="Monotype Corsiva"/>
          <w:b/>
          <w:bCs/>
          <w:color w:val="000000"/>
          <w:sz w:val="44"/>
          <w:szCs w:val="44"/>
        </w:rPr>
        <w:t>на уроках русского языка и литературы</w:t>
      </w:r>
      <w:r>
        <w:rPr>
          <w:rFonts w:ascii="Monotype Corsiva" w:hAnsi="Monotype Corsiva"/>
          <w:b/>
          <w:bCs/>
          <w:color w:val="000000"/>
          <w:sz w:val="44"/>
          <w:szCs w:val="44"/>
        </w:rPr>
        <w:t>»</w:t>
      </w: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D64BCE" w:rsidRDefault="00D64BCE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D64BCE" w:rsidRDefault="00D64BCE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D64BCE" w:rsidRDefault="00D64BCE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D64BCE" w:rsidRDefault="00D64BCE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285346" w:rsidRDefault="00285346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A01A59" w:rsidRDefault="00A01A59" w:rsidP="00285346">
      <w:pPr>
        <w:pStyle w:val="a3"/>
        <w:spacing w:before="0" w:beforeAutospacing="0" w:after="150" w:afterAutospacing="0"/>
        <w:jc w:val="both"/>
        <w:rPr>
          <w:color w:val="000000"/>
        </w:rPr>
      </w:pPr>
    </w:p>
    <w:p w:rsidR="00F964FE" w:rsidRDefault="00F964FE" w:rsidP="00F964FE">
      <w:pPr>
        <w:pStyle w:val="a3"/>
        <w:spacing w:before="0" w:beforeAutospacing="0" w:after="150" w:afterAutospacing="0"/>
        <w:jc w:val="center"/>
        <w:rPr>
          <w:color w:val="000000"/>
        </w:rPr>
      </w:pPr>
      <w:r>
        <w:rPr>
          <w:color w:val="000000"/>
        </w:rPr>
        <w:t>2020 – 2021 учебный год</w:t>
      </w:r>
    </w:p>
    <w:p w:rsidR="00285346" w:rsidRPr="00F964FE" w:rsidRDefault="00285346" w:rsidP="00436D70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285346">
        <w:rPr>
          <w:color w:val="000000"/>
        </w:rPr>
        <w:lastRenderedPageBreak/>
        <w:t>В начале 20 века Максим Горький сказал: «Знания, которые выработаны трудом людей, накоплены наукой, все растут, становятся глубже, шире, острей и служат опорой для дальнейшего бесконечного развития наших познавательных способностей и творческих сил». И сегодня решающую роль во многих проблемах, связанных не только с познавательной, но и технологической, творческой, политической, социальной деятельностью человека, играет информация. И именно применение информационно-коммуникационных технологий в процессе обучения является одним из направлений, реализующих основную цель современной школы: развитие индивидуальности ученика, его способностей ориентироваться в современном информационном пространстве.</w:t>
      </w:r>
      <w:r w:rsidR="00A01A59">
        <w:rPr>
          <w:color w:val="000000"/>
        </w:rPr>
        <w:t xml:space="preserve"> </w:t>
      </w:r>
      <w:r w:rsidRPr="00285346">
        <w:rPr>
          <w:color w:val="000000"/>
        </w:rPr>
        <w:t>Поэтому я убеждена: использование информационно-коммуникационных технологий на уроках русского языка и литературы способствует повышению творческой активности участников образовательного процесса и достижению главной цели обучения русскому языку и литературы: формированию языковой, коммуникативной и лингвистической компетенции обучающихся; воспитанию чувства ответственности по отношению к родному слову, чуткости к красоте и выразительности родной речи.</w:t>
      </w:r>
    </w:p>
    <w:p w:rsidR="00285346" w:rsidRPr="00285346" w:rsidRDefault="00285346" w:rsidP="00F964F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 xml:space="preserve">Без процесса информатизации образования уже невозможно представить современную школу. Тем не менее, некоторые преподаватели гуманитарных дисциплин сомневаются в целесообразности применения информационных технологий. Я полагаю, что такой подход </w:t>
      </w:r>
      <w:r w:rsidR="00A01A59" w:rsidRPr="00285346">
        <w:rPr>
          <w:color w:val="000000"/>
        </w:rPr>
        <w:t>не обоснован</w:t>
      </w:r>
      <w:r w:rsidRPr="00285346">
        <w:rPr>
          <w:color w:val="000000"/>
        </w:rPr>
        <w:t>. При удачном и правильном сочетании применяемых технологий и форм проведения уроков, такие уроки оказываются очень интересными и для ученика, и для учителя.</w:t>
      </w:r>
    </w:p>
    <w:p w:rsidR="00285346" w:rsidRPr="00285346" w:rsidRDefault="00285346" w:rsidP="00F964F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Задачи, стоящие перед учителем - словесником при применении информационных технологий, во многом отличаются от целей и задач других учителей-предметников. Задачи эти предполагают работу с текстом, с художественным словом, с книгой. Учителю русского языка необходимо сформировать прочные орфографические и пунктуационные умения и навыки, обогатить словарный запас учащихся, научить их владеть нормами литературного языка, дать детям знание лингвистических и литературоведческих терминов.</w:t>
      </w:r>
    </w:p>
    <w:p w:rsidR="00285346" w:rsidRPr="00285346" w:rsidRDefault="00285346" w:rsidP="00436D7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По данным современных исследований, в памяти человека остаётся 1/4 часть услышанного материала, 1/3 часть увиденного, 1/2 часть услышанного и увиденного одновременно и 3/4 части материала, если ко всему прочему ученик вовлечён в активные действия в процессе обучения. ИКТ позволяют создать условия для повышения эффективно</w:t>
      </w:r>
      <w:r w:rsidRPr="00285346">
        <w:rPr>
          <w:color w:val="000000"/>
        </w:rPr>
        <w:softHyphen/>
        <w:t>сти процесса обучения и познавательной активности учащихся.</w:t>
      </w:r>
      <w:bookmarkStart w:id="0" w:name="_GoBack"/>
      <w:bookmarkEnd w:id="0"/>
    </w:p>
    <w:p w:rsidR="00285346" w:rsidRPr="00285346" w:rsidRDefault="00285346" w:rsidP="00436D7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 xml:space="preserve">Важнейшим проявлением использования ИКТ в учебном и воспитательном процессе является проектная деятельность </w:t>
      </w:r>
      <w:proofErr w:type="gramStart"/>
      <w:r w:rsidRPr="00285346">
        <w:rPr>
          <w:color w:val="000000"/>
        </w:rPr>
        <w:t>обучающихся</w:t>
      </w:r>
      <w:proofErr w:type="gramEnd"/>
      <w:r w:rsidRPr="00285346">
        <w:rPr>
          <w:color w:val="000000"/>
        </w:rPr>
        <w:t>. Технология метода проектов позволяет вести обучение в сотрудничестве, использовать Интернет ресурсы и новые ИКТ, органично связывать учебный процесс с внеурочной деятельностью реализовывать стратегические задачи школы, состоящие в развитии личностного потенциала каждого ученика, адаптации школьника к жизнедеятельности в обществе, к саморазвитию и самореализации. Использование ИКТ стимулирует познавательный интерес к поисково-исследовательской деятельности. При работе над проектами школьники исследовали, изучали понятийный аппарат по теме, накапливали информационную базу, которую черпали как из традиционных источников, так и из сети Интернет, образовательных дисков, электронных справочников и энциклопедий.</w:t>
      </w:r>
    </w:p>
    <w:p w:rsidR="00285346" w:rsidRPr="00285346" w:rsidRDefault="00285346" w:rsidP="00F964F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 xml:space="preserve">Необычайно интересна работа с использованием программы </w:t>
      </w:r>
      <w:proofErr w:type="spellStart"/>
      <w:r w:rsidRPr="00285346">
        <w:rPr>
          <w:color w:val="000000"/>
        </w:rPr>
        <w:t>Power</w:t>
      </w:r>
      <w:proofErr w:type="spellEnd"/>
      <w:r w:rsidRPr="00285346">
        <w:rPr>
          <w:color w:val="000000"/>
        </w:rPr>
        <w:t xml:space="preserve"> </w:t>
      </w:r>
      <w:proofErr w:type="spellStart"/>
      <w:r w:rsidRPr="00285346">
        <w:rPr>
          <w:color w:val="000000"/>
        </w:rPr>
        <w:t>Point</w:t>
      </w:r>
      <w:proofErr w:type="spellEnd"/>
      <w:r w:rsidRPr="00285346">
        <w:rPr>
          <w:color w:val="000000"/>
        </w:rPr>
        <w:t>. Она приводит к целому ряду положительных эффектов:</w:t>
      </w:r>
    </w:p>
    <w:p w:rsidR="00285346" w:rsidRPr="00285346" w:rsidRDefault="00285346" w:rsidP="00F964F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обогащает урок эмоциональной окрашенностью;</w:t>
      </w:r>
    </w:p>
    <w:p w:rsidR="00285346" w:rsidRPr="00285346" w:rsidRDefault="00285346" w:rsidP="00F964F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психологически облегчает процесс усвоения;</w:t>
      </w:r>
    </w:p>
    <w:p w:rsidR="00285346" w:rsidRPr="00285346" w:rsidRDefault="00285346" w:rsidP="00F964F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возбуждает живой интерес к предмету познания;</w:t>
      </w:r>
    </w:p>
    <w:p w:rsidR="00285346" w:rsidRPr="00285346" w:rsidRDefault="00285346" w:rsidP="00F964F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расширяет общий кругозор учащихся;</w:t>
      </w:r>
    </w:p>
    <w:p w:rsidR="00285346" w:rsidRPr="00285346" w:rsidRDefault="00285346" w:rsidP="00F964F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повышает производительность труда учителя и учащихся на уроке.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Много дополнительного материала можно найти через Интернет, что позволяет создать банк наглядных и дидактических материалов.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Прослушивание художественной литературы в электронном варианте выручает тогда, когда учащиеся не могут найти нужные произведения в библиотеках или просто им легче слушать, чем читать.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Электронные словари и энциклопедии позволяют мобильно получить дополнительные знания и использовать их на уроке.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lastRenderedPageBreak/>
        <w:t>Каждый учитель знает, как оживляет урок использование видеоматериалов, которые можно включить в презентацию.</w:t>
      </w:r>
    </w:p>
    <w:p w:rsidR="00285346" w:rsidRPr="00285346" w:rsidRDefault="00285346" w:rsidP="00F964F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При объяснении нового материала на уроке использую предметные коллекции (иллюстрации, фотографии, портреты, видеофрагменты, видео-экскурсии), таблицы и схемы, проектируя их на большой экран. При этом существенно меняется технология объяснения – я комментирую информацию, появляющуюся на экране, по необходимости сопровождаю ее дополнительными объяснениями и примерами.</w:t>
      </w:r>
    </w:p>
    <w:p w:rsidR="00285346" w:rsidRPr="00285346" w:rsidRDefault="00285346" w:rsidP="00F964F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Применяю компьютер на уроках, во-первых, для того, чтобы решать специальные практические задачи, записанные в программе по русскому языку и литературе: формирование прочных орфографических и пунктуационных умений и навыков, обогащение словарного запаса, овладение нормами литературного языка, знание лингвистических и литературоведческих терминов, формирование базовых компетенций учащихся.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Во-вторых, при организации самостоятельной работы учащихся по формированию основополагающих знаний школьного курса, по коррекции и учету знаний учащихся используется обучение и тестирование с помощью компьютера. Тестовый контроль и формирование умений и навыков с помощью компьютера предполагает возможность быстрее и объективнее, чем при традиционном способе, выявить знание и незнание обучающегося. Этот способ организации учебного процесса удобен и прост для оценивания в современной системе обработки информации.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В-третьих, применение информационных технологий позволяет формировать ключевые компетенции учащихся. Разнообразные компьютерные программы позволяют повысить интерес учащихся к предмету, успеваемость и качество знаний учащихся, сэкономить время на опрос, дают возможность учащимся самостоятельно заниматься не только на уроках, но и в домашних условиях, помогают и учителю повысить уровень своих знаний.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Итак, из всего сказанного выше, очевидна необходимость использования существующих возможностей для применения информационных технологий.</w:t>
      </w:r>
    </w:p>
    <w:p w:rsidR="00285346" w:rsidRPr="00285346" w:rsidRDefault="00285346" w:rsidP="00F964FE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Следует также помнить, что применение информационных технологий в учебном процессе по русскому языку и литературе станет эффективным, если будет обеспечена их органическая связь и сочетаемость с традиционными методами и приемами обучения.</w:t>
      </w:r>
    </w:p>
    <w:p w:rsidR="00285346" w:rsidRPr="00285346" w:rsidRDefault="00285346" w:rsidP="00F964F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Применение средств ИКТ в системе гуманитарного образования направлено на совершенствование существующих технологий обучения за счет усиления исследовательских, информационно-поисковых и аналитических методов работы с информацией. Средства ИКТ являются эффективным средством повышения познавательного интереса учащихся, создают условия для построения индивидуальных образовательных траекторий школьников и формирования базовых компетенций учащихся.</w:t>
      </w:r>
    </w:p>
    <w:p w:rsidR="00285346" w:rsidRPr="00285346" w:rsidRDefault="00285346" w:rsidP="00F964F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</w:rPr>
      </w:pPr>
      <w:r w:rsidRPr="00285346">
        <w:rPr>
          <w:color w:val="000000"/>
        </w:rPr>
        <w:t>В заключение вновь хочется обратиться к той мысли, что уроки русского языка и литературы – это уроки творчества, вдохновения, погружения в мир автора, это праздник души. Потому использование ИКТ не должно стать самоцелью. ИКТ должны стать, прежде всего, помощниками, и использование их на уроках должно быть целесообразным.</w:t>
      </w:r>
    </w:p>
    <w:p w:rsidR="00983416" w:rsidRDefault="00983416" w:rsidP="00F964FE">
      <w:pPr>
        <w:spacing w:after="0"/>
        <w:jc w:val="both"/>
      </w:pPr>
    </w:p>
    <w:sectPr w:rsidR="00983416" w:rsidSect="00A01A5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06C2"/>
    <w:multiLevelType w:val="hybridMultilevel"/>
    <w:tmpl w:val="C8A63E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46"/>
    <w:rsid w:val="000966A8"/>
    <w:rsid w:val="00285346"/>
    <w:rsid w:val="00436D70"/>
    <w:rsid w:val="00983416"/>
    <w:rsid w:val="00A01A59"/>
    <w:rsid w:val="00D64BCE"/>
    <w:rsid w:val="00F943A7"/>
    <w:rsid w:val="00F9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7</cp:revision>
  <cp:lastPrinted>2021-08-23T14:20:00Z</cp:lastPrinted>
  <dcterms:created xsi:type="dcterms:W3CDTF">2017-09-06T19:12:00Z</dcterms:created>
  <dcterms:modified xsi:type="dcterms:W3CDTF">2021-08-30T19:49:00Z</dcterms:modified>
</cp:coreProperties>
</file>