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53DD" w:rsidRDefault="002153DD" w:rsidP="00F64CA6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sz w:val="18"/>
          <w:szCs w:val="144"/>
        </w:rPr>
      </w:pPr>
    </w:p>
    <w:p w:rsidR="001679BB" w:rsidRPr="006D187A" w:rsidRDefault="001679BB" w:rsidP="00F64CA6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sz w:val="18"/>
          <w:szCs w:val="144"/>
        </w:rPr>
      </w:pPr>
      <w:r w:rsidRPr="006D187A">
        <w:rPr>
          <w:rFonts w:ascii="Times New Roman" w:hAnsi="Times New Roman" w:cs="Times New Roman"/>
          <w:b/>
          <w:sz w:val="18"/>
          <w:szCs w:val="144"/>
        </w:rPr>
        <w:t xml:space="preserve">МИНИСТЕРСТВО ЗДРАВООХРАНЕНИЯ РЕСПУБЛИКИ ДАГЕСТАН </w:t>
      </w:r>
    </w:p>
    <w:p w:rsidR="001679BB" w:rsidRPr="006D187A" w:rsidRDefault="001679BB" w:rsidP="00F64CA6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18"/>
          <w:shd w:val="clear" w:color="auto" w:fill="FFFFFF"/>
        </w:rPr>
      </w:pPr>
      <w:r w:rsidRPr="006D187A">
        <w:rPr>
          <w:rFonts w:ascii="Times New Roman" w:hAnsi="Times New Roman" w:cs="Times New Roman"/>
          <w:b/>
          <w:color w:val="000000"/>
          <w:sz w:val="18"/>
          <w:shd w:val="clear" w:color="auto" w:fill="FFFFFF"/>
        </w:rPr>
        <w:t>ГОСУДАРСТВЕННОЕ БЮДЖЕТНОЕ ПРОФЕССИОНАЛЬНОЕ ОБРАЗОВАТЕЛЬНОЕ УЧРЕЖДЕНИЕ РЕСПУБЛИКИ ДАГЕСТАН</w:t>
      </w:r>
    </w:p>
    <w:p w:rsidR="001679BB" w:rsidRPr="006D187A" w:rsidRDefault="001679BB" w:rsidP="00F64CA6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sz w:val="18"/>
          <w:szCs w:val="144"/>
        </w:rPr>
      </w:pPr>
      <w:r w:rsidRPr="006D187A">
        <w:rPr>
          <w:rFonts w:ascii="Times New Roman" w:hAnsi="Times New Roman" w:cs="Times New Roman"/>
          <w:b/>
          <w:sz w:val="18"/>
          <w:szCs w:val="144"/>
        </w:rPr>
        <w:t xml:space="preserve"> «</w:t>
      </w:r>
      <w:r w:rsidR="00FF660A" w:rsidRPr="006D187A">
        <w:rPr>
          <w:rFonts w:ascii="Times New Roman" w:hAnsi="Times New Roman" w:cs="Times New Roman"/>
          <w:b/>
          <w:sz w:val="18"/>
          <w:szCs w:val="144"/>
        </w:rPr>
        <w:t>ДАГЕСТАНСКИЙ БАЗОВЫЙ</w:t>
      </w:r>
      <w:r w:rsidRPr="006D187A">
        <w:rPr>
          <w:rFonts w:ascii="Times New Roman" w:hAnsi="Times New Roman" w:cs="Times New Roman"/>
          <w:b/>
          <w:sz w:val="18"/>
          <w:szCs w:val="144"/>
        </w:rPr>
        <w:t xml:space="preserve"> МЕДИЦИНСКИЙ </w:t>
      </w:r>
      <w:r w:rsidR="00FF660A" w:rsidRPr="006D187A">
        <w:rPr>
          <w:rFonts w:ascii="Times New Roman" w:hAnsi="Times New Roman" w:cs="Times New Roman"/>
          <w:b/>
          <w:sz w:val="18"/>
          <w:szCs w:val="144"/>
        </w:rPr>
        <w:t>КОЛЛЕДЖ им.</w:t>
      </w:r>
      <w:r w:rsidRPr="006D187A">
        <w:rPr>
          <w:rFonts w:ascii="Times New Roman" w:hAnsi="Times New Roman" w:cs="Times New Roman"/>
          <w:b/>
          <w:sz w:val="18"/>
          <w:szCs w:val="144"/>
        </w:rPr>
        <w:t xml:space="preserve"> Р.П. АСКЕРХАНОВА»</w:t>
      </w:r>
      <w:r w:rsidRPr="006D187A">
        <w:rPr>
          <w:rFonts w:ascii="Times New Roman" w:hAnsi="Times New Roman" w:cs="Times New Roman"/>
          <w:b/>
          <w:sz w:val="20"/>
        </w:rPr>
        <w:t xml:space="preserve"> </w:t>
      </w:r>
    </w:p>
    <w:p w:rsidR="001679BB" w:rsidRPr="006D187A" w:rsidRDefault="001679BB" w:rsidP="00F64CA6">
      <w:pPr>
        <w:pStyle w:val="Style3"/>
        <w:widowControl/>
        <w:shd w:val="clear" w:color="auto" w:fill="FFFFFF" w:themeFill="background1"/>
        <w:spacing w:line="240" w:lineRule="exact"/>
        <w:ind w:left="4229"/>
        <w:jc w:val="both"/>
        <w:rPr>
          <w:sz w:val="20"/>
          <w:szCs w:val="20"/>
        </w:rPr>
      </w:pPr>
    </w:p>
    <w:p w:rsidR="001679BB" w:rsidRPr="006D187A" w:rsidRDefault="001679BB" w:rsidP="00F64CA6">
      <w:pPr>
        <w:pStyle w:val="Style3"/>
        <w:widowControl/>
        <w:shd w:val="clear" w:color="auto" w:fill="FFFFFF" w:themeFill="background1"/>
        <w:spacing w:line="240" w:lineRule="exact"/>
        <w:ind w:left="4229"/>
        <w:jc w:val="both"/>
        <w:rPr>
          <w:sz w:val="20"/>
          <w:szCs w:val="20"/>
        </w:rPr>
      </w:pPr>
    </w:p>
    <w:p w:rsidR="001679BB" w:rsidRPr="006D187A" w:rsidRDefault="001679BB" w:rsidP="00F64CA6">
      <w:pPr>
        <w:pStyle w:val="Style3"/>
        <w:widowControl/>
        <w:shd w:val="clear" w:color="auto" w:fill="FFFFFF" w:themeFill="background1"/>
        <w:spacing w:line="240" w:lineRule="exact"/>
        <w:ind w:left="4229"/>
        <w:jc w:val="both"/>
        <w:rPr>
          <w:sz w:val="20"/>
          <w:szCs w:val="20"/>
        </w:rPr>
      </w:pPr>
    </w:p>
    <w:p w:rsidR="001679BB" w:rsidRPr="006D187A" w:rsidRDefault="001679BB" w:rsidP="00F64CA6">
      <w:pPr>
        <w:pStyle w:val="Style3"/>
        <w:widowControl/>
        <w:shd w:val="clear" w:color="auto" w:fill="FFFFFF" w:themeFill="background1"/>
        <w:spacing w:line="240" w:lineRule="exact"/>
        <w:ind w:left="4229"/>
        <w:jc w:val="right"/>
        <w:rPr>
          <w:sz w:val="20"/>
          <w:szCs w:val="20"/>
        </w:rPr>
      </w:pPr>
    </w:p>
    <w:p w:rsidR="000E6AF6" w:rsidRPr="006D187A" w:rsidRDefault="000E6AF6" w:rsidP="00F64CA6">
      <w:pPr>
        <w:pStyle w:val="Style3"/>
        <w:widowControl/>
        <w:shd w:val="clear" w:color="auto" w:fill="FFFFFF" w:themeFill="background1"/>
        <w:spacing w:line="240" w:lineRule="exact"/>
        <w:ind w:left="4229"/>
        <w:jc w:val="right"/>
        <w:rPr>
          <w:sz w:val="20"/>
          <w:szCs w:val="20"/>
        </w:rPr>
      </w:pPr>
    </w:p>
    <w:p w:rsidR="001679BB" w:rsidRPr="006D187A" w:rsidRDefault="001679BB" w:rsidP="00436853">
      <w:pPr>
        <w:pStyle w:val="Style3"/>
        <w:widowControl/>
        <w:shd w:val="clear" w:color="auto" w:fill="FFFFFF" w:themeFill="background1"/>
        <w:spacing w:line="240" w:lineRule="exact"/>
        <w:jc w:val="both"/>
        <w:rPr>
          <w:sz w:val="22"/>
          <w:szCs w:val="20"/>
        </w:rPr>
      </w:pPr>
    </w:p>
    <w:p w:rsidR="001679BB" w:rsidRPr="006D187A" w:rsidRDefault="001679BB" w:rsidP="00F64CA6">
      <w:pPr>
        <w:pStyle w:val="Style21"/>
        <w:widowControl/>
        <w:shd w:val="clear" w:color="auto" w:fill="FFFFFF" w:themeFill="background1"/>
        <w:rPr>
          <w:rStyle w:val="FontStyle82"/>
          <w:sz w:val="44"/>
          <w:szCs w:val="44"/>
        </w:rPr>
      </w:pPr>
      <w:r w:rsidRPr="006D187A">
        <w:rPr>
          <w:rStyle w:val="FontStyle82"/>
          <w:sz w:val="48"/>
          <w:szCs w:val="44"/>
        </w:rPr>
        <w:t>МЕТОДИЧЕСКАЯ РАЗРАБОТКА</w:t>
      </w:r>
    </w:p>
    <w:p w:rsidR="001679BB" w:rsidRPr="006D187A" w:rsidRDefault="001679BB" w:rsidP="00F64CA6">
      <w:pPr>
        <w:pStyle w:val="Style9"/>
        <w:widowControl/>
        <w:shd w:val="clear" w:color="auto" w:fill="FFFFFF" w:themeFill="background1"/>
        <w:rPr>
          <w:rStyle w:val="FontStyle78"/>
          <w:sz w:val="28"/>
          <w:szCs w:val="28"/>
        </w:rPr>
      </w:pPr>
    </w:p>
    <w:p w:rsidR="001679BB" w:rsidRPr="006D187A" w:rsidRDefault="00A92AC7" w:rsidP="00A92AC7">
      <w:pPr>
        <w:shd w:val="clear" w:color="auto" w:fill="FFFFFF" w:themeFill="background1"/>
        <w:spacing w:line="360" w:lineRule="auto"/>
        <w:ind w:firstLine="851"/>
        <w:contextualSpacing/>
        <w:rPr>
          <w:rFonts w:ascii="Times New Roman" w:hAnsi="Times New Roman" w:cs="Times New Roman"/>
          <w:b/>
          <w:sz w:val="36"/>
          <w:szCs w:val="36"/>
        </w:rPr>
      </w:pPr>
      <w:r w:rsidRPr="006D187A">
        <w:rPr>
          <w:rFonts w:ascii="Times New Roman" w:hAnsi="Times New Roman" w:cs="Times New Roman"/>
          <w:b/>
          <w:sz w:val="36"/>
          <w:szCs w:val="36"/>
        </w:rPr>
        <w:t xml:space="preserve">             </w:t>
      </w:r>
      <w:r w:rsidR="003E04EA" w:rsidRPr="006D187A">
        <w:rPr>
          <w:rFonts w:ascii="Times New Roman" w:hAnsi="Times New Roman" w:cs="Times New Roman"/>
          <w:b/>
          <w:sz w:val="36"/>
          <w:szCs w:val="36"/>
        </w:rPr>
        <w:t>конференции для</w:t>
      </w:r>
      <w:r w:rsidR="000E6AF6" w:rsidRPr="006D187A">
        <w:rPr>
          <w:rFonts w:ascii="Times New Roman" w:hAnsi="Times New Roman" w:cs="Times New Roman"/>
          <w:b/>
          <w:sz w:val="36"/>
          <w:szCs w:val="36"/>
        </w:rPr>
        <w:t xml:space="preserve"> преподавателей</w:t>
      </w:r>
    </w:p>
    <w:p w:rsidR="001679BB" w:rsidRPr="006D187A" w:rsidRDefault="00A92AC7" w:rsidP="00A92AC7">
      <w:pPr>
        <w:shd w:val="clear" w:color="auto" w:fill="FFFFFF" w:themeFill="background1"/>
        <w:spacing w:line="360" w:lineRule="auto"/>
        <w:ind w:firstLine="851"/>
        <w:contextualSpacing/>
        <w:rPr>
          <w:rFonts w:ascii="Times New Roman" w:hAnsi="Times New Roman" w:cs="Times New Roman"/>
          <w:b/>
          <w:sz w:val="36"/>
          <w:szCs w:val="36"/>
        </w:rPr>
      </w:pPr>
      <w:r w:rsidRPr="006D187A">
        <w:rPr>
          <w:rFonts w:ascii="Times New Roman" w:hAnsi="Times New Roman" w:cs="Times New Roman"/>
          <w:b/>
          <w:sz w:val="36"/>
          <w:szCs w:val="36"/>
        </w:rPr>
        <w:t xml:space="preserve">                                  </w:t>
      </w:r>
      <w:r w:rsidR="001679BB" w:rsidRPr="006D187A">
        <w:rPr>
          <w:rFonts w:ascii="Times New Roman" w:hAnsi="Times New Roman" w:cs="Times New Roman"/>
          <w:b/>
          <w:sz w:val="36"/>
          <w:szCs w:val="36"/>
        </w:rPr>
        <w:t xml:space="preserve">на тему: </w:t>
      </w:r>
    </w:p>
    <w:p w:rsidR="001679BB" w:rsidRPr="006D187A" w:rsidRDefault="007B117B" w:rsidP="00F64CA6">
      <w:pPr>
        <w:pStyle w:val="11"/>
        <w:shd w:val="clear" w:color="auto" w:fill="FFFFFF" w:themeFill="background1"/>
        <w:tabs>
          <w:tab w:val="left" w:pos="380"/>
        </w:tabs>
        <w:spacing w:before="0" w:line="276" w:lineRule="auto"/>
        <w:ind w:firstLine="0"/>
        <w:jc w:val="center"/>
        <w:rPr>
          <w:rFonts w:ascii="Times New Roman"/>
          <w:b/>
          <w:bCs/>
          <w:color w:val="C00000"/>
          <w:position w:val="-9"/>
          <w:sz w:val="48"/>
          <w:szCs w:val="32"/>
        </w:rPr>
      </w:pPr>
      <w:r w:rsidRPr="006D187A">
        <w:rPr>
          <w:rFonts w:ascii="Times New Roman"/>
          <w:b/>
          <w:bCs/>
          <w:color w:val="C00000"/>
          <w:position w:val="-9"/>
          <w:sz w:val="48"/>
          <w:szCs w:val="32"/>
        </w:rPr>
        <w:t>«</w:t>
      </w:r>
      <w:r w:rsidR="003E04EA" w:rsidRPr="006D187A">
        <w:rPr>
          <w:rFonts w:ascii="Times New Roman"/>
          <w:b/>
          <w:bCs/>
          <w:color w:val="C00000"/>
          <w:position w:val="-9"/>
          <w:sz w:val="48"/>
          <w:szCs w:val="32"/>
        </w:rPr>
        <w:t>ВИРУСНЫЕ ГЕПАТИТЫ У ДЕТЕЙ</w:t>
      </w:r>
      <w:r w:rsidRPr="006D187A">
        <w:rPr>
          <w:rFonts w:ascii="Times New Roman"/>
          <w:b/>
          <w:bCs/>
          <w:color w:val="C00000"/>
          <w:position w:val="-9"/>
          <w:sz w:val="48"/>
          <w:szCs w:val="32"/>
        </w:rPr>
        <w:t>»</w:t>
      </w:r>
    </w:p>
    <w:p w:rsidR="00267C9A" w:rsidRPr="006D187A" w:rsidRDefault="00267C9A" w:rsidP="00F64CA6">
      <w:pPr>
        <w:pStyle w:val="11"/>
        <w:shd w:val="clear" w:color="auto" w:fill="FFFFFF" w:themeFill="background1"/>
        <w:tabs>
          <w:tab w:val="left" w:pos="380"/>
        </w:tabs>
        <w:spacing w:before="0" w:line="276" w:lineRule="auto"/>
        <w:ind w:firstLine="0"/>
        <w:jc w:val="center"/>
        <w:rPr>
          <w:rFonts w:ascii="Times New Roman"/>
          <w:b/>
          <w:bCs/>
          <w:color w:val="C00000"/>
          <w:position w:val="-9"/>
          <w:sz w:val="48"/>
          <w:szCs w:val="32"/>
        </w:rPr>
      </w:pPr>
    </w:p>
    <w:p w:rsidR="00267C9A" w:rsidRPr="006D187A" w:rsidRDefault="00267C9A" w:rsidP="00267C9A">
      <w:pPr>
        <w:pStyle w:val="11"/>
        <w:shd w:val="clear" w:color="auto" w:fill="FFFFFF" w:themeFill="background1"/>
        <w:tabs>
          <w:tab w:val="left" w:pos="380"/>
        </w:tabs>
        <w:spacing w:before="0" w:line="276" w:lineRule="auto"/>
        <w:ind w:firstLine="0"/>
        <w:jc w:val="center"/>
        <w:rPr>
          <w:rFonts w:ascii="Times New Roman"/>
          <w:b/>
          <w:sz w:val="28"/>
          <w:szCs w:val="28"/>
        </w:rPr>
      </w:pPr>
      <w:r w:rsidRPr="006D187A">
        <w:rPr>
          <w:rFonts w:ascii="Times New Roman"/>
          <w:noProof/>
        </w:rPr>
        <w:drawing>
          <wp:inline distT="0" distB="0" distL="0" distR="0" wp14:anchorId="290A5E01" wp14:editId="0DC51F50">
            <wp:extent cx="4887595" cy="2558324"/>
            <wp:effectExtent l="0" t="0" r="0" b="0"/>
            <wp:docPr id="2" name="Рисунок 2" descr="http://900igr.net/up/datas/260085/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900igr.net/up/datas/260085/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708" cy="2610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04EA" w:rsidRPr="006D187A">
        <w:rPr>
          <w:rFonts w:ascii="Times New Roman"/>
          <w:b/>
          <w:sz w:val="28"/>
          <w:szCs w:val="28"/>
        </w:rPr>
        <w:t xml:space="preserve">  </w:t>
      </w:r>
    </w:p>
    <w:p w:rsidR="00267C9A" w:rsidRPr="006D187A" w:rsidRDefault="00267C9A" w:rsidP="00267C9A">
      <w:pPr>
        <w:pStyle w:val="11"/>
        <w:shd w:val="clear" w:color="auto" w:fill="FFFFFF" w:themeFill="background1"/>
        <w:tabs>
          <w:tab w:val="left" w:pos="380"/>
        </w:tabs>
        <w:spacing w:before="0" w:line="276" w:lineRule="auto"/>
        <w:ind w:firstLine="0"/>
        <w:jc w:val="center"/>
        <w:rPr>
          <w:rFonts w:ascii="Times New Roman"/>
          <w:b/>
          <w:sz w:val="28"/>
          <w:szCs w:val="28"/>
        </w:rPr>
      </w:pPr>
    </w:p>
    <w:p w:rsidR="00267C9A" w:rsidRPr="006D187A" w:rsidRDefault="00267C9A" w:rsidP="00267C9A">
      <w:pPr>
        <w:pStyle w:val="11"/>
        <w:shd w:val="clear" w:color="auto" w:fill="FFFFFF" w:themeFill="background1"/>
        <w:tabs>
          <w:tab w:val="left" w:pos="380"/>
        </w:tabs>
        <w:spacing w:before="0" w:line="276" w:lineRule="auto"/>
        <w:ind w:firstLine="0"/>
        <w:jc w:val="center"/>
        <w:rPr>
          <w:rFonts w:ascii="Times New Roman"/>
          <w:b/>
          <w:sz w:val="28"/>
          <w:szCs w:val="28"/>
        </w:rPr>
      </w:pPr>
    </w:p>
    <w:p w:rsidR="00267C9A" w:rsidRPr="006D187A" w:rsidRDefault="00267C9A" w:rsidP="00267C9A">
      <w:pPr>
        <w:pStyle w:val="11"/>
        <w:shd w:val="clear" w:color="auto" w:fill="FFFFFF" w:themeFill="background1"/>
        <w:tabs>
          <w:tab w:val="left" w:pos="380"/>
        </w:tabs>
        <w:spacing w:before="0" w:line="276" w:lineRule="auto"/>
        <w:ind w:firstLine="0"/>
        <w:jc w:val="center"/>
        <w:rPr>
          <w:rFonts w:ascii="Times New Roman"/>
          <w:b/>
          <w:sz w:val="28"/>
          <w:szCs w:val="28"/>
        </w:rPr>
      </w:pPr>
    </w:p>
    <w:p w:rsidR="000E6AF6" w:rsidRPr="006D187A" w:rsidRDefault="003E04EA" w:rsidP="00267C9A">
      <w:pPr>
        <w:pStyle w:val="11"/>
        <w:shd w:val="clear" w:color="auto" w:fill="FFFFFF" w:themeFill="background1"/>
        <w:tabs>
          <w:tab w:val="left" w:pos="380"/>
        </w:tabs>
        <w:spacing w:before="0" w:line="276" w:lineRule="auto"/>
        <w:ind w:firstLine="0"/>
        <w:jc w:val="center"/>
        <w:rPr>
          <w:rFonts w:ascii="Times New Roman"/>
          <w:b/>
          <w:bCs/>
          <w:color w:val="FF0000"/>
          <w:position w:val="-9"/>
          <w:sz w:val="40"/>
          <w:szCs w:val="32"/>
        </w:rPr>
      </w:pPr>
      <w:r w:rsidRPr="006D187A">
        <w:rPr>
          <w:rFonts w:ascii="Times New Roman"/>
          <w:b/>
          <w:sz w:val="28"/>
          <w:szCs w:val="28"/>
        </w:rPr>
        <w:t>Составители</w:t>
      </w:r>
      <w:r w:rsidR="00E304FE" w:rsidRPr="006D187A">
        <w:rPr>
          <w:rFonts w:ascii="Times New Roman"/>
          <w:b/>
          <w:sz w:val="28"/>
          <w:szCs w:val="28"/>
        </w:rPr>
        <w:t xml:space="preserve">:    </w:t>
      </w:r>
    </w:p>
    <w:p w:rsidR="003E04EA" w:rsidRPr="006D187A" w:rsidRDefault="009767EF" w:rsidP="00F64CA6">
      <w:pPr>
        <w:pStyle w:val="ad"/>
        <w:shd w:val="clear" w:color="auto" w:fill="FFFFFF" w:themeFill="background1"/>
        <w:spacing w:line="276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преподаватель</w:t>
      </w:r>
      <w:r w:rsidR="003E04EA" w:rsidRPr="006D187A">
        <w:rPr>
          <w:rFonts w:ascii="Times New Roman" w:hAnsi="Times New Roman"/>
          <w:b/>
          <w:sz w:val="28"/>
          <w:szCs w:val="28"/>
        </w:rPr>
        <w:t xml:space="preserve"> педиатрии</w:t>
      </w:r>
      <w:r w:rsidR="000E6AF6" w:rsidRPr="006D187A">
        <w:rPr>
          <w:rFonts w:ascii="Times New Roman" w:hAnsi="Times New Roman"/>
          <w:b/>
          <w:sz w:val="28"/>
          <w:szCs w:val="28"/>
        </w:rPr>
        <w:t xml:space="preserve"> </w:t>
      </w:r>
      <w:r w:rsidR="003E04EA" w:rsidRPr="006D187A">
        <w:rPr>
          <w:rFonts w:ascii="Times New Roman" w:hAnsi="Times New Roman"/>
          <w:b/>
          <w:sz w:val="28"/>
          <w:szCs w:val="28"/>
        </w:rPr>
        <w:t>А.М. Алистанова</w:t>
      </w:r>
    </w:p>
    <w:p w:rsidR="00E304FE" w:rsidRPr="006D187A" w:rsidRDefault="003E04EA" w:rsidP="003E04EA">
      <w:pPr>
        <w:pStyle w:val="ad"/>
        <w:shd w:val="clear" w:color="auto" w:fill="FFFFFF" w:themeFill="background1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6D187A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</w:t>
      </w:r>
      <w:r w:rsidR="002945F5">
        <w:rPr>
          <w:rFonts w:ascii="Times New Roman" w:hAnsi="Times New Roman"/>
          <w:b/>
          <w:sz w:val="28"/>
          <w:szCs w:val="28"/>
        </w:rPr>
        <w:t xml:space="preserve">                  </w:t>
      </w:r>
    </w:p>
    <w:p w:rsidR="001679BB" w:rsidRPr="006D187A" w:rsidRDefault="001679BB" w:rsidP="00F64CA6">
      <w:pPr>
        <w:pStyle w:val="Style9"/>
        <w:widowControl/>
        <w:shd w:val="clear" w:color="auto" w:fill="FFFFFF" w:themeFill="background1"/>
        <w:spacing w:line="240" w:lineRule="exact"/>
        <w:ind w:left="3768"/>
        <w:jc w:val="right"/>
        <w:rPr>
          <w:b/>
          <w:sz w:val="28"/>
          <w:szCs w:val="28"/>
        </w:rPr>
      </w:pPr>
      <w:r w:rsidRPr="006D187A">
        <w:rPr>
          <w:b/>
          <w:sz w:val="28"/>
          <w:szCs w:val="28"/>
        </w:rPr>
        <w:t xml:space="preserve">                           </w:t>
      </w:r>
    </w:p>
    <w:p w:rsidR="001679BB" w:rsidRPr="006D187A" w:rsidRDefault="001679BB" w:rsidP="00F64CA6">
      <w:pPr>
        <w:pStyle w:val="Style9"/>
        <w:widowControl/>
        <w:shd w:val="clear" w:color="auto" w:fill="FFFFFF" w:themeFill="background1"/>
        <w:spacing w:line="240" w:lineRule="exact"/>
        <w:ind w:left="3768"/>
        <w:jc w:val="both"/>
        <w:rPr>
          <w:b/>
          <w:sz w:val="20"/>
          <w:szCs w:val="20"/>
        </w:rPr>
      </w:pPr>
    </w:p>
    <w:p w:rsidR="001679BB" w:rsidRPr="006D187A" w:rsidRDefault="001679BB" w:rsidP="00F64CA6">
      <w:pPr>
        <w:pStyle w:val="Style9"/>
        <w:widowControl/>
        <w:shd w:val="clear" w:color="auto" w:fill="FFFFFF" w:themeFill="background1"/>
        <w:spacing w:line="240" w:lineRule="exact"/>
        <w:ind w:left="3768"/>
        <w:jc w:val="both"/>
        <w:rPr>
          <w:b/>
          <w:sz w:val="20"/>
          <w:szCs w:val="20"/>
        </w:rPr>
      </w:pPr>
    </w:p>
    <w:p w:rsidR="00E304FE" w:rsidRPr="006D187A" w:rsidRDefault="00E304FE" w:rsidP="00F64CA6">
      <w:pPr>
        <w:pStyle w:val="Style9"/>
        <w:widowControl/>
        <w:shd w:val="clear" w:color="auto" w:fill="FFFFFF" w:themeFill="background1"/>
        <w:spacing w:before="14"/>
        <w:ind w:left="3768"/>
        <w:jc w:val="both"/>
        <w:rPr>
          <w:rStyle w:val="FontStyle78"/>
        </w:rPr>
      </w:pPr>
    </w:p>
    <w:p w:rsidR="00E304FE" w:rsidRPr="006D187A" w:rsidRDefault="00E304FE" w:rsidP="00F64CA6">
      <w:pPr>
        <w:pStyle w:val="Style9"/>
        <w:widowControl/>
        <w:shd w:val="clear" w:color="auto" w:fill="FFFFFF" w:themeFill="background1"/>
        <w:spacing w:before="14"/>
        <w:ind w:left="3768"/>
        <w:jc w:val="both"/>
        <w:rPr>
          <w:rStyle w:val="FontStyle78"/>
        </w:rPr>
      </w:pPr>
    </w:p>
    <w:p w:rsidR="001679BB" w:rsidRPr="006D187A" w:rsidRDefault="003E04EA" w:rsidP="003E04EA">
      <w:pPr>
        <w:pStyle w:val="Style9"/>
        <w:widowControl/>
        <w:shd w:val="clear" w:color="auto" w:fill="FFFFFF" w:themeFill="background1"/>
        <w:spacing w:before="14"/>
        <w:jc w:val="both"/>
        <w:rPr>
          <w:rStyle w:val="FontStyle78"/>
        </w:rPr>
      </w:pPr>
      <w:r w:rsidRPr="006D187A">
        <w:rPr>
          <w:rStyle w:val="FontStyle78"/>
        </w:rPr>
        <w:t xml:space="preserve">                                        </w:t>
      </w:r>
      <w:r w:rsidR="001679BB" w:rsidRPr="006D187A">
        <w:rPr>
          <w:rStyle w:val="FontStyle78"/>
        </w:rPr>
        <w:t>Махачкала 2018</w:t>
      </w:r>
    </w:p>
    <w:p w:rsidR="001679BB" w:rsidRPr="006D187A" w:rsidRDefault="001679BB" w:rsidP="00F64CA6">
      <w:pPr>
        <w:pStyle w:val="Style9"/>
        <w:widowControl/>
        <w:shd w:val="clear" w:color="auto" w:fill="FFFFFF" w:themeFill="background1"/>
        <w:spacing w:before="14"/>
        <w:jc w:val="both"/>
        <w:rPr>
          <w:rStyle w:val="FontStyle78"/>
        </w:rPr>
        <w:sectPr w:rsidR="001679BB" w:rsidRPr="006D187A" w:rsidSect="00AD1642">
          <w:headerReference w:type="default" r:id="rId10"/>
          <w:footerReference w:type="default" r:id="rId11"/>
          <w:headerReference w:type="first" r:id="rId12"/>
          <w:pgSz w:w="11905" w:h="16837"/>
          <w:pgMar w:top="1134" w:right="850" w:bottom="1134" w:left="1701" w:header="720" w:footer="720" w:gutter="0"/>
          <w:pgBorders w:display="firstPage" w:offsetFrom="page">
            <w:top w:val="thinThickThinLargeGap" w:sz="36" w:space="24" w:color="7030A0"/>
            <w:left w:val="thinThickThinLargeGap" w:sz="36" w:space="24" w:color="7030A0"/>
            <w:bottom w:val="thinThickThinLargeGap" w:sz="36" w:space="24" w:color="7030A0"/>
            <w:right w:val="thinThickThinLargeGap" w:sz="36" w:space="24" w:color="7030A0"/>
          </w:pgBorders>
          <w:pgNumType w:start="1"/>
          <w:cols w:space="60"/>
          <w:noEndnote/>
          <w:titlePg/>
          <w:docGrid w:linePitch="326"/>
        </w:sectPr>
      </w:pPr>
    </w:p>
    <w:p w:rsidR="001679BB" w:rsidRPr="006D187A" w:rsidRDefault="00D82454" w:rsidP="00D82454">
      <w:pPr>
        <w:pStyle w:val="ad"/>
        <w:shd w:val="clear" w:color="auto" w:fill="FFFFFF" w:themeFill="background1"/>
        <w:tabs>
          <w:tab w:val="center" w:pos="4818"/>
          <w:tab w:val="right" w:pos="9637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 w:rsidR="0047124D">
        <w:rPr>
          <w:rFonts w:ascii="Times New Roman" w:hAnsi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17pt;margin-top:2.3pt;width:254.25pt;height:145.1pt;z-index:251660288;mso-position-horizontal-relative:text;mso-position-vertical-relative:text;mso-width-relative:margin;mso-height-relative:margin" strokecolor="white [3212]">
            <v:textbox style="mso-next-textbox:#_x0000_s1026">
              <w:txbxContent>
                <w:p w:rsidR="00416B11" w:rsidRPr="00C349E1" w:rsidRDefault="00416B11" w:rsidP="001679BB">
                  <w:pPr>
                    <w:pStyle w:val="ad"/>
                    <w:spacing w:line="276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C349E1">
                    <w:rPr>
                      <w:rFonts w:ascii="Times New Roman" w:hAnsi="Times New Roman"/>
                      <w:sz w:val="28"/>
                      <w:szCs w:val="28"/>
                    </w:rPr>
                    <w:t>Рассмотрено и утверждено на заседании цикловой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методической комиссии педиатрии</w:t>
                  </w:r>
                </w:p>
                <w:p w:rsidR="00416B11" w:rsidRPr="00C349E1" w:rsidRDefault="00416B11" w:rsidP="001679BB">
                  <w:pPr>
                    <w:pStyle w:val="ad"/>
                    <w:spacing w:line="276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Протокол № 7</w:t>
                  </w:r>
                </w:p>
                <w:p w:rsidR="00416B11" w:rsidRPr="00C349E1" w:rsidRDefault="00416B11" w:rsidP="001679BB">
                  <w:pPr>
                    <w:pStyle w:val="ad"/>
                    <w:spacing w:line="276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14марта 2018</w:t>
                  </w:r>
                  <w:r w:rsidRPr="00C349E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 </w:t>
                  </w:r>
                </w:p>
                <w:p w:rsidR="00416B11" w:rsidRPr="00C349E1" w:rsidRDefault="00416B11" w:rsidP="001679BB">
                  <w:pPr>
                    <w:pStyle w:val="ad"/>
                    <w:spacing w:line="276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C349E1">
                    <w:rPr>
                      <w:rFonts w:ascii="Times New Roman" w:hAnsi="Times New Roman"/>
                      <w:sz w:val="28"/>
                      <w:szCs w:val="28"/>
                    </w:rPr>
                    <w:t xml:space="preserve">Председатель ЦМК </w:t>
                  </w:r>
                </w:p>
                <w:p w:rsidR="00416B11" w:rsidRPr="00C349E1" w:rsidRDefault="00416B11" w:rsidP="001679BB">
                  <w:pPr>
                    <w:pStyle w:val="ad"/>
                    <w:spacing w:line="276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А.С.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Карагишиева</w:t>
                  </w:r>
                  <w:proofErr w:type="spellEnd"/>
                  <w:r w:rsidRPr="00C349E1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  <w:p w:rsidR="00416B11" w:rsidRPr="00795786" w:rsidRDefault="00416B11" w:rsidP="001679BB">
                  <w:pPr>
                    <w:pStyle w:val="ad"/>
                    <w:spacing w:line="276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795786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</w:t>
                  </w:r>
                </w:p>
                <w:p w:rsidR="00416B11" w:rsidRPr="00795786" w:rsidRDefault="00416B11" w:rsidP="001679BB">
                  <w:pPr>
                    <w:spacing w:line="360" w:lineRule="auto"/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1679BB" w:rsidRPr="006D187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</w:p>
    <w:p w:rsidR="001679BB" w:rsidRPr="006D187A" w:rsidRDefault="001679BB" w:rsidP="00F64CA6">
      <w:pPr>
        <w:pStyle w:val="ad"/>
        <w:shd w:val="clear" w:color="auto" w:fill="FFFFFF" w:themeFill="background1"/>
        <w:spacing w:line="360" w:lineRule="auto"/>
        <w:rPr>
          <w:rFonts w:ascii="Times New Roman" w:hAnsi="Times New Roman"/>
          <w:sz w:val="28"/>
          <w:szCs w:val="28"/>
        </w:rPr>
      </w:pPr>
      <w:r w:rsidRPr="006D187A">
        <w:rPr>
          <w:rFonts w:ascii="Times New Roman" w:hAnsi="Times New Roman"/>
          <w:sz w:val="28"/>
          <w:szCs w:val="28"/>
        </w:rPr>
        <w:t xml:space="preserve">Согласовано </w:t>
      </w:r>
    </w:p>
    <w:p w:rsidR="001679BB" w:rsidRPr="006D187A" w:rsidRDefault="001679BB" w:rsidP="00F64CA6">
      <w:pPr>
        <w:pStyle w:val="ad"/>
        <w:shd w:val="clear" w:color="auto" w:fill="FFFFFF" w:themeFill="background1"/>
        <w:spacing w:line="360" w:lineRule="auto"/>
        <w:rPr>
          <w:rFonts w:ascii="Times New Roman" w:hAnsi="Times New Roman"/>
          <w:sz w:val="28"/>
          <w:szCs w:val="28"/>
        </w:rPr>
      </w:pPr>
      <w:r w:rsidRPr="006D187A">
        <w:rPr>
          <w:rFonts w:ascii="Times New Roman" w:hAnsi="Times New Roman"/>
          <w:sz w:val="28"/>
          <w:szCs w:val="28"/>
        </w:rPr>
        <w:t>Методист</w:t>
      </w:r>
    </w:p>
    <w:p w:rsidR="001679BB" w:rsidRPr="006D187A" w:rsidRDefault="001679BB" w:rsidP="00F64CA6">
      <w:pPr>
        <w:pStyle w:val="ad"/>
        <w:shd w:val="clear" w:color="auto" w:fill="FFFFFF" w:themeFill="background1"/>
        <w:rPr>
          <w:rFonts w:ascii="Times New Roman" w:hAnsi="Times New Roman"/>
          <w:sz w:val="28"/>
          <w:szCs w:val="28"/>
        </w:rPr>
      </w:pPr>
      <w:r w:rsidRPr="006D187A">
        <w:rPr>
          <w:rFonts w:ascii="Times New Roman" w:hAnsi="Times New Roman"/>
          <w:sz w:val="28"/>
          <w:szCs w:val="28"/>
        </w:rPr>
        <w:t xml:space="preserve">М.З. Гамзатова  </w:t>
      </w:r>
    </w:p>
    <w:p w:rsidR="001679BB" w:rsidRPr="006D187A" w:rsidRDefault="001679BB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679BB" w:rsidRPr="006D187A" w:rsidRDefault="001679BB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679BB" w:rsidRPr="006D187A" w:rsidRDefault="001679BB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679BB" w:rsidRPr="006D187A" w:rsidRDefault="001679BB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D56426" w:rsidRPr="006D187A" w:rsidRDefault="00D56426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D56426" w:rsidRPr="006D187A" w:rsidRDefault="00D56426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679BB" w:rsidRPr="006D187A" w:rsidRDefault="00D56426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6D187A">
        <w:rPr>
          <w:rFonts w:ascii="Times New Roman" w:hAnsi="Times New Roman"/>
          <w:sz w:val="28"/>
          <w:szCs w:val="28"/>
        </w:rPr>
        <w:t xml:space="preserve">Аннотация </w:t>
      </w:r>
    </w:p>
    <w:p w:rsidR="007B117B" w:rsidRPr="006D187A" w:rsidRDefault="007B117B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7C246E" w:rsidRPr="006D187A" w:rsidRDefault="007B117B" w:rsidP="00F64CA6">
      <w:pPr>
        <w:shd w:val="clear" w:color="auto" w:fill="FFFFFF" w:themeFill="background1"/>
        <w:spacing w:after="0" w:line="360" w:lineRule="auto"/>
        <w:ind w:firstLine="709"/>
        <w:rPr>
          <w:rFonts w:ascii="Times New Roman" w:hAnsi="Times New Roman" w:cs="Times New Roman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Данная Методическая разработка </w:t>
      </w:r>
      <w:r w:rsidR="00F12CCB" w:rsidRPr="006D187A">
        <w:rPr>
          <w:rFonts w:ascii="Times New Roman" w:hAnsi="Times New Roman" w:cs="Times New Roman"/>
          <w:sz w:val="28"/>
          <w:szCs w:val="28"/>
        </w:rPr>
        <w:t>«Вирусные гепатиты у детей</w:t>
      </w:r>
      <w:r w:rsidRPr="006D187A">
        <w:rPr>
          <w:rFonts w:ascii="Times New Roman" w:hAnsi="Times New Roman" w:cs="Times New Roman"/>
          <w:sz w:val="28"/>
          <w:szCs w:val="28"/>
        </w:rPr>
        <w:t xml:space="preserve">», </w:t>
      </w:r>
      <w:r w:rsidRPr="006D187A">
        <w:rPr>
          <w:rFonts w:ascii="Times New Roman" w:eastAsia="Times New Roman" w:hAnsi="Times New Roman" w:cs="Times New Roman"/>
          <w:sz w:val="28"/>
          <w:szCs w:val="28"/>
        </w:rPr>
        <w:t xml:space="preserve">составлена в соответствии </w:t>
      </w:r>
      <w:r w:rsidR="00F12CCB" w:rsidRPr="006D187A">
        <w:rPr>
          <w:rFonts w:ascii="Times New Roman" w:eastAsia="Times New Roman" w:hAnsi="Times New Roman" w:cs="Times New Roman"/>
          <w:sz w:val="28"/>
          <w:szCs w:val="28"/>
        </w:rPr>
        <w:t>с Федеральным</w:t>
      </w:r>
      <w:r w:rsidRPr="006D187A">
        <w:rPr>
          <w:rFonts w:ascii="Times New Roman" w:eastAsia="Times New Roman" w:hAnsi="Times New Roman" w:cs="Times New Roman"/>
          <w:sz w:val="28"/>
          <w:szCs w:val="28"/>
        </w:rPr>
        <w:t xml:space="preserve"> Государственным образовательным стандартом.  </w:t>
      </w:r>
      <w:r w:rsidR="007C246E" w:rsidRPr="006D187A">
        <w:rPr>
          <w:rFonts w:ascii="Times New Roman" w:hAnsi="Times New Roman" w:cs="Times New Roman"/>
          <w:sz w:val="28"/>
          <w:szCs w:val="28"/>
        </w:rPr>
        <w:t xml:space="preserve">Методическая разработка </w:t>
      </w:r>
      <w:r w:rsidR="00AC71B2" w:rsidRPr="006D187A">
        <w:rPr>
          <w:rFonts w:ascii="Times New Roman" w:eastAsia="Times New Roman" w:hAnsi="Times New Roman" w:cs="Times New Roman"/>
          <w:sz w:val="28"/>
          <w:szCs w:val="28"/>
        </w:rPr>
        <w:t>рекомендована для использования при проведении подобных конференций</w:t>
      </w:r>
      <w:r w:rsidR="00D56426" w:rsidRPr="006D187A">
        <w:rPr>
          <w:rFonts w:ascii="Times New Roman" w:eastAsia="Times New Roman" w:hAnsi="Times New Roman" w:cs="Times New Roman"/>
          <w:sz w:val="28"/>
          <w:szCs w:val="28"/>
        </w:rPr>
        <w:t xml:space="preserve"> на методических </w:t>
      </w:r>
      <w:r w:rsidR="00F12CCB" w:rsidRPr="006D187A">
        <w:rPr>
          <w:rFonts w:ascii="Times New Roman" w:eastAsia="Times New Roman" w:hAnsi="Times New Roman" w:cs="Times New Roman"/>
          <w:sz w:val="28"/>
          <w:szCs w:val="28"/>
        </w:rPr>
        <w:t>объединениях, заседаниях</w:t>
      </w:r>
      <w:r w:rsidR="00D56426" w:rsidRPr="006D187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12CCB" w:rsidRPr="006D187A">
        <w:rPr>
          <w:rFonts w:ascii="Times New Roman" w:eastAsia="Times New Roman" w:hAnsi="Times New Roman" w:cs="Times New Roman"/>
          <w:sz w:val="28"/>
          <w:szCs w:val="28"/>
        </w:rPr>
        <w:t>ЦМК,</w:t>
      </w:r>
      <w:r w:rsidR="00D56426" w:rsidRPr="006D187A">
        <w:rPr>
          <w:rFonts w:ascii="Times New Roman" w:eastAsia="Times New Roman" w:hAnsi="Times New Roman" w:cs="Times New Roman"/>
          <w:sz w:val="28"/>
          <w:szCs w:val="28"/>
        </w:rPr>
        <w:t xml:space="preserve"> а также на студенческих конференциях.</w:t>
      </w:r>
    </w:p>
    <w:p w:rsidR="007C246E" w:rsidRPr="006D187A" w:rsidRDefault="007C246E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7C246E" w:rsidRPr="006D187A" w:rsidRDefault="007C246E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7C246E" w:rsidRPr="006D187A" w:rsidRDefault="007C246E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7C246E" w:rsidRPr="006D187A" w:rsidRDefault="007C246E" w:rsidP="00F64CA6">
      <w:pPr>
        <w:pStyle w:val="ad"/>
        <w:shd w:val="clear" w:color="auto" w:fill="FFFFFF" w:themeFill="background1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7C246E" w:rsidRPr="006D187A" w:rsidRDefault="007C246E" w:rsidP="00F64CA6">
      <w:pPr>
        <w:pStyle w:val="ad"/>
        <w:shd w:val="clear" w:color="auto" w:fill="FFFFFF" w:themeFill="background1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1679BB" w:rsidRPr="006D187A" w:rsidRDefault="00B947AB" w:rsidP="00B947AB">
      <w:pPr>
        <w:pStyle w:val="Style9"/>
        <w:widowControl/>
        <w:shd w:val="clear" w:color="auto" w:fill="FFFFFF" w:themeFill="background1"/>
        <w:spacing w:line="734" w:lineRule="exact"/>
        <w:jc w:val="left"/>
        <w:rPr>
          <w:rStyle w:val="FontStyle78"/>
          <w:b w:val="0"/>
        </w:rPr>
      </w:pPr>
      <w:r w:rsidRPr="006D187A">
        <w:rPr>
          <w:rStyle w:val="FontStyle78"/>
          <w:b w:val="0"/>
        </w:rPr>
        <w:t>Авторы-составители:</w:t>
      </w:r>
    </w:p>
    <w:p w:rsidR="00B947AB" w:rsidRPr="006D187A" w:rsidRDefault="00B947AB" w:rsidP="00B947AB">
      <w:pPr>
        <w:pStyle w:val="Style9"/>
        <w:widowControl/>
        <w:shd w:val="clear" w:color="auto" w:fill="FFFFFF" w:themeFill="background1"/>
        <w:spacing w:line="734" w:lineRule="exact"/>
        <w:jc w:val="left"/>
        <w:rPr>
          <w:rStyle w:val="FontStyle78"/>
          <w:b w:val="0"/>
        </w:rPr>
      </w:pPr>
      <w:proofErr w:type="spellStart"/>
      <w:r w:rsidRPr="006D187A">
        <w:rPr>
          <w:rStyle w:val="FontStyle78"/>
          <w:b w:val="0"/>
        </w:rPr>
        <w:t>А.М.Алистанова</w:t>
      </w:r>
      <w:proofErr w:type="spellEnd"/>
    </w:p>
    <w:p w:rsidR="00E304FE" w:rsidRDefault="00710BD6" w:rsidP="00710BD6">
      <w:pPr>
        <w:pStyle w:val="Style9"/>
        <w:widowControl/>
        <w:shd w:val="clear" w:color="auto" w:fill="FFFFFF" w:themeFill="background1"/>
        <w:spacing w:line="734" w:lineRule="exact"/>
        <w:jc w:val="left"/>
        <w:rPr>
          <w:rStyle w:val="FontStyle78"/>
        </w:rPr>
      </w:pPr>
      <w:r>
        <w:rPr>
          <w:rStyle w:val="FontStyle78"/>
          <w:b w:val="0"/>
        </w:rPr>
        <w:t>С.Х.Керимова</w:t>
      </w:r>
      <w:bookmarkStart w:id="0" w:name="_GoBack"/>
      <w:bookmarkEnd w:id="0"/>
    </w:p>
    <w:p w:rsidR="00D82454" w:rsidRPr="006D187A" w:rsidRDefault="00D82454" w:rsidP="00F64CA6">
      <w:pPr>
        <w:pStyle w:val="Style9"/>
        <w:widowControl/>
        <w:shd w:val="clear" w:color="auto" w:fill="FFFFFF" w:themeFill="background1"/>
        <w:spacing w:line="734" w:lineRule="exact"/>
        <w:rPr>
          <w:rStyle w:val="FontStyle78"/>
        </w:rPr>
      </w:pPr>
    </w:p>
    <w:p w:rsidR="00833208" w:rsidRDefault="00833208" w:rsidP="002A24BE">
      <w:pPr>
        <w:spacing w:line="360" w:lineRule="auto"/>
        <w:rPr>
          <w:rFonts w:ascii="Times New Roman" w:hAnsi="Times New Roman" w:cs="Times New Roman"/>
          <w:b/>
          <w:bCs/>
          <w:sz w:val="36"/>
        </w:rPr>
      </w:pPr>
    </w:p>
    <w:p w:rsidR="00C53EEE" w:rsidRPr="006D187A" w:rsidRDefault="002A24BE" w:rsidP="002A24BE">
      <w:pPr>
        <w:spacing w:line="360" w:lineRule="auto"/>
        <w:rPr>
          <w:rFonts w:ascii="Times New Roman" w:hAnsi="Times New Roman" w:cs="Times New Roman"/>
        </w:rPr>
      </w:pPr>
      <w:r w:rsidRPr="006D187A">
        <w:rPr>
          <w:rFonts w:ascii="Times New Roman" w:hAnsi="Times New Roman" w:cs="Times New Roman"/>
          <w:b/>
          <w:bCs/>
          <w:sz w:val="36"/>
        </w:rPr>
        <w:lastRenderedPageBreak/>
        <w:t xml:space="preserve">         </w:t>
      </w:r>
      <w:r w:rsidR="00C53EEE" w:rsidRPr="006D187A">
        <w:rPr>
          <w:rFonts w:ascii="Times New Roman" w:hAnsi="Times New Roman" w:cs="Times New Roman"/>
          <w:b/>
          <w:bCs/>
          <w:sz w:val="32"/>
        </w:rPr>
        <w:t>СТРУКТУРА МЕТОДИЧЕСКОЙ РАЗРАБОТКИ</w:t>
      </w:r>
    </w:p>
    <w:p w:rsidR="00C53EEE" w:rsidRPr="006D187A" w:rsidRDefault="00C53EEE" w:rsidP="00C53EEE">
      <w:pPr>
        <w:rPr>
          <w:rFonts w:ascii="Times New Roman" w:hAnsi="Times New Roman" w:cs="Times New Roman"/>
          <w:sz w:val="28"/>
          <w:szCs w:val="28"/>
        </w:rPr>
      </w:pPr>
    </w:p>
    <w:p w:rsidR="00C53EEE" w:rsidRPr="006D187A" w:rsidRDefault="00E76444" w:rsidP="002A24BE">
      <w:pPr>
        <w:pStyle w:val="ae"/>
        <w:numPr>
          <w:ilvl w:val="0"/>
          <w:numId w:val="7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Тема </w:t>
      </w:r>
      <w:r w:rsidR="007B117B" w:rsidRPr="006D187A">
        <w:rPr>
          <w:rFonts w:ascii="Times New Roman" w:hAnsi="Times New Roman" w:cs="Times New Roman"/>
          <w:sz w:val="28"/>
          <w:szCs w:val="28"/>
        </w:rPr>
        <w:t xml:space="preserve">конференции </w:t>
      </w:r>
    </w:p>
    <w:p w:rsidR="00C53EEE" w:rsidRPr="006D187A" w:rsidRDefault="00E76444" w:rsidP="002A24BE">
      <w:pPr>
        <w:pStyle w:val="ae"/>
        <w:numPr>
          <w:ilvl w:val="0"/>
          <w:numId w:val="7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>Цел</w:t>
      </w:r>
      <w:r w:rsidR="0057682A" w:rsidRPr="006D187A">
        <w:rPr>
          <w:rFonts w:ascii="Times New Roman" w:hAnsi="Times New Roman" w:cs="Times New Roman"/>
          <w:sz w:val="28"/>
          <w:szCs w:val="28"/>
        </w:rPr>
        <w:t>ь конференции</w:t>
      </w:r>
    </w:p>
    <w:p w:rsidR="007B117B" w:rsidRPr="006D187A" w:rsidRDefault="007B117B" w:rsidP="002A24BE">
      <w:pPr>
        <w:pStyle w:val="ae"/>
        <w:numPr>
          <w:ilvl w:val="0"/>
          <w:numId w:val="7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>Задачи конференции</w:t>
      </w:r>
    </w:p>
    <w:p w:rsidR="00C53EEE" w:rsidRPr="006D187A" w:rsidRDefault="00E76444" w:rsidP="002A24BE">
      <w:pPr>
        <w:pStyle w:val="ae"/>
        <w:numPr>
          <w:ilvl w:val="0"/>
          <w:numId w:val="7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Место проведения </w:t>
      </w:r>
      <w:r w:rsidR="007B117B" w:rsidRPr="006D187A">
        <w:rPr>
          <w:rFonts w:ascii="Times New Roman" w:hAnsi="Times New Roman" w:cs="Times New Roman"/>
          <w:sz w:val="28"/>
          <w:szCs w:val="28"/>
        </w:rPr>
        <w:t>конференции</w:t>
      </w:r>
    </w:p>
    <w:p w:rsidR="00C53EEE" w:rsidRPr="006D187A" w:rsidRDefault="00E76444" w:rsidP="002A24BE">
      <w:pPr>
        <w:pStyle w:val="ae"/>
        <w:numPr>
          <w:ilvl w:val="0"/>
          <w:numId w:val="7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Содержание </w:t>
      </w:r>
      <w:r w:rsidR="007B117B" w:rsidRPr="006D187A">
        <w:rPr>
          <w:rFonts w:ascii="Times New Roman" w:hAnsi="Times New Roman" w:cs="Times New Roman"/>
          <w:sz w:val="28"/>
          <w:szCs w:val="28"/>
        </w:rPr>
        <w:t>конференции</w:t>
      </w:r>
    </w:p>
    <w:p w:rsidR="009B4C67" w:rsidRPr="006D187A" w:rsidRDefault="0057682A" w:rsidP="002A24BE">
      <w:pPr>
        <w:pStyle w:val="ae"/>
        <w:numPr>
          <w:ilvl w:val="0"/>
          <w:numId w:val="7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 w:rsidRPr="006D187A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0475E5" w:rsidRPr="006D187A">
        <w:rPr>
          <w:rFonts w:ascii="Times New Roman" w:hAnsi="Times New Roman" w:cs="Times New Roman"/>
          <w:sz w:val="28"/>
          <w:szCs w:val="28"/>
        </w:rPr>
        <w:t xml:space="preserve"> </w:t>
      </w:r>
      <w:r w:rsidRPr="006D187A">
        <w:rPr>
          <w:rFonts w:ascii="Times New Roman" w:hAnsi="Times New Roman" w:cs="Times New Roman"/>
          <w:sz w:val="28"/>
          <w:szCs w:val="28"/>
        </w:rPr>
        <w:t>(</w:t>
      </w:r>
      <w:r w:rsidR="000475E5" w:rsidRPr="006D187A">
        <w:rPr>
          <w:rFonts w:ascii="Times New Roman" w:hAnsi="Times New Roman" w:cs="Times New Roman"/>
          <w:sz w:val="28"/>
          <w:szCs w:val="28"/>
        </w:rPr>
        <w:t>презентация) «Вирусные гепатиты у детей»</w:t>
      </w:r>
    </w:p>
    <w:p w:rsidR="000475E5" w:rsidRPr="006D187A" w:rsidRDefault="000475E5" w:rsidP="002A24BE">
      <w:pPr>
        <w:pStyle w:val="ae"/>
        <w:numPr>
          <w:ilvl w:val="0"/>
          <w:numId w:val="7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 w:rsidRPr="006D187A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6D187A">
        <w:rPr>
          <w:rFonts w:ascii="Times New Roman" w:hAnsi="Times New Roman" w:cs="Times New Roman"/>
          <w:sz w:val="28"/>
          <w:szCs w:val="28"/>
        </w:rPr>
        <w:t xml:space="preserve"> (доклад и презентация: «Вирусный гепатит</w:t>
      </w:r>
      <w:proofErr w:type="gramStart"/>
      <w:r w:rsidRPr="006D187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6D187A">
        <w:rPr>
          <w:rFonts w:ascii="Times New Roman" w:hAnsi="Times New Roman" w:cs="Times New Roman"/>
          <w:sz w:val="28"/>
          <w:szCs w:val="28"/>
        </w:rPr>
        <w:t>»)</w:t>
      </w:r>
    </w:p>
    <w:p w:rsidR="000475E5" w:rsidRPr="006D187A" w:rsidRDefault="000475E5" w:rsidP="002A24BE">
      <w:pPr>
        <w:pStyle w:val="ae"/>
        <w:numPr>
          <w:ilvl w:val="0"/>
          <w:numId w:val="7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proofErr w:type="gramStart"/>
      <w:r w:rsidRPr="006D187A">
        <w:rPr>
          <w:rFonts w:ascii="Times New Roman" w:hAnsi="Times New Roman" w:cs="Times New Roman"/>
          <w:sz w:val="28"/>
          <w:szCs w:val="28"/>
        </w:rPr>
        <w:t>Приложение3 (доклад и презентация:</w:t>
      </w:r>
      <w:proofErr w:type="gramEnd"/>
      <w:r w:rsidRPr="006D187A">
        <w:rPr>
          <w:rFonts w:ascii="Times New Roman" w:hAnsi="Times New Roman" w:cs="Times New Roman"/>
          <w:sz w:val="28"/>
          <w:szCs w:val="28"/>
        </w:rPr>
        <w:t xml:space="preserve"> «Вирусные гепатиты</w:t>
      </w:r>
      <w:proofErr w:type="gramStart"/>
      <w:r w:rsidRPr="006D187A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6D187A">
        <w:rPr>
          <w:rFonts w:ascii="Times New Roman" w:hAnsi="Times New Roman" w:cs="Times New Roman"/>
          <w:sz w:val="28"/>
          <w:szCs w:val="28"/>
        </w:rPr>
        <w:t xml:space="preserve"> и С»)</w:t>
      </w:r>
    </w:p>
    <w:p w:rsidR="000475E5" w:rsidRPr="006D187A" w:rsidRDefault="000475E5" w:rsidP="002A24BE">
      <w:pPr>
        <w:pStyle w:val="ae"/>
        <w:numPr>
          <w:ilvl w:val="0"/>
          <w:numId w:val="7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 w:rsidRPr="006D187A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6D187A">
        <w:rPr>
          <w:rFonts w:ascii="Times New Roman" w:hAnsi="Times New Roman" w:cs="Times New Roman"/>
          <w:sz w:val="28"/>
          <w:szCs w:val="28"/>
        </w:rPr>
        <w:t xml:space="preserve"> (доклад и презентация: «</w:t>
      </w:r>
      <w:r w:rsidR="006E6558" w:rsidRPr="006D187A">
        <w:rPr>
          <w:rFonts w:ascii="Times New Roman" w:hAnsi="Times New Roman" w:cs="Times New Roman"/>
          <w:sz w:val="28"/>
          <w:szCs w:val="28"/>
        </w:rPr>
        <w:t>Эпидемиология, вакцинопрофилактика, диагностика</w:t>
      </w:r>
      <w:r w:rsidRPr="006D187A">
        <w:rPr>
          <w:rFonts w:ascii="Times New Roman" w:hAnsi="Times New Roman" w:cs="Times New Roman"/>
          <w:sz w:val="28"/>
          <w:szCs w:val="28"/>
        </w:rPr>
        <w:t xml:space="preserve"> Вирусных гепатитов</w:t>
      </w:r>
      <w:proofErr w:type="gramStart"/>
      <w:r w:rsidR="006E6558" w:rsidRPr="006D187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="006E6558" w:rsidRPr="006D187A">
        <w:rPr>
          <w:rFonts w:ascii="Times New Roman" w:hAnsi="Times New Roman" w:cs="Times New Roman"/>
          <w:sz w:val="28"/>
          <w:szCs w:val="28"/>
        </w:rPr>
        <w:t xml:space="preserve"> и В»)</w:t>
      </w:r>
    </w:p>
    <w:p w:rsidR="00C53EEE" w:rsidRPr="006D187A" w:rsidRDefault="00E76444" w:rsidP="002A24BE">
      <w:pPr>
        <w:pStyle w:val="ae"/>
        <w:numPr>
          <w:ilvl w:val="0"/>
          <w:numId w:val="7"/>
        </w:numPr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>Рекомендуемая литература</w:t>
      </w:r>
    </w:p>
    <w:p w:rsidR="00C53EEE" w:rsidRPr="006D187A" w:rsidRDefault="00C53EEE" w:rsidP="00C53EEE">
      <w:pPr>
        <w:rPr>
          <w:rFonts w:ascii="Times New Roman" w:hAnsi="Times New Roman" w:cs="Times New Roman"/>
          <w:sz w:val="28"/>
          <w:szCs w:val="28"/>
        </w:rPr>
      </w:pPr>
    </w:p>
    <w:p w:rsidR="00F0555F" w:rsidRPr="006D187A" w:rsidRDefault="00F0555F" w:rsidP="00C53EEE">
      <w:pPr>
        <w:rPr>
          <w:rFonts w:ascii="Times New Roman" w:hAnsi="Times New Roman" w:cs="Times New Roman"/>
          <w:sz w:val="28"/>
          <w:szCs w:val="28"/>
        </w:rPr>
      </w:pPr>
    </w:p>
    <w:p w:rsidR="00F0555F" w:rsidRPr="006D187A" w:rsidRDefault="00F0555F" w:rsidP="00C53EEE">
      <w:pPr>
        <w:rPr>
          <w:rFonts w:ascii="Times New Roman" w:hAnsi="Times New Roman" w:cs="Times New Roman"/>
          <w:sz w:val="28"/>
          <w:szCs w:val="28"/>
        </w:rPr>
      </w:pPr>
    </w:p>
    <w:p w:rsidR="00F0555F" w:rsidRPr="006D187A" w:rsidRDefault="00F0555F" w:rsidP="00C53EEE">
      <w:pPr>
        <w:rPr>
          <w:rFonts w:ascii="Times New Roman" w:hAnsi="Times New Roman" w:cs="Times New Roman"/>
          <w:sz w:val="28"/>
          <w:szCs w:val="28"/>
        </w:rPr>
      </w:pPr>
    </w:p>
    <w:p w:rsidR="00F0555F" w:rsidRPr="006D187A" w:rsidRDefault="00F0555F" w:rsidP="00C53EEE">
      <w:pPr>
        <w:rPr>
          <w:rFonts w:ascii="Times New Roman" w:hAnsi="Times New Roman" w:cs="Times New Roman"/>
        </w:rPr>
      </w:pPr>
    </w:p>
    <w:p w:rsidR="00F0555F" w:rsidRPr="006D187A" w:rsidRDefault="00F0555F" w:rsidP="00C53EEE">
      <w:pPr>
        <w:rPr>
          <w:rFonts w:ascii="Times New Roman" w:hAnsi="Times New Roman" w:cs="Times New Roman"/>
        </w:rPr>
      </w:pPr>
    </w:p>
    <w:p w:rsidR="00F0555F" w:rsidRPr="006D187A" w:rsidRDefault="00F0555F" w:rsidP="00C53EEE">
      <w:pPr>
        <w:rPr>
          <w:rFonts w:ascii="Times New Roman" w:hAnsi="Times New Roman" w:cs="Times New Roman"/>
        </w:rPr>
      </w:pPr>
    </w:p>
    <w:p w:rsidR="00F0555F" w:rsidRPr="006D187A" w:rsidRDefault="00F0555F" w:rsidP="00C53EEE">
      <w:pPr>
        <w:rPr>
          <w:rFonts w:ascii="Times New Roman" w:hAnsi="Times New Roman" w:cs="Times New Roman"/>
        </w:rPr>
      </w:pPr>
    </w:p>
    <w:p w:rsidR="00F0555F" w:rsidRPr="006D187A" w:rsidRDefault="00F0555F" w:rsidP="00C53EEE">
      <w:pPr>
        <w:rPr>
          <w:rFonts w:ascii="Times New Roman" w:hAnsi="Times New Roman" w:cs="Times New Roman"/>
        </w:rPr>
      </w:pPr>
    </w:p>
    <w:p w:rsidR="00F0555F" w:rsidRPr="006D187A" w:rsidRDefault="00F0555F" w:rsidP="00C53EEE">
      <w:pPr>
        <w:rPr>
          <w:rFonts w:ascii="Times New Roman" w:hAnsi="Times New Roman" w:cs="Times New Roman"/>
        </w:rPr>
      </w:pPr>
    </w:p>
    <w:p w:rsidR="00F0555F" w:rsidRPr="006D187A" w:rsidRDefault="00F0555F" w:rsidP="00C53EEE">
      <w:pPr>
        <w:rPr>
          <w:rFonts w:ascii="Times New Roman" w:hAnsi="Times New Roman" w:cs="Times New Roman"/>
        </w:rPr>
      </w:pPr>
    </w:p>
    <w:p w:rsidR="00833208" w:rsidRPr="006D187A" w:rsidRDefault="00833208" w:rsidP="00C53EEE">
      <w:pPr>
        <w:rPr>
          <w:rFonts w:ascii="Times New Roman" w:hAnsi="Times New Roman" w:cs="Times New Roman"/>
          <w:b/>
        </w:rPr>
      </w:pPr>
    </w:p>
    <w:p w:rsidR="00B074CD" w:rsidRPr="00833208" w:rsidRDefault="00AA75FB" w:rsidP="00FC251D">
      <w:pPr>
        <w:pStyle w:val="ae"/>
        <w:numPr>
          <w:ilvl w:val="0"/>
          <w:numId w:val="8"/>
        </w:numPr>
        <w:ind w:left="360"/>
        <w:rPr>
          <w:rFonts w:ascii="Times New Roman" w:hAnsi="Times New Roman" w:cs="Times New Roman"/>
          <w:bCs/>
          <w:color w:val="FF0000"/>
          <w:sz w:val="28"/>
          <w:szCs w:val="28"/>
        </w:rPr>
      </w:pPr>
      <w:r w:rsidRPr="00833208">
        <w:rPr>
          <w:rFonts w:ascii="Times New Roman" w:hAnsi="Times New Roman" w:cs="Times New Roman"/>
          <w:b/>
          <w:bCs/>
          <w:sz w:val="28"/>
          <w:szCs w:val="28"/>
        </w:rPr>
        <w:t>Тема</w:t>
      </w:r>
      <w:r w:rsidRPr="00833208">
        <w:rPr>
          <w:rFonts w:ascii="Times New Roman" w:hAnsi="Times New Roman" w:cs="Times New Roman"/>
          <w:bCs/>
          <w:sz w:val="28"/>
          <w:szCs w:val="28"/>
        </w:rPr>
        <w:t xml:space="preserve"> конференции для преподавателей: </w:t>
      </w:r>
      <w:r w:rsidR="0040018A" w:rsidRPr="00833208">
        <w:rPr>
          <w:rFonts w:ascii="Times New Roman" w:hAnsi="Times New Roman" w:cs="Times New Roman"/>
          <w:bCs/>
          <w:sz w:val="28"/>
          <w:szCs w:val="28"/>
        </w:rPr>
        <w:t>«Вирусные</w:t>
      </w:r>
      <w:r w:rsidR="00F0555F" w:rsidRPr="00833208"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</w:t>
      </w:r>
      <w:r w:rsidR="00F0555F" w:rsidRPr="00833208">
        <w:rPr>
          <w:rFonts w:ascii="Times New Roman" w:hAnsi="Times New Roman" w:cs="Times New Roman"/>
          <w:bCs/>
          <w:color w:val="262626" w:themeColor="text1" w:themeTint="D9"/>
          <w:sz w:val="28"/>
          <w:szCs w:val="28"/>
        </w:rPr>
        <w:t>гепатиты</w:t>
      </w:r>
      <w:r w:rsidR="00F0555F" w:rsidRPr="00833208"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</w:t>
      </w:r>
      <w:r w:rsidR="00F0555F" w:rsidRPr="00833208">
        <w:rPr>
          <w:rFonts w:ascii="Times New Roman" w:hAnsi="Times New Roman" w:cs="Times New Roman"/>
          <w:bCs/>
          <w:color w:val="262626" w:themeColor="text1" w:themeTint="D9"/>
          <w:sz w:val="28"/>
          <w:szCs w:val="28"/>
        </w:rPr>
        <w:t>у</w:t>
      </w:r>
      <w:r w:rsidR="0040018A" w:rsidRPr="00833208"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</w:t>
      </w:r>
      <w:r w:rsidR="00F0555F" w:rsidRPr="00833208">
        <w:rPr>
          <w:rFonts w:ascii="Times New Roman" w:hAnsi="Times New Roman" w:cs="Times New Roman"/>
          <w:bCs/>
          <w:color w:val="262626" w:themeColor="text1" w:themeTint="D9"/>
          <w:sz w:val="28"/>
          <w:szCs w:val="28"/>
        </w:rPr>
        <w:t>детей</w:t>
      </w:r>
      <w:r w:rsidR="0040018A" w:rsidRPr="00833208">
        <w:rPr>
          <w:rFonts w:ascii="Times New Roman" w:hAnsi="Times New Roman" w:cs="Times New Roman"/>
          <w:bCs/>
          <w:color w:val="262626" w:themeColor="text1" w:themeTint="D9"/>
          <w:sz w:val="28"/>
          <w:szCs w:val="28"/>
        </w:rPr>
        <w:t>»</w:t>
      </w:r>
    </w:p>
    <w:p w:rsidR="00E76444" w:rsidRPr="00833208" w:rsidRDefault="00E76444" w:rsidP="00FC251D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FC251D" w:rsidRPr="00833208" w:rsidRDefault="00AA75FB" w:rsidP="00FC251D">
      <w:pPr>
        <w:pStyle w:val="ae"/>
        <w:numPr>
          <w:ilvl w:val="0"/>
          <w:numId w:val="8"/>
        </w:numPr>
        <w:ind w:left="360"/>
        <w:rPr>
          <w:rFonts w:ascii="Times New Roman" w:hAnsi="Times New Roman" w:cs="Times New Roman"/>
          <w:b/>
          <w:bCs/>
          <w:sz w:val="28"/>
          <w:szCs w:val="28"/>
        </w:rPr>
      </w:pPr>
      <w:r w:rsidRPr="00833208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Цель </w:t>
      </w:r>
      <w:r w:rsidRPr="00833208">
        <w:rPr>
          <w:rFonts w:ascii="Times New Roman" w:hAnsi="Times New Roman" w:cs="Times New Roman"/>
          <w:bCs/>
          <w:sz w:val="28"/>
          <w:szCs w:val="28"/>
        </w:rPr>
        <w:t>конференции:</w:t>
      </w:r>
      <w:r w:rsidR="00FC251D" w:rsidRPr="00833208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FC251D" w:rsidRPr="00833208" w:rsidRDefault="0040018A" w:rsidP="0040018A">
      <w:pPr>
        <w:pStyle w:val="ae"/>
        <w:rPr>
          <w:rFonts w:ascii="Times New Roman" w:hAnsi="Times New Roman" w:cs="Times New Roman"/>
          <w:sz w:val="28"/>
          <w:szCs w:val="28"/>
        </w:rPr>
      </w:pPr>
      <w:r w:rsidRPr="00833208">
        <w:rPr>
          <w:rFonts w:ascii="Times New Roman" w:hAnsi="Times New Roman" w:cs="Times New Roman"/>
          <w:sz w:val="28"/>
          <w:szCs w:val="28"/>
        </w:rPr>
        <w:t>Изучение особенностей течения и лечения вирусных гепатитов у детей</w:t>
      </w:r>
    </w:p>
    <w:p w:rsidR="00FC251D" w:rsidRPr="00833208" w:rsidRDefault="00FC251D" w:rsidP="00FC251D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FC251D" w:rsidRPr="00833208" w:rsidRDefault="00FC251D" w:rsidP="00FC251D">
      <w:pPr>
        <w:pStyle w:val="ae"/>
        <w:numPr>
          <w:ilvl w:val="0"/>
          <w:numId w:val="8"/>
        </w:numPr>
        <w:ind w:left="360"/>
        <w:rPr>
          <w:rFonts w:ascii="Times New Roman" w:hAnsi="Times New Roman" w:cs="Times New Roman"/>
          <w:b/>
          <w:bCs/>
          <w:sz w:val="28"/>
          <w:szCs w:val="28"/>
        </w:rPr>
      </w:pPr>
      <w:r w:rsidRPr="00833208">
        <w:rPr>
          <w:rFonts w:ascii="Times New Roman" w:hAnsi="Times New Roman" w:cs="Times New Roman"/>
          <w:b/>
          <w:sz w:val="28"/>
          <w:szCs w:val="28"/>
        </w:rPr>
        <w:t xml:space="preserve">Задачи </w:t>
      </w:r>
      <w:r w:rsidRPr="00833208">
        <w:rPr>
          <w:rFonts w:ascii="Times New Roman" w:hAnsi="Times New Roman" w:cs="Times New Roman"/>
          <w:sz w:val="28"/>
          <w:szCs w:val="28"/>
        </w:rPr>
        <w:t>конференции:</w:t>
      </w:r>
    </w:p>
    <w:p w:rsidR="00FC251D" w:rsidRPr="00833208" w:rsidRDefault="0040018A" w:rsidP="00FC251D">
      <w:pPr>
        <w:pStyle w:val="ae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833208">
        <w:rPr>
          <w:rFonts w:ascii="Times New Roman" w:hAnsi="Times New Roman" w:cs="Times New Roman"/>
          <w:sz w:val="28"/>
          <w:szCs w:val="28"/>
        </w:rPr>
        <w:t xml:space="preserve">Ознакомить присутствующих с вирусными </w:t>
      </w:r>
      <w:r w:rsidR="007A46BA" w:rsidRPr="00833208">
        <w:rPr>
          <w:rFonts w:ascii="Times New Roman" w:hAnsi="Times New Roman" w:cs="Times New Roman"/>
          <w:sz w:val="28"/>
          <w:szCs w:val="28"/>
        </w:rPr>
        <w:t>гепатитами, как</w:t>
      </w:r>
      <w:r w:rsidRPr="00833208">
        <w:rPr>
          <w:rFonts w:ascii="Times New Roman" w:hAnsi="Times New Roman" w:cs="Times New Roman"/>
          <w:sz w:val="28"/>
          <w:szCs w:val="28"/>
        </w:rPr>
        <w:t xml:space="preserve"> разделом детских инфекций.</w:t>
      </w:r>
    </w:p>
    <w:p w:rsidR="00FC251D" w:rsidRPr="00833208" w:rsidRDefault="0040018A" w:rsidP="00FC251D">
      <w:pPr>
        <w:pStyle w:val="ae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833208">
        <w:rPr>
          <w:rFonts w:ascii="Times New Roman" w:hAnsi="Times New Roman" w:cs="Times New Roman"/>
          <w:sz w:val="28"/>
          <w:szCs w:val="28"/>
        </w:rPr>
        <w:t>Ознакомить со статистикой заболеваемости ВГ в РФ и РД за 2010-2017гг</w:t>
      </w:r>
      <w:r w:rsidR="00FC251D" w:rsidRPr="00833208">
        <w:rPr>
          <w:rFonts w:ascii="Times New Roman" w:hAnsi="Times New Roman" w:cs="Times New Roman"/>
          <w:sz w:val="28"/>
          <w:szCs w:val="28"/>
        </w:rPr>
        <w:t>.</w:t>
      </w:r>
    </w:p>
    <w:p w:rsidR="003B1E9B" w:rsidRPr="00833208" w:rsidRDefault="0040018A" w:rsidP="003B1E9B">
      <w:pPr>
        <w:pStyle w:val="ae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833208">
        <w:rPr>
          <w:rFonts w:ascii="Times New Roman" w:hAnsi="Times New Roman" w:cs="Times New Roman"/>
          <w:sz w:val="28"/>
          <w:szCs w:val="28"/>
        </w:rPr>
        <w:t>Осветить основные моменты течения, диагностики, лечения и профилактики ВГ</w:t>
      </w:r>
      <w:r w:rsidR="003B1E9B" w:rsidRPr="00833208">
        <w:rPr>
          <w:rFonts w:ascii="Times New Roman" w:hAnsi="Times New Roman" w:cs="Times New Roman"/>
          <w:sz w:val="28"/>
          <w:szCs w:val="28"/>
        </w:rPr>
        <w:t>.</w:t>
      </w:r>
    </w:p>
    <w:p w:rsidR="003B1E9B" w:rsidRPr="00833208" w:rsidRDefault="006E6558" w:rsidP="003B1E9B">
      <w:pPr>
        <w:pStyle w:val="ae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833208">
        <w:rPr>
          <w:rFonts w:ascii="Times New Roman" w:hAnsi="Times New Roman" w:cs="Times New Roman"/>
          <w:sz w:val="28"/>
          <w:szCs w:val="28"/>
        </w:rPr>
        <w:t>Ознакомление с работой</w:t>
      </w:r>
      <w:r w:rsidR="007A46BA" w:rsidRPr="00833208">
        <w:rPr>
          <w:rFonts w:ascii="Times New Roman" w:hAnsi="Times New Roman" w:cs="Times New Roman"/>
          <w:sz w:val="28"/>
          <w:szCs w:val="28"/>
        </w:rPr>
        <w:t xml:space="preserve"> педиатрической</w:t>
      </w:r>
      <w:r w:rsidR="003B1E9B" w:rsidRPr="00833208">
        <w:rPr>
          <w:rFonts w:ascii="Times New Roman" w:hAnsi="Times New Roman" w:cs="Times New Roman"/>
          <w:sz w:val="28"/>
          <w:szCs w:val="28"/>
        </w:rPr>
        <w:t xml:space="preserve"> диспансерной службы в Дагестане</w:t>
      </w:r>
      <w:r w:rsidR="007A46BA" w:rsidRPr="00833208">
        <w:rPr>
          <w:rFonts w:ascii="Times New Roman" w:hAnsi="Times New Roman" w:cs="Times New Roman"/>
          <w:sz w:val="28"/>
          <w:szCs w:val="28"/>
        </w:rPr>
        <w:t xml:space="preserve"> по ВГ.</w:t>
      </w:r>
    </w:p>
    <w:p w:rsidR="00BF1B82" w:rsidRPr="00833208" w:rsidRDefault="00BF1B82" w:rsidP="00C53EEE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6E6558" w:rsidRPr="00833208" w:rsidRDefault="003B1E9B" w:rsidP="00637E48">
      <w:pPr>
        <w:spacing w:line="360" w:lineRule="auto"/>
        <w:ind w:left="-426"/>
        <w:jc w:val="center"/>
        <w:rPr>
          <w:rFonts w:ascii="Times New Roman" w:hAnsi="Times New Roman" w:cs="Times New Roman"/>
          <w:sz w:val="28"/>
          <w:szCs w:val="28"/>
        </w:rPr>
      </w:pPr>
      <w:r w:rsidRPr="00833208">
        <w:rPr>
          <w:rFonts w:ascii="Times New Roman" w:hAnsi="Times New Roman" w:cs="Times New Roman"/>
          <w:b/>
          <w:bCs/>
          <w:sz w:val="28"/>
          <w:szCs w:val="28"/>
        </w:rPr>
        <w:t xml:space="preserve">Место проведения </w:t>
      </w:r>
      <w:r w:rsidR="007A46BA" w:rsidRPr="00833208">
        <w:rPr>
          <w:rFonts w:ascii="Times New Roman" w:hAnsi="Times New Roman" w:cs="Times New Roman"/>
          <w:b/>
          <w:bCs/>
          <w:sz w:val="28"/>
          <w:szCs w:val="28"/>
        </w:rPr>
        <w:t>конференции:</w:t>
      </w:r>
      <w:r w:rsidR="007A46BA" w:rsidRPr="00833208">
        <w:rPr>
          <w:rFonts w:ascii="Times New Roman" w:hAnsi="Times New Roman" w:cs="Times New Roman"/>
          <w:bCs/>
          <w:sz w:val="28"/>
          <w:szCs w:val="28"/>
        </w:rPr>
        <w:t xml:space="preserve"> актовый зал </w:t>
      </w:r>
      <w:r w:rsidR="007A46BA" w:rsidRPr="00833208">
        <w:rPr>
          <w:rFonts w:ascii="Times New Roman" w:hAnsi="Times New Roman" w:cs="Times New Roman"/>
          <w:sz w:val="28"/>
          <w:szCs w:val="28"/>
        </w:rPr>
        <w:t>ГБПОУ</w:t>
      </w:r>
      <w:r w:rsidRPr="00833208">
        <w:rPr>
          <w:rFonts w:ascii="Times New Roman" w:hAnsi="Times New Roman" w:cs="Times New Roman"/>
          <w:sz w:val="28"/>
          <w:szCs w:val="28"/>
        </w:rPr>
        <w:t xml:space="preserve"> </w:t>
      </w:r>
      <w:r w:rsidR="006E6558" w:rsidRPr="00833208">
        <w:rPr>
          <w:rFonts w:ascii="Times New Roman" w:hAnsi="Times New Roman" w:cs="Times New Roman"/>
          <w:sz w:val="28"/>
          <w:szCs w:val="28"/>
        </w:rPr>
        <w:t xml:space="preserve">РД «ДБМК»                                                              </w:t>
      </w:r>
      <w:r w:rsidR="007133A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E6558" w:rsidRPr="00833208">
        <w:rPr>
          <w:rFonts w:ascii="Times New Roman" w:hAnsi="Times New Roman" w:cs="Times New Roman"/>
          <w:sz w:val="28"/>
          <w:szCs w:val="28"/>
        </w:rPr>
        <w:t>им.Р.П.Аскерханова</w:t>
      </w:r>
      <w:proofErr w:type="spellEnd"/>
      <w:r w:rsidR="006E6558" w:rsidRPr="00833208"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9B4C67" w:rsidRPr="00833208" w:rsidRDefault="00FB00F0" w:rsidP="006E6558">
      <w:pPr>
        <w:spacing w:line="36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833208"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="003B1E9B" w:rsidRPr="00833208">
        <w:rPr>
          <w:rFonts w:ascii="Times New Roman" w:hAnsi="Times New Roman" w:cs="Times New Roman"/>
          <w:b/>
          <w:bCs/>
          <w:sz w:val="28"/>
          <w:szCs w:val="28"/>
        </w:rPr>
        <w:t xml:space="preserve">Время, отведенное на </w:t>
      </w:r>
      <w:r w:rsidR="007A46BA" w:rsidRPr="00833208">
        <w:rPr>
          <w:rFonts w:ascii="Times New Roman" w:hAnsi="Times New Roman" w:cs="Times New Roman"/>
          <w:b/>
          <w:bCs/>
          <w:sz w:val="28"/>
          <w:szCs w:val="28"/>
        </w:rPr>
        <w:t>конференцию:</w:t>
      </w:r>
      <w:r w:rsidR="007A46BA" w:rsidRPr="00833208">
        <w:rPr>
          <w:rFonts w:ascii="Times New Roman" w:hAnsi="Times New Roman" w:cs="Times New Roman"/>
          <w:bCs/>
          <w:sz w:val="28"/>
          <w:szCs w:val="28"/>
        </w:rPr>
        <w:t xml:space="preserve"> 1</w:t>
      </w:r>
      <w:r w:rsidR="00524467" w:rsidRPr="00833208">
        <w:rPr>
          <w:rFonts w:ascii="Times New Roman" w:hAnsi="Times New Roman" w:cs="Times New Roman"/>
          <w:sz w:val="28"/>
          <w:szCs w:val="28"/>
        </w:rPr>
        <w:t xml:space="preserve"> час – 60</w:t>
      </w:r>
      <w:r w:rsidR="00C53EEE" w:rsidRPr="00833208">
        <w:rPr>
          <w:rFonts w:ascii="Times New Roman" w:hAnsi="Times New Roman" w:cs="Times New Roman"/>
          <w:sz w:val="28"/>
          <w:szCs w:val="28"/>
        </w:rPr>
        <w:t xml:space="preserve"> мин.</w:t>
      </w:r>
    </w:p>
    <w:p w:rsidR="00BF1B82" w:rsidRPr="006D187A" w:rsidRDefault="00BF1B82" w:rsidP="00C53EEE">
      <w:pPr>
        <w:pStyle w:val="3"/>
        <w:jc w:val="center"/>
        <w:rPr>
          <w:bCs w:val="0"/>
          <w:sz w:val="28"/>
          <w:szCs w:val="32"/>
        </w:rPr>
      </w:pPr>
    </w:p>
    <w:p w:rsidR="007A46BA" w:rsidRPr="006D187A" w:rsidRDefault="007A46BA" w:rsidP="007A46BA">
      <w:pPr>
        <w:rPr>
          <w:rFonts w:ascii="Times New Roman" w:hAnsi="Times New Roman" w:cs="Times New Roman"/>
        </w:rPr>
      </w:pPr>
    </w:p>
    <w:p w:rsidR="007A46BA" w:rsidRPr="006D187A" w:rsidRDefault="007A46BA" w:rsidP="007A46BA">
      <w:pPr>
        <w:rPr>
          <w:rFonts w:ascii="Times New Roman" w:hAnsi="Times New Roman" w:cs="Times New Roman"/>
        </w:rPr>
      </w:pPr>
    </w:p>
    <w:p w:rsidR="007A46BA" w:rsidRPr="006D187A" w:rsidRDefault="007A46BA" w:rsidP="007A46BA">
      <w:pPr>
        <w:rPr>
          <w:rFonts w:ascii="Times New Roman" w:hAnsi="Times New Roman" w:cs="Times New Roman"/>
        </w:rPr>
      </w:pPr>
    </w:p>
    <w:p w:rsidR="007A46BA" w:rsidRPr="006D187A" w:rsidRDefault="007A46BA" w:rsidP="007A46BA">
      <w:pPr>
        <w:rPr>
          <w:rFonts w:ascii="Times New Roman" w:hAnsi="Times New Roman" w:cs="Times New Roman"/>
        </w:rPr>
      </w:pPr>
    </w:p>
    <w:p w:rsidR="00F41E48" w:rsidRPr="006D187A" w:rsidRDefault="00F41E48" w:rsidP="00F41E48">
      <w:pPr>
        <w:pStyle w:val="3"/>
        <w:jc w:val="left"/>
        <w:rPr>
          <w:rFonts w:eastAsiaTheme="minorEastAsia"/>
          <w:b w:val="0"/>
          <w:bCs w:val="0"/>
          <w:sz w:val="22"/>
          <w:szCs w:val="22"/>
        </w:rPr>
      </w:pPr>
      <w:r w:rsidRPr="006D187A">
        <w:rPr>
          <w:rFonts w:eastAsiaTheme="minorEastAsia"/>
          <w:b w:val="0"/>
          <w:bCs w:val="0"/>
          <w:sz w:val="22"/>
          <w:szCs w:val="22"/>
        </w:rPr>
        <w:t xml:space="preserve">                                                  </w:t>
      </w:r>
    </w:p>
    <w:p w:rsidR="006D187A" w:rsidRPr="006D187A" w:rsidRDefault="006D187A" w:rsidP="00F41E48">
      <w:pPr>
        <w:pStyle w:val="3"/>
        <w:jc w:val="left"/>
        <w:rPr>
          <w:rFonts w:eastAsiaTheme="minorEastAsia"/>
          <w:b w:val="0"/>
          <w:bCs w:val="0"/>
          <w:sz w:val="22"/>
          <w:szCs w:val="22"/>
        </w:rPr>
      </w:pPr>
    </w:p>
    <w:p w:rsidR="006D187A" w:rsidRDefault="006D187A" w:rsidP="006D187A">
      <w:pPr>
        <w:rPr>
          <w:rFonts w:ascii="Times New Roman" w:hAnsi="Times New Roman" w:cs="Times New Roman"/>
        </w:rPr>
      </w:pPr>
    </w:p>
    <w:p w:rsidR="007133AB" w:rsidRDefault="007133AB" w:rsidP="00AD1642">
      <w:pPr>
        <w:pStyle w:val="3"/>
        <w:jc w:val="left"/>
        <w:rPr>
          <w:rFonts w:eastAsiaTheme="minorEastAsia"/>
          <w:b w:val="0"/>
          <w:bCs w:val="0"/>
          <w:sz w:val="22"/>
          <w:szCs w:val="22"/>
        </w:rPr>
      </w:pPr>
    </w:p>
    <w:p w:rsidR="00AD1642" w:rsidRDefault="00AD1642" w:rsidP="00AD1642"/>
    <w:p w:rsidR="00AD1642" w:rsidRPr="00AD1642" w:rsidRDefault="00AD1642" w:rsidP="00AD1642"/>
    <w:p w:rsidR="007133AB" w:rsidRDefault="007133AB" w:rsidP="00833208">
      <w:pPr>
        <w:pStyle w:val="3"/>
        <w:ind w:left="-284"/>
        <w:jc w:val="left"/>
        <w:rPr>
          <w:rFonts w:eastAsiaTheme="minorEastAsia"/>
          <w:b w:val="0"/>
          <w:bCs w:val="0"/>
          <w:sz w:val="22"/>
          <w:szCs w:val="22"/>
        </w:rPr>
      </w:pPr>
    </w:p>
    <w:p w:rsidR="00AD1642" w:rsidRDefault="00AD1642" w:rsidP="00AD1642"/>
    <w:p w:rsidR="00AD1642" w:rsidRPr="00AD1642" w:rsidRDefault="00AD1642" w:rsidP="00AD1642"/>
    <w:p w:rsidR="00C53EEE" w:rsidRPr="006D187A" w:rsidRDefault="00447103" w:rsidP="00833208">
      <w:pPr>
        <w:pStyle w:val="3"/>
        <w:ind w:left="-284"/>
        <w:jc w:val="left"/>
        <w:rPr>
          <w:sz w:val="32"/>
          <w:szCs w:val="32"/>
        </w:rPr>
      </w:pPr>
      <w:r w:rsidRPr="006D187A">
        <w:rPr>
          <w:bCs w:val="0"/>
          <w:sz w:val="32"/>
          <w:szCs w:val="32"/>
        </w:rPr>
        <w:t>С</w:t>
      </w:r>
      <w:r w:rsidR="00C53EEE" w:rsidRPr="006D187A">
        <w:rPr>
          <w:bCs w:val="0"/>
          <w:sz w:val="32"/>
          <w:szCs w:val="32"/>
        </w:rPr>
        <w:t>ОДЕРЖАНИЕ</w:t>
      </w:r>
    </w:p>
    <w:p w:rsidR="00C53EEE" w:rsidRPr="006D187A" w:rsidRDefault="00C53EEE" w:rsidP="00833208">
      <w:pPr>
        <w:tabs>
          <w:tab w:val="left" w:pos="2060"/>
        </w:tabs>
        <w:rPr>
          <w:rFonts w:ascii="Times New Roman" w:hAnsi="Times New Roman" w:cs="Times New Roman"/>
        </w:rPr>
      </w:pPr>
    </w:p>
    <w:p w:rsidR="00842119" w:rsidRPr="00833208" w:rsidRDefault="00842119" w:rsidP="00833208">
      <w:pPr>
        <w:pStyle w:val="ae"/>
        <w:numPr>
          <w:ilvl w:val="0"/>
          <w:numId w:val="23"/>
        </w:numPr>
        <w:spacing w:after="0" w:line="360" w:lineRule="auto"/>
        <w:ind w:left="0" w:firstLine="0"/>
        <w:rPr>
          <w:rFonts w:ascii="Times New Roman" w:hAnsi="Times New Roman" w:cs="Times New Roman"/>
          <w:b/>
          <w:sz w:val="32"/>
          <w:szCs w:val="32"/>
        </w:rPr>
      </w:pPr>
      <w:r w:rsidRPr="00833208">
        <w:rPr>
          <w:rFonts w:ascii="Times New Roman" w:hAnsi="Times New Roman" w:cs="Times New Roman"/>
          <w:b/>
          <w:sz w:val="32"/>
          <w:szCs w:val="32"/>
        </w:rPr>
        <w:t>О</w:t>
      </w:r>
      <w:r w:rsidR="00833208" w:rsidRPr="00833208">
        <w:rPr>
          <w:rFonts w:ascii="Times New Roman" w:hAnsi="Times New Roman" w:cs="Times New Roman"/>
          <w:b/>
          <w:sz w:val="32"/>
          <w:szCs w:val="32"/>
        </w:rPr>
        <w:t>ткрытие конференции</w:t>
      </w:r>
    </w:p>
    <w:p w:rsidR="00833208" w:rsidRPr="006D187A" w:rsidRDefault="00833208" w:rsidP="00833208">
      <w:pPr>
        <w:pStyle w:val="ae"/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3B1E9B" w:rsidRPr="006D187A" w:rsidRDefault="00F41E48" w:rsidP="0083320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1.  </w:t>
      </w:r>
      <w:r w:rsidR="00842119" w:rsidRPr="006D187A">
        <w:rPr>
          <w:rFonts w:ascii="Times New Roman" w:hAnsi="Times New Roman" w:cs="Times New Roman"/>
          <w:sz w:val="28"/>
          <w:szCs w:val="28"/>
        </w:rPr>
        <w:t xml:space="preserve">Вступительное </w:t>
      </w:r>
      <w:r w:rsidR="006E6558" w:rsidRPr="006D187A">
        <w:rPr>
          <w:rFonts w:ascii="Times New Roman" w:hAnsi="Times New Roman" w:cs="Times New Roman"/>
          <w:sz w:val="28"/>
          <w:szCs w:val="28"/>
        </w:rPr>
        <w:t>слово.</w:t>
      </w:r>
      <w:r w:rsidR="00AB7958" w:rsidRPr="006D187A">
        <w:rPr>
          <w:rFonts w:ascii="Times New Roman" w:hAnsi="Times New Roman" w:cs="Times New Roman"/>
          <w:sz w:val="28"/>
          <w:szCs w:val="28"/>
        </w:rPr>
        <w:t xml:space="preserve"> </w:t>
      </w:r>
      <w:r w:rsidRPr="006D187A">
        <w:rPr>
          <w:rFonts w:ascii="Times New Roman" w:hAnsi="Times New Roman" w:cs="Times New Roman"/>
          <w:sz w:val="28"/>
          <w:szCs w:val="28"/>
        </w:rPr>
        <w:t>Актуальность темы</w:t>
      </w:r>
      <w:r w:rsidR="00833208">
        <w:rPr>
          <w:rFonts w:ascii="Times New Roman" w:hAnsi="Times New Roman" w:cs="Times New Roman"/>
          <w:sz w:val="28"/>
          <w:szCs w:val="28"/>
        </w:rPr>
        <w:t xml:space="preserve"> </w:t>
      </w:r>
      <w:r w:rsidRPr="006D187A">
        <w:rPr>
          <w:rFonts w:ascii="Times New Roman" w:hAnsi="Times New Roman" w:cs="Times New Roman"/>
          <w:sz w:val="28"/>
          <w:szCs w:val="28"/>
        </w:rPr>
        <w:t>-</w:t>
      </w:r>
      <w:r w:rsidR="00833208">
        <w:rPr>
          <w:rFonts w:ascii="Times New Roman" w:hAnsi="Times New Roman" w:cs="Times New Roman"/>
          <w:sz w:val="28"/>
          <w:szCs w:val="28"/>
        </w:rPr>
        <w:t xml:space="preserve"> </w:t>
      </w:r>
      <w:r w:rsidR="00AB7958" w:rsidRPr="006D187A">
        <w:rPr>
          <w:rFonts w:ascii="Times New Roman" w:hAnsi="Times New Roman" w:cs="Times New Roman"/>
          <w:sz w:val="28"/>
          <w:szCs w:val="28"/>
        </w:rPr>
        <w:t>преподаватель</w:t>
      </w:r>
      <w:r w:rsidR="00842119" w:rsidRPr="006D187A">
        <w:rPr>
          <w:rFonts w:ascii="Times New Roman" w:hAnsi="Times New Roman" w:cs="Times New Roman"/>
          <w:sz w:val="28"/>
          <w:szCs w:val="28"/>
        </w:rPr>
        <w:t xml:space="preserve"> </w:t>
      </w:r>
      <w:r w:rsidR="002A24BE" w:rsidRPr="006D187A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AB7958" w:rsidRPr="006D187A">
        <w:rPr>
          <w:rFonts w:ascii="Times New Roman" w:hAnsi="Times New Roman" w:cs="Times New Roman"/>
          <w:sz w:val="28"/>
          <w:szCs w:val="28"/>
        </w:rPr>
        <w:t>педиатрии</w:t>
      </w:r>
      <w:r w:rsidR="00842119" w:rsidRPr="006D18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B7958" w:rsidRPr="006D187A">
        <w:rPr>
          <w:rFonts w:ascii="Times New Roman" w:hAnsi="Times New Roman" w:cs="Times New Roman"/>
          <w:sz w:val="28"/>
          <w:szCs w:val="28"/>
        </w:rPr>
        <w:t>П.А.Таштемирова</w:t>
      </w:r>
      <w:proofErr w:type="spellEnd"/>
      <w:r w:rsidR="003B1E9B" w:rsidRPr="006D187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1E9B" w:rsidRPr="006D187A" w:rsidRDefault="00F41E48" w:rsidP="00833208">
      <w:pPr>
        <w:pStyle w:val="ae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r w:rsidR="00833208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6D187A">
        <w:rPr>
          <w:rFonts w:ascii="Times New Roman" w:hAnsi="Times New Roman" w:cs="Times New Roman"/>
          <w:sz w:val="28"/>
          <w:szCs w:val="28"/>
        </w:rPr>
        <w:t xml:space="preserve">   </w:t>
      </w:r>
      <w:r w:rsidR="00AB7958" w:rsidRPr="006D187A">
        <w:rPr>
          <w:rFonts w:ascii="Times New Roman" w:hAnsi="Times New Roman" w:cs="Times New Roman"/>
          <w:sz w:val="28"/>
          <w:szCs w:val="28"/>
        </w:rPr>
        <w:t xml:space="preserve"> (презентаци</w:t>
      </w:r>
      <w:proofErr w:type="gramStart"/>
      <w:r w:rsidR="00AB7958" w:rsidRPr="006D187A">
        <w:rPr>
          <w:rFonts w:ascii="Times New Roman" w:hAnsi="Times New Roman" w:cs="Times New Roman"/>
          <w:sz w:val="28"/>
          <w:szCs w:val="28"/>
        </w:rPr>
        <w:t>я</w:t>
      </w:r>
      <w:r w:rsidRPr="006D187A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6D187A">
        <w:rPr>
          <w:rFonts w:ascii="Times New Roman" w:hAnsi="Times New Roman" w:cs="Times New Roman"/>
          <w:sz w:val="28"/>
          <w:szCs w:val="28"/>
        </w:rPr>
        <w:t xml:space="preserve"> Приложение 1)</w:t>
      </w:r>
    </w:p>
    <w:p w:rsidR="00F41E48" w:rsidRPr="006D187A" w:rsidRDefault="00F41E48" w:rsidP="00833208">
      <w:pPr>
        <w:pStyle w:val="ae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 2.  Доклады приглашенных гостей:</w:t>
      </w:r>
    </w:p>
    <w:p w:rsidR="00AA2EE7" w:rsidRPr="006D187A" w:rsidRDefault="00AA2EE7" w:rsidP="00833208">
      <w:pPr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AA2EE7" w:rsidRPr="006D187A" w:rsidRDefault="00AA2EE7" w:rsidP="00833208">
      <w:pPr>
        <w:pStyle w:val="ae"/>
        <w:numPr>
          <w:ilvl w:val="0"/>
          <w:numId w:val="24"/>
        </w:numPr>
        <w:ind w:left="0" w:firstLine="0"/>
        <w:jc w:val="both"/>
        <w:rPr>
          <w:rFonts w:ascii="Times New Roman" w:hAnsi="Times New Roman" w:cs="Times New Roman"/>
          <w:sz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«Вирусный гепатит А» - докладчик </w:t>
      </w:r>
      <w:proofErr w:type="spellStart"/>
      <w:r w:rsidRPr="006D187A">
        <w:rPr>
          <w:rFonts w:ascii="Times New Roman" w:hAnsi="Times New Roman" w:cs="Times New Roman"/>
          <w:sz w:val="28"/>
          <w:szCs w:val="28"/>
        </w:rPr>
        <w:t>зав</w:t>
      </w:r>
      <w:proofErr w:type="gramStart"/>
      <w:r w:rsidRPr="006D187A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6D187A">
        <w:rPr>
          <w:rFonts w:ascii="Times New Roman" w:hAnsi="Times New Roman" w:cs="Times New Roman"/>
          <w:sz w:val="28"/>
          <w:szCs w:val="28"/>
        </w:rPr>
        <w:t>риемно</w:t>
      </w:r>
      <w:proofErr w:type="spellEnd"/>
      <w:r w:rsidRPr="006D187A">
        <w:rPr>
          <w:rFonts w:ascii="Times New Roman" w:hAnsi="Times New Roman" w:cs="Times New Roman"/>
          <w:sz w:val="28"/>
          <w:szCs w:val="28"/>
        </w:rPr>
        <w:t xml:space="preserve">-диагностического </w:t>
      </w:r>
      <w:r w:rsidR="00FB00F0" w:rsidRPr="006D187A">
        <w:rPr>
          <w:rFonts w:ascii="Times New Roman" w:hAnsi="Times New Roman" w:cs="Times New Roman"/>
          <w:sz w:val="28"/>
          <w:szCs w:val="28"/>
        </w:rPr>
        <w:t xml:space="preserve">   </w:t>
      </w:r>
      <w:r w:rsidRPr="006D187A">
        <w:rPr>
          <w:rFonts w:ascii="Times New Roman" w:hAnsi="Times New Roman" w:cs="Times New Roman"/>
          <w:sz w:val="28"/>
          <w:szCs w:val="28"/>
        </w:rPr>
        <w:t>отделения РЦИБ</w:t>
      </w:r>
      <w:r w:rsidR="00833208">
        <w:rPr>
          <w:rFonts w:ascii="Times New Roman" w:hAnsi="Times New Roman" w:cs="Times New Roman"/>
          <w:sz w:val="28"/>
          <w:szCs w:val="28"/>
        </w:rPr>
        <w:t xml:space="preserve"> </w:t>
      </w:r>
      <w:r w:rsidRPr="006D187A">
        <w:rPr>
          <w:rFonts w:ascii="Times New Roman" w:hAnsi="Times New Roman" w:cs="Times New Roman"/>
          <w:sz w:val="28"/>
          <w:szCs w:val="28"/>
        </w:rPr>
        <w:t>-</w:t>
      </w:r>
      <w:r w:rsidR="00FB00F0" w:rsidRPr="006D187A">
        <w:rPr>
          <w:rFonts w:ascii="Times New Roman" w:hAnsi="Times New Roman" w:cs="Times New Roman"/>
          <w:sz w:val="28"/>
          <w:szCs w:val="28"/>
        </w:rPr>
        <w:t>-</w:t>
      </w:r>
      <w:r w:rsidR="002A24BE" w:rsidRPr="006D187A">
        <w:rPr>
          <w:rFonts w:ascii="Times New Roman" w:hAnsi="Times New Roman" w:cs="Times New Roman"/>
          <w:sz w:val="28"/>
          <w:szCs w:val="28"/>
        </w:rPr>
        <w:t xml:space="preserve"> </w:t>
      </w:r>
      <w:r w:rsidR="009B73F1" w:rsidRPr="006D187A">
        <w:rPr>
          <w:rFonts w:ascii="Times New Roman" w:hAnsi="Times New Roman" w:cs="Times New Roman"/>
          <w:sz w:val="28"/>
          <w:szCs w:val="28"/>
        </w:rPr>
        <w:t xml:space="preserve">Алиев </w:t>
      </w:r>
      <w:proofErr w:type="spellStart"/>
      <w:r w:rsidR="009B73F1">
        <w:rPr>
          <w:rFonts w:ascii="Times New Roman" w:hAnsi="Times New Roman" w:cs="Times New Roman"/>
          <w:sz w:val="28"/>
          <w:szCs w:val="28"/>
        </w:rPr>
        <w:t>Абдулхалик</w:t>
      </w:r>
      <w:proofErr w:type="spellEnd"/>
      <w:r w:rsidRPr="006D18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D187A">
        <w:rPr>
          <w:rFonts w:ascii="Times New Roman" w:hAnsi="Times New Roman" w:cs="Times New Roman"/>
          <w:sz w:val="28"/>
          <w:szCs w:val="28"/>
        </w:rPr>
        <w:t>Гасанович</w:t>
      </w:r>
      <w:proofErr w:type="spellEnd"/>
      <w:r w:rsidRPr="006D187A">
        <w:rPr>
          <w:rFonts w:ascii="Times New Roman" w:hAnsi="Times New Roman" w:cs="Times New Roman"/>
          <w:sz w:val="28"/>
          <w:szCs w:val="28"/>
        </w:rPr>
        <w:t>.</w:t>
      </w:r>
      <w:r w:rsidRPr="006D187A">
        <w:rPr>
          <w:rFonts w:ascii="Times New Roman" w:hAnsi="Times New Roman" w:cs="Times New Roman"/>
          <w:sz w:val="28"/>
        </w:rPr>
        <w:t xml:space="preserve"> </w:t>
      </w:r>
    </w:p>
    <w:p w:rsidR="00AA2EE7" w:rsidRPr="006D187A" w:rsidRDefault="00AA2EE7" w:rsidP="00833208">
      <w:pPr>
        <w:pStyle w:val="ae"/>
        <w:ind w:left="0"/>
        <w:jc w:val="both"/>
        <w:rPr>
          <w:rFonts w:ascii="Times New Roman" w:hAnsi="Times New Roman" w:cs="Times New Roman"/>
          <w:sz w:val="28"/>
        </w:rPr>
      </w:pPr>
    </w:p>
    <w:p w:rsidR="00AA2EE7" w:rsidRPr="006D187A" w:rsidRDefault="00AA2EE7" w:rsidP="00833208">
      <w:pPr>
        <w:pStyle w:val="ae"/>
        <w:ind w:left="0"/>
        <w:rPr>
          <w:rFonts w:ascii="Times New Roman" w:hAnsi="Times New Roman" w:cs="Times New Roman"/>
          <w:sz w:val="28"/>
        </w:rPr>
      </w:pPr>
      <w:r w:rsidRPr="006D187A">
        <w:rPr>
          <w:rFonts w:ascii="Times New Roman" w:hAnsi="Times New Roman" w:cs="Times New Roman"/>
          <w:sz w:val="28"/>
        </w:rPr>
        <w:t xml:space="preserve">                                                </w:t>
      </w:r>
      <w:r w:rsidR="002A24BE" w:rsidRPr="006D187A">
        <w:rPr>
          <w:rFonts w:ascii="Times New Roman" w:hAnsi="Times New Roman" w:cs="Times New Roman"/>
          <w:sz w:val="28"/>
        </w:rPr>
        <w:t xml:space="preserve">                     </w:t>
      </w:r>
      <w:r w:rsidRPr="006D187A">
        <w:rPr>
          <w:rFonts w:ascii="Times New Roman" w:hAnsi="Times New Roman" w:cs="Times New Roman"/>
          <w:sz w:val="28"/>
          <w:szCs w:val="28"/>
        </w:rPr>
        <w:t xml:space="preserve">  (презентация-Приложение 2)</w:t>
      </w:r>
    </w:p>
    <w:p w:rsidR="00842119" w:rsidRPr="006D187A" w:rsidRDefault="00842119" w:rsidP="00833208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24706A" w:rsidRPr="006D187A" w:rsidRDefault="00842119" w:rsidP="00833208">
      <w:pPr>
        <w:pStyle w:val="ae"/>
        <w:numPr>
          <w:ilvl w:val="0"/>
          <w:numId w:val="24"/>
        </w:numPr>
        <w:ind w:left="0" w:firstLine="0"/>
        <w:rPr>
          <w:rFonts w:ascii="Times New Roman" w:hAnsi="Times New Roman" w:cs="Times New Roman"/>
          <w:sz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>«</w:t>
      </w:r>
      <w:r w:rsidR="00AB7958" w:rsidRPr="006D187A">
        <w:rPr>
          <w:rFonts w:ascii="Times New Roman" w:hAnsi="Times New Roman" w:cs="Times New Roman"/>
          <w:sz w:val="28"/>
          <w:szCs w:val="28"/>
        </w:rPr>
        <w:t>Вирусные гепатиты</w:t>
      </w:r>
      <w:proofErr w:type="gramStart"/>
      <w:r w:rsidR="00AB7958" w:rsidRPr="006D187A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="00AB7958" w:rsidRPr="006D187A">
        <w:rPr>
          <w:rFonts w:ascii="Times New Roman" w:hAnsi="Times New Roman" w:cs="Times New Roman"/>
          <w:sz w:val="28"/>
          <w:szCs w:val="28"/>
        </w:rPr>
        <w:t>, С</w:t>
      </w:r>
      <w:r w:rsidRPr="006D187A">
        <w:rPr>
          <w:rFonts w:ascii="Times New Roman" w:hAnsi="Times New Roman" w:cs="Times New Roman"/>
          <w:sz w:val="28"/>
          <w:szCs w:val="28"/>
        </w:rPr>
        <w:t xml:space="preserve">» - </w:t>
      </w:r>
      <w:r w:rsidR="00AB7958" w:rsidRPr="006D187A">
        <w:rPr>
          <w:rFonts w:ascii="Times New Roman" w:hAnsi="Times New Roman" w:cs="Times New Roman"/>
          <w:sz w:val="28"/>
          <w:szCs w:val="28"/>
        </w:rPr>
        <w:t>докладчик ассистент</w:t>
      </w:r>
      <w:r w:rsidR="00AB7958" w:rsidRPr="006D187A">
        <w:rPr>
          <w:rFonts w:ascii="Times New Roman" w:hAnsi="Times New Roman" w:cs="Times New Roman"/>
          <w:sz w:val="28"/>
        </w:rPr>
        <w:t xml:space="preserve"> кафедры пропедевтики детских болезней с курсом детских </w:t>
      </w:r>
      <w:r w:rsidR="00BB52E4" w:rsidRPr="006D187A">
        <w:rPr>
          <w:rFonts w:ascii="Times New Roman" w:hAnsi="Times New Roman" w:cs="Times New Roman"/>
          <w:sz w:val="28"/>
        </w:rPr>
        <w:t>инфекций ДГМУ</w:t>
      </w:r>
      <w:r w:rsidR="00AB7958" w:rsidRPr="006D187A">
        <w:rPr>
          <w:rFonts w:ascii="Times New Roman" w:hAnsi="Times New Roman" w:cs="Times New Roman"/>
          <w:sz w:val="28"/>
        </w:rPr>
        <w:t xml:space="preserve"> </w:t>
      </w:r>
      <w:r w:rsidR="002A24BE" w:rsidRPr="006D187A">
        <w:rPr>
          <w:rFonts w:ascii="Times New Roman" w:hAnsi="Times New Roman" w:cs="Times New Roman"/>
          <w:sz w:val="28"/>
        </w:rPr>
        <w:t xml:space="preserve">                                                    </w:t>
      </w:r>
      <w:r w:rsidR="00AB7958" w:rsidRPr="006D187A">
        <w:rPr>
          <w:rFonts w:ascii="Times New Roman" w:hAnsi="Times New Roman" w:cs="Times New Roman"/>
          <w:sz w:val="28"/>
        </w:rPr>
        <w:t xml:space="preserve"> </w:t>
      </w:r>
      <w:r w:rsidR="00833208">
        <w:rPr>
          <w:rFonts w:ascii="Times New Roman" w:hAnsi="Times New Roman" w:cs="Times New Roman"/>
          <w:sz w:val="28"/>
        </w:rPr>
        <w:t xml:space="preserve">              -</w:t>
      </w:r>
      <w:r w:rsidR="002A24BE" w:rsidRPr="006D187A">
        <w:rPr>
          <w:rFonts w:ascii="Times New Roman" w:hAnsi="Times New Roman" w:cs="Times New Roman"/>
          <w:sz w:val="28"/>
        </w:rPr>
        <w:t xml:space="preserve">  </w:t>
      </w:r>
      <w:proofErr w:type="spellStart"/>
      <w:r w:rsidR="00BB52E4" w:rsidRPr="006D187A">
        <w:rPr>
          <w:rFonts w:ascii="Times New Roman" w:hAnsi="Times New Roman" w:cs="Times New Roman"/>
          <w:sz w:val="28"/>
        </w:rPr>
        <w:t>Гаджимирзаева</w:t>
      </w:r>
      <w:proofErr w:type="spellEnd"/>
      <w:r w:rsidR="00BB52E4" w:rsidRPr="006D187A">
        <w:rPr>
          <w:rFonts w:ascii="Times New Roman" w:hAnsi="Times New Roman" w:cs="Times New Roman"/>
          <w:sz w:val="28"/>
        </w:rPr>
        <w:t xml:space="preserve"> </w:t>
      </w:r>
      <w:proofErr w:type="spellStart"/>
      <w:r w:rsidR="00BB52E4" w:rsidRPr="006D187A">
        <w:rPr>
          <w:rFonts w:ascii="Times New Roman" w:hAnsi="Times New Roman" w:cs="Times New Roman"/>
          <w:sz w:val="28"/>
        </w:rPr>
        <w:t>Аслимат</w:t>
      </w:r>
      <w:proofErr w:type="spellEnd"/>
      <w:r w:rsidR="00BB52E4" w:rsidRPr="006D187A">
        <w:rPr>
          <w:rFonts w:ascii="Times New Roman" w:hAnsi="Times New Roman" w:cs="Times New Roman"/>
          <w:sz w:val="28"/>
        </w:rPr>
        <w:t xml:space="preserve"> </w:t>
      </w:r>
      <w:proofErr w:type="spellStart"/>
      <w:r w:rsidR="00BB52E4" w:rsidRPr="006D187A">
        <w:rPr>
          <w:rFonts w:ascii="Times New Roman" w:hAnsi="Times New Roman" w:cs="Times New Roman"/>
          <w:sz w:val="28"/>
        </w:rPr>
        <w:t>Гаджимирзаевна</w:t>
      </w:r>
      <w:proofErr w:type="spellEnd"/>
    </w:p>
    <w:p w:rsidR="00F41E48" w:rsidRPr="006D187A" w:rsidRDefault="00F41E48" w:rsidP="00833208">
      <w:pPr>
        <w:spacing w:before="240"/>
        <w:rPr>
          <w:rFonts w:ascii="Times New Roman" w:hAnsi="Times New Roman" w:cs="Times New Roman"/>
        </w:rPr>
      </w:pPr>
      <w:r w:rsidRPr="006D187A">
        <w:rPr>
          <w:rFonts w:ascii="Times New Roman" w:hAnsi="Times New Roman" w:cs="Times New Roman"/>
          <w:sz w:val="28"/>
        </w:rPr>
        <w:t xml:space="preserve">                                                           </w:t>
      </w:r>
      <w:r w:rsidR="00833208">
        <w:rPr>
          <w:rFonts w:ascii="Times New Roman" w:hAnsi="Times New Roman" w:cs="Times New Roman"/>
          <w:sz w:val="28"/>
        </w:rPr>
        <w:t xml:space="preserve">         </w:t>
      </w:r>
      <w:r w:rsidR="002A24BE" w:rsidRPr="006D187A">
        <w:rPr>
          <w:rFonts w:ascii="Times New Roman" w:hAnsi="Times New Roman" w:cs="Times New Roman"/>
          <w:sz w:val="28"/>
        </w:rPr>
        <w:t xml:space="preserve">  </w:t>
      </w:r>
      <w:r w:rsidRPr="006D187A">
        <w:rPr>
          <w:rFonts w:ascii="Times New Roman" w:hAnsi="Times New Roman" w:cs="Times New Roman"/>
          <w:sz w:val="28"/>
        </w:rPr>
        <w:t xml:space="preserve">  (презентация – Приложение 3)</w:t>
      </w:r>
    </w:p>
    <w:p w:rsidR="00842119" w:rsidRPr="006D187A" w:rsidRDefault="00842119" w:rsidP="00833208">
      <w:pPr>
        <w:spacing w:after="0" w:line="36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2A24BE" w:rsidRPr="006D187A" w:rsidRDefault="00FC615C" w:rsidP="00833208">
      <w:pPr>
        <w:pStyle w:val="ae"/>
        <w:numPr>
          <w:ilvl w:val="0"/>
          <w:numId w:val="24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 </w:t>
      </w:r>
      <w:r w:rsidR="00BB52E4" w:rsidRPr="006D187A">
        <w:rPr>
          <w:rFonts w:ascii="Times New Roman" w:hAnsi="Times New Roman" w:cs="Times New Roman"/>
          <w:sz w:val="28"/>
          <w:szCs w:val="28"/>
        </w:rPr>
        <w:t>«</w:t>
      </w:r>
      <w:r w:rsidR="00B90868" w:rsidRPr="006D187A">
        <w:rPr>
          <w:rFonts w:ascii="Times New Roman" w:hAnsi="Times New Roman" w:cs="Times New Roman"/>
          <w:sz w:val="28"/>
          <w:szCs w:val="28"/>
        </w:rPr>
        <w:t>Эпидемиология.</w:t>
      </w:r>
      <w:r w:rsidR="00833208">
        <w:rPr>
          <w:rFonts w:ascii="Times New Roman" w:hAnsi="Times New Roman" w:cs="Times New Roman"/>
          <w:sz w:val="28"/>
          <w:szCs w:val="28"/>
        </w:rPr>
        <w:t xml:space="preserve"> </w:t>
      </w:r>
      <w:r w:rsidR="00B90868" w:rsidRPr="006D187A">
        <w:rPr>
          <w:rFonts w:ascii="Times New Roman" w:hAnsi="Times New Roman" w:cs="Times New Roman"/>
          <w:sz w:val="28"/>
          <w:szCs w:val="28"/>
        </w:rPr>
        <w:t>Вакцинопрофилактика.</w:t>
      </w:r>
      <w:r w:rsidR="00833208">
        <w:rPr>
          <w:rFonts w:ascii="Times New Roman" w:hAnsi="Times New Roman" w:cs="Times New Roman"/>
          <w:sz w:val="28"/>
          <w:szCs w:val="28"/>
        </w:rPr>
        <w:t xml:space="preserve"> </w:t>
      </w:r>
      <w:r w:rsidR="00B90868" w:rsidRPr="006D187A">
        <w:rPr>
          <w:rFonts w:ascii="Times New Roman" w:hAnsi="Times New Roman" w:cs="Times New Roman"/>
          <w:sz w:val="28"/>
          <w:szCs w:val="28"/>
        </w:rPr>
        <w:t>Диагностика Вирусных гепатитов</w:t>
      </w:r>
      <w:proofErr w:type="gramStart"/>
      <w:r w:rsidR="00B90868" w:rsidRPr="006D187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="00B90868" w:rsidRPr="006D187A">
        <w:rPr>
          <w:rFonts w:ascii="Times New Roman" w:hAnsi="Times New Roman" w:cs="Times New Roman"/>
          <w:sz w:val="28"/>
          <w:szCs w:val="28"/>
        </w:rPr>
        <w:t xml:space="preserve"> и В» - докладчик врач эпидемиолог,</w:t>
      </w:r>
      <w:r w:rsidR="00833208">
        <w:rPr>
          <w:rFonts w:ascii="Times New Roman" w:hAnsi="Times New Roman" w:cs="Times New Roman"/>
          <w:sz w:val="28"/>
          <w:szCs w:val="28"/>
        </w:rPr>
        <w:t xml:space="preserve"> </w:t>
      </w:r>
      <w:r w:rsidR="00B90868" w:rsidRPr="006D187A">
        <w:rPr>
          <w:rFonts w:ascii="Times New Roman" w:hAnsi="Times New Roman" w:cs="Times New Roman"/>
          <w:sz w:val="28"/>
          <w:szCs w:val="28"/>
        </w:rPr>
        <w:t xml:space="preserve">врач клинико-лабораторной диагностики РЦИБ – Даудова </w:t>
      </w:r>
      <w:proofErr w:type="spellStart"/>
      <w:r w:rsidR="00B90868" w:rsidRPr="006D187A">
        <w:rPr>
          <w:rFonts w:ascii="Times New Roman" w:hAnsi="Times New Roman" w:cs="Times New Roman"/>
          <w:sz w:val="28"/>
          <w:szCs w:val="28"/>
        </w:rPr>
        <w:t>Наида</w:t>
      </w:r>
      <w:proofErr w:type="spellEnd"/>
      <w:r w:rsidR="00B90868" w:rsidRPr="006D18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A24BE" w:rsidRPr="006D187A">
        <w:rPr>
          <w:rFonts w:ascii="Times New Roman" w:hAnsi="Times New Roman" w:cs="Times New Roman"/>
          <w:sz w:val="28"/>
          <w:szCs w:val="28"/>
        </w:rPr>
        <w:t>Абдурахмановна</w:t>
      </w:r>
      <w:proofErr w:type="spellEnd"/>
    </w:p>
    <w:p w:rsidR="00540991" w:rsidRPr="006D187A" w:rsidRDefault="00AA2EE7" w:rsidP="00833208">
      <w:pPr>
        <w:pStyle w:val="ae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833208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Pr="006D187A">
        <w:rPr>
          <w:rFonts w:ascii="Times New Roman" w:hAnsi="Times New Roman" w:cs="Times New Roman"/>
          <w:sz w:val="28"/>
          <w:szCs w:val="28"/>
        </w:rPr>
        <w:t xml:space="preserve">         (презентаци</w:t>
      </w:r>
      <w:proofErr w:type="gramStart"/>
      <w:r w:rsidRPr="006D187A">
        <w:rPr>
          <w:rFonts w:ascii="Times New Roman" w:hAnsi="Times New Roman" w:cs="Times New Roman"/>
          <w:sz w:val="28"/>
          <w:szCs w:val="28"/>
        </w:rPr>
        <w:t>я-</w:t>
      </w:r>
      <w:proofErr w:type="gramEnd"/>
      <w:r w:rsidRPr="006D187A">
        <w:rPr>
          <w:rFonts w:ascii="Times New Roman" w:hAnsi="Times New Roman" w:cs="Times New Roman"/>
          <w:sz w:val="28"/>
          <w:szCs w:val="28"/>
        </w:rPr>
        <w:t xml:space="preserve"> </w:t>
      </w:r>
      <w:r w:rsidR="002A24BE" w:rsidRPr="006D187A">
        <w:rPr>
          <w:rFonts w:ascii="Times New Roman" w:hAnsi="Times New Roman" w:cs="Times New Roman"/>
          <w:sz w:val="28"/>
          <w:szCs w:val="28"/>
        </w:rPr>
        <w:t>Приложени</w:t>
      </w:r>
      <w:r w:rsidR="00833208">
        <w:rPr>
          <w:rFonts w:ascii="Times New Roman" w:hAnsi="Times New Roman" w:cs="Times New Roman"/>
          <w:sz w:val="28"/>
          <w:szCs w:val="28"/>
        </w:rPr>
        <w:t>е</w:t>
      </w:r>
      <w:r w:rsidR="002A24BE" w:rsidRPr="006D187A">
        <w:rPr>
          <w:rFonts w:ascii="Times New Roman" w:hAnsi="Times New Roman" w:cs="Times New Roman"/>
          <w:sz w:val="28"/>
          <w:szCs w:val="28"/>
        </w:rPr>
        <w:t xml:space="preserve"> </w:t>
      </w:r>
      <w:r w:rsidRPr="006D187A">
        <w:rPr>
          <w:rFonts w:ascii="Times New Roman" w:hAnsi="Times New Roman" w:cs="Times New Roman"/>
          <w:sz w:val="28"/>
          <w:szCs w:val="28"/>
        </w:rPr>
        <w:t>4)</w:t>
      </w:r>
    </w:p>
    <w:p w:rsidR="00AA2EE7" w:rsidRPr="006D187A" w:rsidRDefault="00AA2EE7" w:rsidP="00833208">
      <w:pPr>
        <w:pStyle w:val="ae"/>
        <w:numPr>
          <w:ilvl w:val="0"/>
          <w:numId w:val="23"/>
        </w:numPr>
        <w:spacing w:after="0" w:line="360" w:lineRule="auto"/>
        <w:ind w:left="0" w:firstLine="0"/>
        <w:rPr>
          <w:rFonts w:ascii="Times New Roman" w:hAnsi="Times New Roman" w:cs="Times New Roman"/>
          <w:b/>
          <w:sz w:val="32"/>
          <w:szCs w:val="32"/>
        </w:rPr>
      </w:pPr>
      <w:r w:rsidRPr="006D187A">
        <w:rPr>
          <w:rFonts w:ascii="Times New Roman" w:hAnsi="Times New Roman" w:cs="Times New Roman"/>
          <w:b/>
          <w:sz w:val="32"/>
          <w:szCs w:val="32"/>
        </w:rPr>
        <w:t>Подведение итогов:</w:t>
      </w:r>
      <w:r w:rsidR="00833208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AA2EE7" w:rsidRPr="006D187A" w:rsidRDefault="00AA2EE7" w:rsidP="00833208">
      <w:pPr>
        <w:pStyle w:val="ae"/>
        <w:numPr>
          <w:ilvl w:val="0"/>
          <w:numId w:val="24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  видеоролик</w:t>
      </w:r>
    </w:p>
    <w:p w:rsidR="00AA2EE7" w:rsidRPr="006D187A" w:rsidRDefault="00AA2EE7" w:rsidP="00833208">
      <w:pPr>
        <w:pStyle w:val="ae"/>
        <w:numPr>
          <w:ilvl w:val="0"/>
          <w:numId w:val="24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 заключительное слово</w:t>
      </w:r>
    </w:p>
    <w:p w:rsidR="0089279B" w:rsidRDefault="00BB52E4" w:rsidP="00833208">
      <w:pPr>
        <w:pStyle w:val="ae"/>
        <w:numPr>
          <w:ilvl w:val="0"/>
          <w:numId w:val="23"/>
        </w:numPr>
        <w:spacing w:after="0" w:line="360" w:lineRule="auto"/>
        <w:ind w:left="0" w:firstLine="0"/>
        <w:rPr>
          <w:rFonts w:ascii="Times New Roman" w:hAnsi="Times New Roman" w:cs="Times New Roman"/>
          <w:b/>
          <w:sz w:val="32"/>
          <w:szCs w:val="32"/>
        </w:rPr>
      </w:pPr>
      <w:r w:rsidRPr="006D187A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833208">
        <w:rPr>
          <w:rFonts w:ascii="Times New Roman" w:hAnsi="Times New Roman" w:cs="Times New Roman"/>
          <w:b/>
          <w:sz w:val="32"/>
          <w:szCs w:val="32"/>
        </w:rPr>
        <w:t>З</w:t>
      </w:r>
      <w:r w:rsidR="00833208" w:rsidRPr="006D187A">
        <w:rPr>
          <w:rFonts w:ascii="Times New Roman" w:hAnsi="Times New Roman" w:cs="Times New Roman"/>
          <w:b/>
          <w:sz w:val="32"/>
          <w:szCs w:val="32"/>
        </w:rPr>
        <w:t>акрытие конференции</w:t>
      </w:r>
    </w:p>
    <w:p w:rsidR="00AD1642" w:rsidRDefault="00AD1642" w:rsidP="00530470">
      <w:pPr>
        <w:pStyle w:val="ae"/>
        <w:spacing w:after="0" w:line="360" w:lineRule="auto"/>
        <w:ind w:left="0"/>
        <w:rPr>
          <w:rFonts w:ascii="Times New Roman" w:hAnsi="Times New Roman" w:cs="Times New Roman"/>
          <w:b/>
          <w:sz w:val="32"/>
          <w:szCs w:val="32"/>
        </w:rPr>
      </w:pPr>
    </w:p>
    <w:p w:rsidR="00AD1642" w:rsidRDefault="00AD1642" w:rsidP="00530470">
      <w:pPr>
        <w:pStyle w:val="ae"/>
        <w:spacing w:after="0" w:line="360" w:lineRule="auto"/>
        <w:ind w:left="0"/>
        <w:rPr>
          <w:rFonts w:ascii="Times New Roman" w:hAnsi="Times New Roman" w:cs="Times New Roman"/>
          <w:b/>
          <w:sz w:val="32"/>
          <w:szCs w:val="32"/>
        </w:rPr>
      </w:pPr>
    </w:p>
    <w:p w:rsidR="00AD1642" w:rsidRDefault="00AD1642" w:rsidP="00530470">
      <w:pPr>
        <w:pStyle w:val="ae"/>
        <w:spacing w:after="0" w:line="360" w:lineRule="auto"/>
        <w:ind w:left="0"/>
        <w:rPr>
          <w:rFonts w:ascii="Times New Roman" w:hAnsi="Times New Roman" w:cs="Times New Roman"/>
          <w:b/>
          <w:sz w:val="32"/>
          <w:szCs w:val="32"/>
        </w:rPr>
      </w:pPr>
    </w:p>
    <w:p w:rsidR="00530470" w:rsidRDefault="00530470" w:rsidP="00530470">
      <w:pPr>
        <w:pStyle w:val="ae"/>
        <w:spacing w:after="0" w:line="360" w:lineRule="auto"/>
        <w:ind w:left="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Приложение 1</w:t>
      </w:r>
    </w:p>
    <w:p w:rsidR="0089279B" w:rsidRDefault="0070688E">
      <w:pPr>
        <w:rPr>
          <w:rFonts w:ascii="Times New Roman" w:eastAsiaTheme="minorHAnsi" w:hAnsi="Times New Roman" w:cs="Times New Roman"/>
          <w:b/>
          <w:sz w:val="32"/>
          <w:szCs w:val="32"/>
          <w:lang w:eastAsia="en-US"/>
        </w:rPr>
      </w:pPr>
      <w:r w:rsidRPr="0070688E"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 wp14:anchorId="0A6CD287" wp14:editId="0F4D67D3">
            <wp:extent cx="5728771" cy="429657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4203" cy="4315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688E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 wp14:anchorId="70814798" wp14:editId="2AA48B87">
            <wp:extent cx="5716736" cy="428755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83064" cy="4337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7EBF" w:rsidRPr="00287EBF"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 wp14:anchorId="7D93A3C2" wp14:editId="6D380BB6">
            <wp:extent cx="5673687" cy="4255267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92879" cy="4269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55C8" w:rsidRPr="00C855C8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 wp14:anchorId="3358345E" wp14:editId="2B46032C">
            <wp:extent cx="5673090" cy="425481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97880" cy="4273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279B"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45246E" w:rsidRDefault="0045246E" w:rsidP="0089279B">
      <w:pPr>
        <w:pStyle w:val="ae"/>
        <w:spacing w:after="0" w:line="360" w:lineRule="auto"/>
        <w:ind w:left="0"/>
        <w:rPr>
          <w:rFonts w:ascii="Times New Roman" w:hAnsi="Times New Roman" w:cs="Times New Roman"/>
          <w:sz w:val="32"/>
          <w:szCs w:val="32"/>
        </w:rPr>
      </w:pPr>
    </w:p>
    <w:p w:rsidR="0045246E" w:rsidRDefault="0045246E">
      <w:pPr>
        <w:rPr>
          <w:rFonts w:ascii="Times New Roman" w:hAnsi="Times New Roman" w:cs="Times New Roman"/>
          <w:sz w:val="32"/>
          <w:szCs w:val="32"/>
        </w:rPr>
      </w:pPr>
      <w:r w:rsidRPr="0045246E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08D96886" wp14:editId="615112C0">
            <wp:extent cx="5761822" cy="495640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08739" cy="5082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3DD" w:rsidRDefault="002153DD">
      <w:pPr>
        <w:rPr>
          <w:rFonts w:ascii="Times New Roman" w:hAnsi="Times New Roman" w:cs="Times New Roman"/>
          <w:sz w:val="32"/>
          <w:szCs w:val="32"/>
        </w:rPr>
      </w:pPr>
    </w:p>
    <w:p w:rsidR="002153DD" w:rsidRDefault="002153D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:rsidR="0045246E" w:rsidRDefault="002153D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6736369B" wp14:editId="25D9BA04">
            <wp:extent cx="6121423" cy="464911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672" cy="46569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5246E">
        <w:rPr>
          <w:rFonts w:ascii="Times New Roman" w:hAnsi="Times New Roman" w:cs="Times New Roman"/>
          <w:sz w:val="32"/>
          <w:szCs w:val="32"/>
        </w:rPr>
        <w:br w:type="page"/>
      </w:r>
    </w:p>
    <w:p w:rsidR="0045246E" w:rsidRDefault="0045246E">
      <w:pPr>
        <w:rPr>
          <w:rFonts w:ascii="Times New Roman" w:hAnsi="Times New Roman" w:cs="Times New Roman"/>
          <w:sz w:val="32"/>
          <w:szCs w:val="32"/>
        </w:rPr>
      </w:pPr>
      <w:r w:rsidRPr="0045246E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53579511" wp14:editId="61FEA25D">
            <wp:extent cx="5728771" cy="429657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7750" cy="4318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5246E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724269FE" wp14:editId="25BB1ACF">
            <wp:extent cx="5728335" cy="4296251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41782" cy="430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46E" w:rsidRDefault="0045246E">
      <w:pPr>
        <w:rPr>
          <w:rFonts w:ascii="Times New Roman" w:hAnsi="Times New Roman" w:cs="Times New Roman"/>
          <w:sz w:val="32"/>
          <w:szCs w:val="32"/>
        </w:rPr>
      </w:pPr>
      <w:r w:rsidRPr="0045246E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34AA183E" wp14:editId="0F8C3B6D">
            <wp:extent cx="5709206" cy="4281904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29092" cy="4296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5246E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279E4260" wp14:editId="7D65276D">
            <wp:extent cx="5708650" cy="428148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3342" cy="4300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br w:type="page"/>
      </w:r>
    </w:p>
    <w:p w:rsidR="008D0B25" w:rsidRDefault="008D0B25">
      <w:pPr>
        <w:rPr>
          <w:rFonts w:ascii="Times New Roman" w:hAnsi="Times New Roman" w:cs="Times New Roman"/>
          <w:sz w:val="32"/>
          <w:szCs w:val="32"/>
        </w:rPr>
      </w:pPr>
      <w:r w:rsidRPr="008D0B25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25043925" wp14:editId="5C05890F">
            <wp:extent cx="5585552" cy="418916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92865" cy="419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0B25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28BF4301" wp14:editId="4C7A576D">
            <wp:extent cx="5585460" cy="418909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99128" cy="4199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B25" w:rsidRDefault="008D0B2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:rsidR="00EF46CF" w:rsidRDefault="008D0B25">
      <w:pPr>
        <w:rPr>
          <w:rFonts w:ascii="Times New Roman" w:hAnsi="Times New Roman" w:cs="Times New Roman"/>
          <w:sz w:val="32"/>
          <w:szCs w:val="32"/>
        </w:rPr>
      </w:pPr>
      <w:r w:rsidRPr="008D0B25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15DF7606" wp14:editId="38BF85E4">
            <wp:extent cx="5706737" cy="4280054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13276" cy="4284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0B25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0BDE9144" wp14:editId="28D8B118">
            <wp:extent cx="5706110" cy="4279583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20692" cy="429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6CF" w:rsidRDefault="00A8672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6DB22AEF" wp14:editId="672600D1">
            <wp:extent cx="5625687" cy="421946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511" cy="42238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0B25" w:rsidRDefault="00A8672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2AFAA542" wp14:editId="6CA299FC">
            <wp:extent cx="5629619" cy="422241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786" cy="4229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5246E">
        <w:rPr>
          <w:rFonts w:ascii="Times New Roman" w:hAnsi="Times New Roman" w:cs="Times New Roman"/>
          <w:sz w:val="32"/>
          <w:szCs w:val="32"/>
        </w:rPr>
        <w:br w:type="page"/>
      </w:r>
    </w:p>
    <w:p w:rsidR="008D0B25" w:rsidRDefault="008D0B25">
      <w:pPr>
        <w:rPr>
          <w:rFonts w:ascii="Times New Roman" w:hAnsi="Times New Roman" w:cs="Times New Roman"/>
          <w:sz w:val="32"/>
          <w:szCs w:val="32"/>
        </w:rPr>
      </w:pPr>
      <w:r w:rsidRPr="008D0B25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6519EDA9" wp14:editId="2EBF4ACE">
            <wp:extent cx="5717754" cy="4288316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27353" cy="42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0B25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3C9A6026" wp14:editId="09675B8A">
            <wp:extent cx="5717540" cy="4288156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6221" cy="4302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0B25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0D0568A1" wp14:editId="40E4E222">
            <wp:extent cx="5717540" cy="4288157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5195" cy="4301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B25" w:rsidRDefault="008D0B25">
      <w:pPr>
        <w:rPr>
          <w:rFonts w:ascii="Times New Roman" w:hAnsi="Times New Roman" w:cs="Times New Roman"/>
          <w:sz w:val="32"/>
          <w:szCs w:val="32"/>
        </w:rPr>
      </w:pPr>
      <w:r w:rsidRPr="008D0B25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024CB4BF" wp14:editId="577FA231">
            <wp:extent cx="5673687" cy="42552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85702" cy="4264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br w:type="page"/>
      </w:r>
    </w:p>
    <w:p w:rsidR="008D0B25" w:rsidRDefault="008D0B25">
      <w:pPr>
        <w:rPr>
          <w:rFonts w:ascii="Times New Roman" w:hAnsi="Times New Roman" w:cs="Times New Roman"/>
          <w:sz w:val="32"/>
          <w:szCs w:val="32"/>
        </w:rPr>
      </w:pPr>
      <w:r w:rsidRPr="008D0B25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3728EBA0" wp14:editId="37E419F0">
            <wp:extent cx="5684704" cy="4263529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95183" cy="427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B25" w:rsidRDefault="008D0B25">
      <w:pPr>
        <w:rPr>
          <w:rFonts w:ascii="Times New Roman" w:hAnsi="Times New Roman" w:cs="Times New Roman"/>
          <w:sz w:val="32"/>
          <w:szCs w:val="32"/>
        </w:rPr>
      </w:pPr>
      <w:r w:rsidRPr="008D0B25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7866ED39" wp14:editId="7CA41AD6">
            <wp:extent cx="5750805" cy="431310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1332" cy="43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br w:type="page"/>
      </w:r>
    </w:p>
    <w:p w:rsidR="00F76C21" w:rsidRDefault="00F76C21">
      <w:pPr>
        <w:rPr>
          <w:rFonts w:ascii="Times New Roman" w:hAnsi="Times New Roman" w:cs="Times New Roman"/>
          <w:sz w:val="32"/>
          <w:szCs w:val="32"/>
        </w:rPr>
      </w:pPr>
      <w:r w:rsidRPr="00F76C21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16259759" wp14:editId="3B2BDC1E">
            <wp:extent cx="5750805" cy="431310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1921" cy="4321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76C21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43FC2558" wp14:editId="758BB9FF">
            <wp:extent cx="5750560" cy="431292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7284" cy="4325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2DC" w:rsidRDefault="006252DC">
      <w:pPr>
        <w:rPr>
          <w:rFonts w:ascii="Times New Roman" w:hAnsi="Times New Roman" w:cs="Times New Roman"/>
          <w:sz w:val="32"/>
          <w:szCs w:val="32"/>
        </w:rPr>
      </w:pPr>
    </w:p>
    <w:p w:rsidR="006252DC" w:rsidRDefault="006252DC">
      <w:pPr>
        <w:rPr>
          <w:rFonts w:ascii="Times New Roman" w:hAnsi="Times New Roman" w:cs="Times New Roman"/>
          <w:sz w:val="32"/>
          <w:szCs w:val="32"/>
        </w:rPr>
      </w:pPr>
    </w:p>
    <w:p w:rsidR="00F76C21" w:rsidRDefault="00A83FCB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inline distT="0" distB="0" distL="0" distR="0" wp14:anchorId="10CEC226" wp14:editId="2DD61BCF">
            <wp:extent cx="5376231" cy="3922116"/>
            <wp:effectExtent l="0" t="0" r="0" b="0"/>
            <wp:docPr id="21" name="Рисунок 21" descr="http://tisk.org.ua/wp-content/uploads/2013/07/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isk.org.ua/wp-content/uploads/2013/07/2.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450" cy="402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21A8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5BA57B45">
            <wp:extent cx="5387248" cy="404062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165" cy="40713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76C21">
        <w:rPr>
          <w:rFonts w:ascii="Times New Roman" w:hAnsi="Times New Roman" w:cs="Times New Roman"/>
          <w:sz w:val="32"/>
          <w:szCs w:val="32"/>
        </w:rPr>
        <w:br w:type="page"/>
      </w:r>
      <w:r w:rsidR="00F76C21" w:rsidRPr="00F76C21">
        <w:rPr>
          <w:rFonts w:ascii="Times New Roman" w:eastAsiaTheme="minorHAnsi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1AFFD865" wp14:editId="641D56EF">
            <wp:extent cx="5827395" cy="4370547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842157" cy="4381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B25" w:rsidRDefault="00F76C21">
      <w:pPr>
        <w:rPr>
          <w:rFonts w:ascii="Times New Roman" w:hAnsi="Times New Roman" w:cs="Times New Roman"/>
          <w:sz w:val="32"/>
          <w:szCs w:val="32"/>
        </w:rPr>
      </w:pPr>
      <w:r w:rsidRPr="00F76C21">
        <w:rPr>
          <w:rFonts w:ascii="Times New Roman" w:eastAsiaTheme="minorHAnsi" w:hAnsi="Times New Roman" w:cs="Times New Roman"/>
          <w:noProof/>
          <w:sz w:val="32"/>
          <w:szCs w:val="32"/>
        </w:rPr>
        <w:drawing>
          <wp:inline distT="0" distB="0" distL="0" distR="0" wp14:anchorId="07FC7DF1" wp14:editId="7C78476F">
            <wp:extent cx="5827923" cy="4370943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840658" cy="4380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0B25">
        <w:rPr>
          <w:rFonts w:ascii="Times New Roman" w:hAnsi="Times New Roman" w:cs="Times New Roman"/>
          <w:sz w:val="32"/>
          <w:szCs w:val="32"/>
        </w:rPr>
        <w:br w:type="page"/>
      </w:r>
    </w:p>
    <w:p w:rsidR="00F76C21" w:rsidRDefault="00F76C21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 w:rsidRPr="00F76C21">
        <w:rPr>
          <w:rFonts w:ascii="Times New Roman" w:eastAsiaTheme="minorHAnsi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7069ABA6" wp14:editId="20EAFBC3">
            <wp:extent cx="5816600" cy="4362451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824969" cy="4368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6C21" w:rsidRDefault="00F76C21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 w:rsidRPr="00F76C21">
        <w:rPr>
          <w:rFonts w:ascii="Times New Roman" w:eastAsiaTheme="minorHAnsi" w:hAnsi="Times New Roman" w:cs="Times New Roman"/>
          <w:noProof/>
          <w:sz w:val="32"/>
          <w:szCs w:val="32"/>
        </w:rPr>
        <w:drawing>
          <wp:inline distT="0" distB="0" distL="0" distR="0" wp14:anchorId="4890FA8E" wp14:editId="7CE8E410">
            <wp:extent cx="5816906" cy="436268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832019" cy="437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sz w:val="32"/>
          <w:szCs w:val="32"/>
          <w:lang w:eastAsia="en-US"/>
        </w:rPr>
        <w:br w:type="page"/>
      </w:r>
    </w:p>
    <w:p w:rsidR="00F76C21" w:rsidRDefault="00830E96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 w:rsidRPr="00830E96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48705EC2" wp14:editId="2A8578E4">
            <wp:extent cx="5783578" cy="433768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819493" cy="4364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6C21" w:rsidRPr="00F76C21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69FBBD7B" wp14:editId="79A0FD0F">
            <wp:extent cx="5782945" cy="433721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836796" cy="4377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6C21">
        <w:rPr>
          <w:rFonts w:ascii="Times New Roman" w:eastAsiaTheme="minorHAnsi" w:hAnsi="Times New Roman" w:cs="Times New Roman"/>
          <w:sz w:val="32"/>
          <w:szCs w:val="32"/>
          <w:lang w:eastAsia="en-US"/>
        </w:rPr>
        <w:br w:type="page"/>
      </w:r>
    </w:p>
    <w:p w:rsidR="00830E96" w:rsidRDefault="00830E96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 w:rsidRPr="00830E96">
        <w:rPr>
          <w:rFonts w:ascii="Times New Roman" w:eastAsiaTheme="minorHAnsi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0B619AD8" wp14:editId="11A0731D">
            <wp:extent cx="5860974" cy="4395731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887289" cy="441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B11" w:rsidRDefault="00830E96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 w:rsidRPr="00830E96">
        <w:rPr>
          <w:rFonts w:ascii="Times New Roman" w:eastAsiaTheme="minorHAnsi" w:hAnsi="Times New Roman" w:cs="Times New Roman"/>
          <w:noProof/>
          <w:sz w:val="32"/>
          <w:szCs w:val="32"/>
        </w:rPr>
        <w:drawing>
          <wp:inline distT="0" distB="0" distL="0" distR="0" wp14:anchorId="0A4C2BDF" wp14:editId="39403D53">
            <wp:extent cx="5805889" cy="4354418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832729" cy="4374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0E96" w:rsidRDefault="008A60CE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>
        <w:rPr>
          <w:noProof/>
        </w:rPr>
        <w:lastRenderedPageBreak/>
        <w:drawing>
          <wp:inline distT="0" distB="0" distL="0" distR="0" wp14:anchorId="679778CD" wp14:editId="001630A1">
            <wp:extent cx="6119495" cy="4076605"/>
            <wp:effectExtent l="0" t="0" r="0" b="0"/>
            <wp:docPr id="59" name="Рисунок 59" descr="https://medportal.org/files/images/article/111_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medportal.org/files/images/article/111_img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0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4D8D">
        <w:rPr>
          <w:noProof/>
        </w:rPr>
        <w:drawing>
          <wp:inline distT="0" distB="0" distL="0" distR="0" wp14:anchorId="0EC9A068" wp14:editId="6F4C8F47">
            <wp:extent cx="6119495" cy="3575995"/>
            <wp:effectExtent l="0" t="0" r="0" b="0"/>
            <wp:docPr id="58" name="Рисунок 58" descr="http://vakcina.ru/files/tmpfiles/cat-prods/vakcina/vac-euva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vakcina.ru/files/tmpfiles/cat-prods/vakcina/vac-euvax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57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0E96">
        <w:rPr>
          <w:rFonts w:ascii="Times New Roman" w:eastAsiaTheme="minorHAnsi" w:hAnsi="Times New Roman" w:cs="Times New Roman"/>
          <w:sz w:val="32"/>
          <w:szCs w:val="32"/>
          <w:lang w:eastAsia="en-US"/>
        </w:rPr>
        <w:br w:type="page"/>
      </w:r>
    </w:p>
    <w:p w:rsidR="00830E96" w:rsidRDefault="00830E96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 w:rsidRPr="00830E96">
        <w:rPr>
          <w:rFonts w:ascii="Times New Roman" w:eastAsiaTheme="minorHAnsi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1C944F54" wp14:editId="00B3FA86">
            <wp:extent cx="5705651" cy="4279238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45042" cy="4308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EAF" w:rsidRDefault="00830E96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 w:rsidRPr="00830E96">
        <w:rPr>
          <w:rFonts w:ascii="Times New Roman" w:eastAsiaTheme="minorHAnsi" w:hAnsi="Times New Roman" w:cs="Times New Roman"/>
          <w:noProof/>
          <w:sz w:val="32"/>
          <w:szCs w:val="32"/>
        </w:rPr>
        <w:drawing>
          <wp:inline distT="0" distB="0" distL="0" distR="0" wp14:anchorId="24367634" wp14:editId="2AA86DBE">
            <wp:extent cx="5684704" cy="4263529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98376" cy="4273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EAF" w:rsidRDefault="00652EAF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 w:rsidRPr="00652EAF">
        <w:rPr>
          <w:rFonts w:ascii="Times New Roman" w:eastAsiaTheme="minorHAnsi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3CC11548" wp14:editId="565A3137">
            <wp:extent cx="5651416" cy="4238563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65363" cy="424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1F38" w:rsidRPr="00652EAF">
        <w:rPr>
          <w:rFonts w:ascii="Times New Roman" w:eastAsiaTheme="minorHAnsi" w:hAnsi="Times New Roman" w:cs="Times New Roman"/>
          <w:noProof/>
          <w:sz w:val="32"/>
          <w:szCs w:val="32"/>
        </w:rPr>
        <w:drawing>
          <wp:inline distT="0" distB="0" distL="0" distR="0" wp14:anchorId="13A5EBE4" wp14:editId="5F57464B">
            <wp:extent cx="5662670" cy="4247006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05322" cy="427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1F38" w:rsidRPr="00652EAF">
        <w:rPr>
          <w:rFonts w:ascii="Times New Roman" w:eastAsiaTheme="minorHAnsi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354DF050" wp14:editId="0A08F78B">
            <wp:extent cx="5640636" cy="4230478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51301" cy="4238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1F38" w:rsidRPr="00652EAF">
        <w:rPr>
          <w:rFonts w:ascii="Times New Roman" w:eastAsiaTheme="minorHAnsi" w:hAnsi="Times New Roman" w:cs="Times New Roman"/>
          <w:noProof/>
          <w:sz w:val="32"/>
          <w:szCs w:val="32"/>
        </w:rPr>
        <w:drawing>
          <wp:inline distT="0" distB="0" distL="0" distR="0" wp14:anchorId="1A8427B0" wp14:editId="5AF35DE2">
            <wp:extent cx="5614334" cy="4210751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29643" cy="4222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sz w:val="32"/>
          <w:szCs w:val="32"/>
          <w:lang w:eastAsia="en-US"/>
        </w:rPr>
        <w:br w:type="page"/>
      </w:r>
    </w:p>
    <w:p w:rsidR="00581F38" w:rsidRDefault="00581F38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 w:rsidRPr="00581F38">
        <w:rPr>
          <w:rFonts w:ascii="Times New Roman" w:eastAsiaTheme="minorHAnsi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64C75A6B" wp14:editId="4EE4A02C">
            <wp:extent cx="5673687" cy="4255266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85216" cy="4263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F38" w:rsidRDefault="00AA4D8D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>
        <w:rPr>
          <w:noProof/>
        </w:rPr>
        <w:drawing>
          <wp:inline distT="0" distB="0" distL="0" distR="0" wp14:anchorId="02DBC783" wp14:editId="750ACFC3">
            <wp:extent cx="5640636" cy="3719451"/>
            <wp:effectExtent l="0" t="0" r="0" b="0"/>
            <wp:docPr id="57" name="Рисунок 57" descr="http://school59nn.ru/wp-content/uploads/2015/02/%D0%BA%D0%B0%D1%80%D1%82%D0%B8%D0%BD%D0%BA%D0%B0-744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chool59nn.ru/wp-content/uploads/2015/02/%D0%BA%D0%B0%D1%80%D1%82%D0%B8%D0%BD%D0%BA%D0%B0-744x1024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636" cy="3719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1F38">
        <w:rPr>
          <w:rFonts w:ascii="Times New Roman" w:eastAsiaTheme="minorHAnsi" w:hAnsi="Times New Roman" w:cs="Times New Roman"/>
          <w:sz w:val="32"/>
          <w:szCs w:val="32"/>
          <w:lang w:eastAsia="en-US"/>
        </w:rPr>
        <w:br w:type="page"/>
      </w:r>
    </w:p>
    <w:p w:rsidR="00753BB7" w:rsidRPr="00D82454" w:rsidRDefault="00AA4D8D" w:rsidP="00D82454">
      <w:pPr>
        <w:rPr>
          <w:rFonts w:ascii="Times New Roman" w:eastAsiaTheme="minorHAnsi" w:hAnsi="Times New Roman" w:cs="Times New Roman"/>
          <w:sz w:val="32"/>
          <w:szCs w:val="32"/>
          <w:lang w:eastAsia="en-US"/>
        </w:rPr>
      </w:pPr>
      <w:r w:rsidRPr="00581F38">
        <w:rPr>
          <w:rFonts w:ascii="Times New Roman" w:eastAsiaTheme="minorHAnsi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205B7149" wp14:editId="6F15C1B4">
            <wp:extent cx="5905041" cy="4428782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08247" cy="4431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1F38" w:rsidRPr="00581F38">
        <w:rPr>
          <w:rFonts w:ascii="Times New Roman" w:eastAsiaTheme="minorHAnsi" w:hAnsi="Times New Roman" w:cs="Times New Roman"/>
          <w:noProof/>
          <w:sz w:val="32"/>
          <w:szCs w:val="32"/>
        </w:rPr>
        <w:drawing>
          <wp:inline distT="0" distB="0" distL="0" distR="0" wp14:anchorId="627E7ECF" wp14:editId="3C7FA7FB">
            <wp:extent cx="5949108" cy="4461832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99308" cy="4499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0E96">
        <w:rPr>
          <w:rFonts w:ascii="Times New Roman" w:eastAsiaTheme="minorHAnsi" w:hAnsi="Times New Roman" w:cs="Times New Roman"/>
          <w:sz w:val="32"/>
          <w:szCs w:val="32"/>
          <w:lang w:eastAsia="en-US"/>
        </w:rPr>
        <w:br w:type="page"/>
      </w:r>
    </w:p>
    <w:p w:rsidR="0035143A" w:rsidRPr="0035143A" w:rsidRDefault="008174DB" w:rsidP="0035143A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18"/>
          <w:szCs w:val="144"/>
        </w:rPr>
        <w:lastRenderedPageBreak/>
        <w:t xml:space="preserve">        </w:t>
      </w:r>
      <w:r w:rsidR="0035143A" w:rsidRPr="0035143A">
        <w:rPr>
          <w:rFonts w:ascii="Times New Roman" w:hAnsi="Times New Roman" w:cs="Times New Roman"/>
          <w:b/>
          <w:sz w:val="28"/>
          <w:szCs w:val="28"/>
        </w:rPr>
        <w:t xml:space="preserve">МИНИСТЕРСТВО ЗДРАВООХРАНЕНИЯ РЕСПУБЛИКИ ДАГЕСТАН </w:t>
      </w:r>
    </w:p>
    <w:p w:rsidR="0035143A" w:rsidRPr="0035143A" w:rsidRDefault="0035143A" w:rsidP="0035143A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35143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ГОСУДАРСТВЕННОЕ БЮДЖЕТНОЕ ПРОФЕССИОНАЛЬНОЕ ОБРАЗОВАТЕЛЬНОЕ УЧРЕЖДЕНИЕ РЕСПУБЛИКИ ДАГЕСТАН</w:t>
      </w:r>
    </w:p>
    <w:p w:rsidR="0035143A" w:rsidRDefault="0035143A" w:rsidP="0035143A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5143A">
        <w:rPr>
          <w:rFonts w:ascii="Times New Roman" w:hAnsi="Times New Roman" w:cs="Times New Roman"/>
          <w:b/>
          <w:sz w:val="28"/>
          <w:szCs w:val="28"/>
        </w:rPr>
        <w:t xml:space="preserve"> «ДАГЕСТАНСКИЙ БАЗОВЫЙ МЕДИЦИНСКИЙ КОЛЛЕДЖ </w:t>
      </w:r>
    </w:p>
    <w:p w:rsidR="0035143A" w:rsidRPr="008174DB" w:rsidRDefault="0035143A" w:rsidP="0035143A">
      <w:pPr>
        <w:shd w:val="clear" w:color="auto" w:fill="FFFFFF" w:themeFill="background1"/>
        <w:tabs>
          <w:tab w:val="left" w:pos="6960"/>
        </w:tabs>
        <w:spacing w:after="0" w:line="240" w:lineRule="auto"/>
        <w:ind w:left="284"/>
        <w:rPr>
          <w:rFonts w:ascii="Times New Roman" w:hAnsi="Times New Roman" w:cs="Times New Roman"/>
          <w:b/>
          <w:sz w:val="18"/>
          <w:szCs w:val="144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</w:t>
      </w:r>
      <w:r w:rsidRPr="0035143A">
        <w:rPr>
          <w:rFonts w:ascii="Times New Roman" w:hAnsi="Times New Roman" w:cs="Times New Roman"/>
          <w:b/>
          <w:sz w:val="28"/>
          <w:szCs w:val="28"/>
        </w:rPr>
        <w:t>им. Р.П. АСКЕРХАНОВА»</w:t>
      </w:r>
    </w:p>
    <w:p w:rsidR="00F449A9" w:rsidRPr="008174DB" w:rsidRDefault="00F449A9" w:rsidP="008174DB">
      <w:pPr>
        <w:shd w:val="clear" w:color="auto" w:fill="FFFFFF" w:themeFill="background1"/>
        <w:tabs>
          <w:tab w:val="left" w:pos="6960"/>
        </w:tabs>
        <w:spacing w:after="0" w:line="240" w:lineRule="auto"/>
        <w:ind w:left="284"/>
        <w:jc w:val="center"/>
        <w:rPr>
          <w:rFonts w:ascii="Times New Roman" w:hAnsi="Times New Roman" w:cs="Times New Roman"/>
          <w:b/>
          <w:sz w:val="18"/>
          <w:szCs w:val="144"/>
        </w:rPr>
      </w:pPr>
    </w:p>
    <w:p w:rsidR="00540991" w:rsidRPr="006D187A" w:rsidRDefault="00540991" w:rsidP="00833208">
      <w:pPr>
        <w:spacing w:after="0"/>
        <w:jc w:val="right"/>
        <w:rPr>
          <w:rFonts w:ascii="Times New Roman" w:hAnsi="Times New Roman" w:cs="Times New Roman"/>
          <w:b/>
          <w:sz w:val="28"/>
        </w:rPr>
      </w:pPr>
    </w:p>
    <w:p w:rsidR="00B0504A" w:rsidRPr="006D187A" w:rsidRDefault="00833208" w:rsidP="00833208">
      <w:pPr>
        <w:tabs>
          <w:tab w:val="left" w:pos="5490"/>
        </w:tabs>
        <w:spacing w:after="0"/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</w:t>
      </w:r>
    </w:p>
    <w:p w:rsidR="00E2325F" w:rsidRDefault="00E2325F" w:rsidP="0078538C">
      <w:pPr>
        <w:suppressLineNumbers/>
        <w:tabs>
          <w:tab w:val="left" w:pos="5490"/>
        </w:tabs>
        <w:spacing w:after="0"/>
        <w:jc w:val="right"/>
        <w:rPr>
          <w:rFonts w:ascii="Times New Roman" w:hAnsi="Times New Roman" w:cs="Times New Roman"/>
          <w:b/>
          <w:sz w:val="28"/>
        </w:rPr>
      </w:pPr>
    </w:p>
    <w:p w:rsidR="00553A1B" w:rsidRDefault="00553A1B" w:rsidP="0078538C">
      <w:pPr>
        <w:suppressLineNumbers/>
        <w:tabs>
          <w:tab w:val="left" w:pos="5490"/>
        </w:tabs>
        <w:spacing w:after="0"/>
        <w:jc w:val="right"/>
        <w:rPr>
          <w:rFonts w:ascii="Times New Roman" w:hAnsi="Times New Roman" w:cs="Times New Roman"/>
          <w:b/>
          <w:sz w:val="28"/>
        </w:rPr>
      </w:pPr>
    </w:p>
    <w:p w:rsidR="003D4F83" w:rsidRDefault="003D4F83" w:rsidP="00553A1B">
      <w:pPr>
        <w:spacing w:after="0" w:line="360" w:lineRule="auto"/>
        <w:ind w:left="-357"/>
        <w:contextualSpacing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F12291" w:rsidRPr="006D187A" w:rsidRDefault="00E2325F" w:rsidP="00553A1B">
      <w:pPr>
        <w:spacing w:after="0" w:line="360" w:lineRule="auto"/>
        <w:ind w:left="-357"/>
        <w:contextualSpacing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6D187A">
        <w:rPr>
          <w:rFonts w:ascii="Times New Roman" w:hAnsi="Times New Roman" w:cs="Times New Roman"/>
          <w:b/>
          <w:sz w:val="72"/>
          <w:szCs w:val="72"/>
        </w:rPr>
        <w:t>ДОКЛАД</w:t>
      </w:r>
    </w:p>
    <w:p w:rsidR="00E2325F" w:rsidRPr="00553A1B" w:rsidRDefault="00E2325F" w:rsidP="00553A1B">
      <w:pPr>
        <w:spacing w:after="0" w:line="360" w:lineRule="auto"/>
        <w:ind w:left="-357"/>
        <w:contextualSpacing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553A1B">
        <w:rPr>
          <w:rFonts w:ascii="Times New Roman" w:hAnsi="Times New Roman" w:cs="Times New Roman"/>
          <w:b/>
          <w:sz w:val="48"/>
          <w:szCs w:val="48"/>
        </w:rPr>
        <w:t>на тему:</w:t>
      </w:r>
    </w:p>
    <w:p w:rsidR="00A27DF3" w:rsidRPr="006D187A" w:rsidRDefault="00E2325F" w:rsidP="00786446">
      <w:pPr>
        <w:spacing w:after="0" w:line="360" w:lineRule="auto"/>
        <w:ind w:left="-357"/>
        <w:contextualSpacing/>
        <w:rPr>
          <w:rFonts w:ascii="Times New Roman" w:hAnsi="Times New Roman" w:cs="Times New Roman"/>
          <w:b/>
          <w:sz w:val="44"/>
          <w:szCs w:val="44"/>
        </w:rPr>
      </w:pPr>
      <w:r w:rsidRPr="006D187A">
        <w:rPr>
          <w:rFonts w:ascii="Times New Roman" w:hAnsi="Times New Roman" w:cs="Times New Roman"/>
          <w:b/>
          <w:sz w:val="44"/>
          <w:szCs w:val="44"/>
        </w:rPr>
        <w:t xml:space="preserve">                 </w:t>
      </w:r>
    </w:p>
    <w:p w:rsidR="00F12291" w:rsidRPr="006D187A" w:rsidRDefault="006C0837" w:rsidP="00553A1B">
      <w:pPr>
        <w:spacing w:after="0" w:line="360" w:lineRule="auto"/>
        <w:ind w:left="-357"/>
        <w:contextualSpacing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6D187A">
        <w:rPr>
          <w:rFonts w:ascii="Times New Roman" w:hAnsi="Times New Roman" w:cs="Times New Roman"/>
          <w:b/>
          <w:sz w:val="44"/>
          <w:szCs w:val="44"/>
        </w:rPr>
        <w:t>«ВИРУСНЫЙ</w:t>
      </w:r>
      <w:r w:rsidR="00E2325F" w:rsidRPr="006D187A">
        <w:rPr>
          <w:rFonts w:ascii="Times New Roman" w:hAnsi="Times New Roman" w:cs="Times New Roman"/>
          <w:b/>
          <w:sz w:val="44"/>
          <w:szCs w:val="44"/>
        </w:rPr>
        <w:t xml:space="preserve"> ГЕПАТИТ А»</w:t>
      </w:r>
    </w:p>
    <w:p w:rsidR="00F12291" w:rsidRPr="006D187A" w:rsidRDefault="00F12291" w:rsidP="00786446">
      <w:pPr>
        <w:spacing w:after="0" w:line="360" w:lineRule="auto"/>
        <w:ind w:left="-357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F124FF" w:rsidRPr="006D187A" w:rsidRDefault="00F124FF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80127B" w:rsidRPr="006D187A" w:rsidRDefault="0080127B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A27DF3" w:rsidRPr="006D187A" w:rsidRDefault="00A27DF3" w:rsidP="00833208">
      <w:pPr>
        <w:spacing w:after="0" w:line="240" w:lineRule="auto"/>
        <w:ind w:left="2832"/>
        <w:jc w:val="right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  <w:r w:rsidRPr="006D187A"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t xml:space="preserve">              Подготовил:</w:t>
      </w:r>
    </w:p>
    <w:p w:rsidR="00A27DF3" w:rsidRPr="006D187A" w:rsidRDefault="00F165D3" w:rsidP="00833208">
      <w:pPr>
        <w:spacing w:after="0" w:line="240" w:lineRule="auto"/>
        <w:ind w:left="2832"/>
        <w:jc w:val="right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  <w:r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t xml:space="preserve">    </w:t>
      </w:r>
      <w:proofErr w:type="spellStart"/>
      <w:r w:rsidR="00A27DF3" w:rsidRPr="006D187A"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t>зав</w:t>
      </w:r>
      <w:proofErr w:type="gramStart"/>
      <w:r w:rsidR="00A27DF3" w:rsidRPr="006D187A"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t>.п</w:t>
      </w:r>
      <w:proofErr w:type="gramEnd"/>
      <w:r w:rsidR="00A27DF3" w:rsidRPr="006D187A"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t>риемно</w:t>
      </w:r>
      <w:proofErr w:type="spellEnd"/>
      <w:r w:rsidR="00A27DF3" w:rsidRPr="006D187A"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t xml:space="preserve">-диагностического отделения РЦИБ      -           </w:t>
      </w:r>
      <w:proofErr w:type="spellStart"/>
      <w:r w:rsidR="00A27DF3" w:rsidRPr="006D187A"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t>А.Г.Алиев</w:t>
      </w:r>
      <w:proofErr w:type="spellEnd"/>
    </w:p>
    <w:p w:rsidR="0080127B" w:rsidRPr="006D187A" w:rsidRDefault="0080127B" w:rsidP="0083320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0127B" w:rsidRPr="006D187A" w:rsidRDefault="0080127B" w:rsidP="0080127B">
      <w:pPr>
        <w:rPr>
          <w:rFonts w:ascii="Times New Roman" w:hAnsi="Times New Roman" w:cs="Times New Roman"/>
          <w:sz w:val="48"/>
          <w:szCs w:val="48"/>
        </w:rPr>
      </w:pPr>
    </w:p>
    <w:p w:rsidR="00AA21A7" w:rsidRPr="006D187A" w:rsidRDefault="0080127B" w:rsidP="0080127B">
      <w:pPr>
        <w:rPr>
          <w:rFonts w:ascii="Times New Roman" w:hAnsi="Times New Roman" w:cs="Times New Roman"/>
          <w:b/>
          <w:sz w:val="48"/>
          <w:szCs w:val="48"/>
        </w:rPr>
      </w:pPr>
      <w:r w:rsidRPr="006D187A">
        <w:rPr>
          <w:rFonts w:ascii="Times New Roman" w:hAnsi="Times New Roman" w:cs="Times New Roman"/>
          <w:b/>
          <w:sz w:val="48"/>
          <w:szCs w:val="48"/>
        </w:rPr>
        <w:t xml:space="preserve">          </w:t>
      </w:r>
      <w:r w:rsidR="00911D51" w:rsidRPr="006D187A">
        <w:rPr>
          <w:rFonts w:ascii="Times New Roman" w:hAnsi="Times New Roman" w:cs="Times New Roman"/>
          <w:b/>
          <w:sz w:val="48"/>
          <w:szCs w:val="48"/>
        </w:rPr>
        <w:t xml:space="preserve">         </w:t>
      </w:r>
      <w:r w:rsidRPr="006D187A">
        <w:rPr>
          <w:rFonts w:ascii="Times New Roman" w:hAnsi="Times New Roman" w:cs="Times New Roman"/>
          <w:b/>
          <w:sz w:val="48"/>
          <w:szCs w:val="48"/>
        </w:rPr>
        <w:t xml:space="preserve"> </w:t>
      </w:r>
    </w:p>
    <w:p w:rsidR="00D82454" w:rsidRDefault="00F165D3" w:rsidP="003D4F83">
      <w:pPr>
        <w:pStyle w:val="Style9"/>
        <w:widowControl/>
        <w:shd w:val="clear" w:color="auto" w:fill="FFFFFF" w:themeFill="background1"/>
        <w:spacing w:before="14"/>
        <w:jc w:val="both"/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                    </w:t>
      </w:r>
    </w:p>
    <w:p w:rsidR="00F165D3" w:rsidRDefault="00F165D3" w:rsidP="003D4F83">
      <w:pPr>
        <w:pStyle w:val="Style9"/>
        <w:widowControl/>
        <w:shd w:val="clear" w:color="auto" w:fill="FFFFFF" w:themeFill="background1"/>
        <w:spacing w:before="14"/>
        <w:jc w:val="both"/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 </w:t>
      </w:r>
    </w:p>
    <w:p w:rsidR="00FC615C" w:rsidRPr="00D82454" w:rsidRDefault="00F165D3" w:rsidP="00D82454">
      <w:pPr>
        <w:pStyle w:val="Style9"/>
        <w:widowControl/>
        <w:shd w:val="clear" w:color="auto" w:fill="FFFFFF" w:themeFill="background1"/>
        <w:spacing w:before="14"/>
        <w:jc w:val="both"/>
        <w:rPr>
          <w:b/>
          <w:bCs/>
          <w:sz w:val="32"/>
          <w:szCs w:val="32"/>
        </w:rPr>
      </w:pPr>
      <w:r>
        <w:rPr>
          <w:b/>
          <w:sz w:val="48"/>
          <w:szCs w:val="48"/>
        </w:rPr>
        <w:t xml:space="preserve">                         </w:t>
      </w:r>
      <w:r w:rsidR="003D4F83">
        <w:rPr>
          <w:b/>
          <w:sz w:val="48"/>
          <w:szCs w:val="48"/>
        </w:rPr>
        <w:t xml:space="preserve"> </w:t>
      </w:r>
      <w:r w:rsidR="003D4F83" w:rsidRPr="00F165D3">
        <w:rPr>
          <w:rStyle w:val="FontStyle78"/>
          <w:sz w:val="32"/>
          <w:szCs w:val="32"/>
        </w:rPr>
        <w:t>Махачкала 2018</w:t>
      </w:r>
    </w:p>
    <w:p w:rsidR="00AA21A7" w:rsidRPr="00FC615C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Острое вирусное поражение печени – болезнь Боткина. В настоящее время заболевание идентифицируют как гепатит А. Основные признаки заболевания: слабость, </w:t>
      </w:r>
      <w:hyperlink r:id="rId59" w:history="1">
        <w:r w:rsidRPr="00FC615C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высокая температура</w:t>
        </w:r>
      </w:hyperlink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озноб, обильное потение, желтушное окрашивание кожи и видимых слизистых оболочек, моча цвета темного пива, кал бесцветный.</w:t>
      </w:r>
    </w:p>
    <w:p w:rsidR="00AA21A7" w:rsidRPr="00FC615C" w:rsidRDefault="00AA21A7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AA21A7" w:rsidRPr="00FC615C" w:rsidRDefault="00AA21A7" w:rsidP="00FC615C">
      <w:pPr>
        <w:pBdr>
          <w:bottom w:val="single" w:sz="6" w:space="0" w:color="CCCCCC"/>
        </w:pBdr>
        <w:shd w:val="clear" w:color="auto" w:fill="FFFFFF"/>
        <w:spacing w:before="60" w:after="75" w:line="450" w:lineRule="atLeast"/>
        <w:ind w:right="60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FC615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Что такое гепатит</w:t>
      </w:r>
      <w:proofErr w:type="gramStart"/>
      <w:r w:rsidRPr="00FC615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  <w:r w:rsidRPr="00FC615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?</w:t>
      </w:r>
    </w:p>
    <w:p w:rsidR="00AA21A7" w:rsidRPr="00FC615C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C615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Гепатита</w:t>
      </w:r>
      <w:proofErr w:type="gramStart"/>
      <w:r w:rsidRPr="00FC615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 – это РНК-вирус, относится к семейству </w:t>
      </w:r>
      <w:proofErr w:type="spellStart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Пикорновириды</w:t>
      </w:r>
      <w:proofErr w:type="spellEnd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роду </w:t>
      </w:r>
      <w:proofErr w:type="spellStart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Энтеровирусы</w:t>
      </w:r>
      <w:proofErr w:type="spellEnd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Его размер 27-30 </w:t>
      </w:r>
      <w:proofErr w:type="spellStart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нм</w:t>
      </w:r>
      <w:proofErr w:type="spellEnd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 У вируса нет оболочки. Типирование проведено в 1973 году. Далее выделено ещё четыре генотипа вируса человека и три генотипа обезьян.</w:t>
      </w:r>
    </w:p>
    <w:p w:rsidR="00AA21A7" w:rsidRPr="00FC615C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Установлено, что независимо от генотипов, все вирусы</w:t>
      </w:r>
      <w:proofErr w:type="gramStart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типа имеют сходные антигенные, </w:t>
      </w:r>
      <w:proofErr w:type="spellStart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иммуногенные</w:t>
      </w:r>
      <w:proofErr w:type="spellEnd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</w:t>
      </w:r>
      <w:proofErr w:type="spellStart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протективные</w:t>
      </w:r>
      <w:proofErr w:type="spellEnd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свойства. То есть один серотип, вируса, определяется одинаковыми стандартными наборами реактивов, поддается профилактике одинаковыми вакцинами.</w:t>
      </w:r>
    </w:p>
    <w:p w:rsidR="00AA21A7" w:rsidRPr="00FC615C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Устойчивость вируса во влажной среде, при температуре:</w:t>
      </w:r>
    </w:p>
    <w:p w:rsidR="00AA21A7" w:rsidRPr="00FC615C" w:rsidRDefault="00AA21A7" w:rsidP="007133AB">
      <w:pPr>
        <w:numPr>
          <w:ilvl w:val="0"/>
          <w:numId w:val="48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 20 до 22</w:t>
      </w:r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</w:rPr>
        <w:t>0</w:t>
      </w:r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 – 3-4 недели;</w:t>
      </w:r>
    </w:p>
    <w:p w:rsidR="00AA21A7" w:rsidRPr="00FC615C" w:rsidRDefault="00AA21A7" w:rsidP="007133AB">
      <w:pPr>
        <w:numPr>
          <w:ilvl w:val="0"/>
          <w:numId w:val="48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 4 до 6</w:t>
      </w:r>
      <w:proofErr w:type="gramStart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°С</w:t>
      </w:r>
      <w:proofErr w:type="gramEnd"/>
      <w:r w:rsidRPr="00FC61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– 3-4 месяца;</w:t>
      </w:r>
    </w:p>
    <w:p w:rsidR="00AA21A7" w:rsidRPr="00553A1B" w:rsidRDefault="00AA21A7" w:rsidP="007133AB">
      <w:pPr>
        <w:numPr>
          <w:ilvl w:val="0"/>
          <w:numId w:val="48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 60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</w:rPr>
        <w:t>0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 – до 12 часов;</w:t>
      </w:r>
    </w:p>
    <w:p w:rsidR="00AA21A7" w:rsidRPr="00553A1B" w:rsidRDefault="00AA21A7" w:rsidP="007133AB">
      <w:pPr>
        <w:numPr>
          <w:ilvl w:val="0"/>
          <w:numId w:val="48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100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</w:rPr>
        <w:t>0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 – до 5 минут.</w:t>
      </w:r>
    </w:p>
    <w:p w:rsidR="00AA21A7" w:rsidRPr="00553A1B" w:rsidRDefault="00AA21A7" w:rsidP="007133AB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0B989332" wp14:editId="7753AF1E">
            <wp:simplePos x="902335" y="5236845"/>
            <wp:positionH relativeFrom="margin">
              <wp:align>left</wp:align>
            </wp:positionH>
            <wp:positionV relativeFrom="margin">
              <wp:align>center</wp:align>
            </wp:positionV>
            <wp:extent cx="2857500" cy="1905000"/>
            <wp:effectExtent l="0" t="0" r="0" b="0"/>
            <wp:wrapSquare wrapText="bothSides"/>
            <wp:docPr id="3" name="Рисунок 3" descr="гепатит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патит А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Активный хлор в концентрации до 2,0 мг/мл и выше инактивирует вирус в течение 15 минут. Концентрация активного хлора ниже 2,0 мг/мл подавляет вирус через 30 минут. Возбудитель устойчив к высушиванию кислотам и щелочам, эфиру.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Распространение вируса происходит преимущественно в теплый период года. Однако из-за длительной инкубационной и субклинической стадии характеризуется всплесками инфекций весной и осенью. Характерны пики при многолетних наблюдениях. Примерно раз в три-пять лет гепатит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диагностируют чаще нежели в другие годы.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 вирусу восприимчивы исключительно люди, вне зависимости от возраста. Животные, в том числе лабораторные, не восприимчивы к вирусу.</w:t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Дети могут болеть с момента рождения. Установлены следующие закономерности эпидемиологии этой формы гепатита, относящиеся к новорожденным:</w:t>
      </w:r>
    </w:p>
    <w:p w:rsidR="00AA21A7" w:rsidRPr="00553A1B" w:rsidRDefault="00AA21A7" w:rsidP="007133AB">
      <w:pPr>
        <w:numPr>
          <w:ilvl w:val="0"/>
          <w:numId w:val="49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Если ребенок рожден матерью, ранее не болевшей и не вакцинированной от гепатита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то имеется вероятность его заражения одним из возможных способов передачи вируса.</w:t>
      </w:r>
    </w:p>
    <w:p w:rsidR="00AA21A7" w:rsidRPr="00613263" w:rsidRDefault="00AA21A7" w:rsidP="007133AB">
      <w:pPr>
        <w:numPr>
          <w:ilvl w:val="0"/>
          <w:numId w:val="49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Если ребенок рожден матерью ранее переболевшей гепатитом</w:t>
      </w:r>
      <w:proofErr w:type="gramStart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или вакцинированной против этого возбудителя, то он считается невосприимчивым к вирусу гепатита А. </w:t>
      </w:r>
      <w:hyperlink r:id="rId61" w:history="1">
        <w:r w:rsidRPr="00613263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Иммунитет</w:t>
        </w:r>
      </w:hyperlink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передается ребенку от матери и сохраняется до одного года его жизни.</w:t>
      </w:r>
    </w:p>
    <w:p w:rsidR="00AA21A7" w:rsidRPr="00613263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 80% всех случаев заболеваний диагностируют в группах детей от трех до пятнадцати лет. Данный феномен ученые объясняют:</w:t>
      </w:r>
    </w:p>
    <w:p w:rsidR="00AA21A7" w:rsidRPr="00613263" w:rsidRDefault="00AA21A7" w:rsidP="007133AB">
      <w:pPr>
        <w:numPr>
          <w:ilvl w:val="0"/>
          <w:numId w:val="25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тесными контактами малышей и школьников в детских садах и школах;</w:t>
      </w:r>
    </w:p>
    <w:p w:rsidR="00AA21A7" w:rsidRPr="00613263" w:rsidRDefault="00AA21A7" w:rsidP="007133AB">
      <w:pPr>
        <w:numPr>
          <w:ilvl w:val="0"/>
          <w:numId w:val="25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 развитыми санитарно-гигиеническими навыками у детей.</w:t>
      </w:r>
    </w:p>
    <w:p w:rsidR="00AA21A7" w:rsidRPr="00613263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Патогенез гепатита у них характеризуется скрытым (латентным) течением. Клинически заболевание протекает малозаметно из-за неспецифических для гепатита симптомов.</w:t>
      </w:r>
    </w:p>
    <w:p w:rsidR="00AA21A7" w:rsidRPr="00613263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Другой эпидемический феномен – это заболеваемость людей в возрасте от 15 до 30 лет. Резкое увеличение заболевания в этой возрастной группе связано, как ни странно, с улучшением бытовых условий проживания населения последних двух-трех десятилетий. Тем самым создаются условия для </w:t>
      </w:r>
      <w:proofErr w:type="spellStart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отсроченности</w:t>
      </w:r>
      <w:proofErr w:type="spellEnd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первичного контакта людей с возбудителем и снижением иммунитета организма в этом возрасте.</w:t>
      </w:r>
    </w:p>
    <w:p w:rsidR="00AA21A7" w:rsidRPr="00613263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Клинически характеризуется классическим проявлением симптомов. В группы эпидемического риска, независимо от возраста входят:</w:t>
      </w:r>
    </w:p>
    <w:p w:rsidR="00AA21A7" w:rsidRPr="00613263" w:rsidRDefault="00AA21A7" w:rsidP="007133AB">
      <w:pPr>
        <w:numPr>
          <w:ilvl w:val="0"/>
          <w:numId w:val="26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лица, по разным поводам, выезжавшие в страны с высоким уровнем заболеваемости коренного населения;</w:t>
      </w:r>
    </w:p>
    <w:p w:rsidR="00AA21A7" w:rsidRPr="00613263" w:rsidRDefault="00AA21A7" w:rsidP="007133AB">
      <w:pPr>
        <w:numPr>
          <w:ilvl w:val="0"/>
          <w:numId w:val="26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жители малых городов с нерациональной системой канализации и водоснабжения.</w:t>
      </w:r>
    </w:p>
    <w:p w:rsidR="00AA21A7" w:rsidRPr="00613263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До 70% взрослого населения нашей страны являются носителями факторов невосприимчивости к этой форме инфекции. Факторы невосприимчивости – это </w:t>
      </w:r>
      <w:proofErr w:type="spellStart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протективные</w:t>
      </w:r>
      <w:proofErr w:type="spellEnd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антитела, образованные в результате </w:t>
      </w:r>
      <w:proofErr w:type="spellStart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переболевания</w:t>
      </w:r>
      <w:proofErr w:type="spellEnd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или вакцинации человека. Иммунитет к гепатиту в организме сохраняется пожизненно или длительно.</w:t>
      </w:r>
    </w:p>
    <w:p w:rsidR="00AA21A7" w:rsidRPr="00613263" w:rsidRDefault="00AA21A7" w:rsidP="007133AB">
      <w:pPr>
        <w:numPr>
          <w:ilvl w:val="0"/>
          <w:numId w:val="27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Для гепатита</w:t>
      </w:r>
      <w:proofErr w:type="gramStart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характерно острое течение патогенеза – это эпидемическая особенность гепатита А.</w:t>
      </w:r>
    </w:p>
    <w:p w:rsidR="00AA21A7" w:rsidRPr="00613263" w:rsidRDefault="00AA21A7" w:rsidP="007133AB">
      <w:pPr>
        <w:numPr>
          <w:ilvl w:val="0"/>
          <w:numId w:val="27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Хроническая форма заболевания встречается редко, обычно обусловлена микстом вирусов, наслоившихся </w:t>
      </w:r>
      <w:proofErr w:type="gramStart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</w:t>
      </w:r>
      <w:proofErr w:type="gramEnd"/>
      <w:r w:rsidRPr="0061326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основной возбудитель.</w:t>
      </w:r>
    </w:p>
    <w:p w:rsidR="00613263" w:rsidRDefault="00613263" w:rsidP="007133AB">
      <w:pPr>
        <w:shd w:val="clear" w:color="auto" w:fill="FFFFFF" w:themeFill="background1"/>
        <w:spacing w:before="225" w:after="100"/>
        <w:ind w:right="100"/>
        <w:jc w:val="both"/>
        <w:outlineLvl w:val="2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</w:p>
    <w:p w:rsidR="00AA21A7" w:rsidRPr="00553A1B" w:rsidRDefault="00AA21A7" w:rsidP="007133AB">
      <w:pPr>
        <w:shd w:val="clear" w:color="auto" w:fill="FFFFFF" w:themeFill="background1"/>
        <w:spacing w:before="225" w:after="100"/>
        <w:ind w:right="100"/>
        <w:jc w:val="center"/>
        <w:outlineLvl w:val="2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Инкубационный период гепатита</w:t>
      </w:r>
      <w:proofErr w:type="gramStart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553A1B" w:rsidRDefault="00AA21A7" w:rsidP="007133AB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0F03BB27" wp14:editId="1D2F74BA">
            <wp:simplePos x="902335" y="1115695"/>
            <wp:positionH relativeFrom="margin">
              <wp:align>right</wp:align>
            </wp:positionH>
            <wp:positionV relativeFrom="margin">
              <wp:align>top</wp:align>
            </wp:positionV>
            <wp:extent cx="2857500" cy="1905000"/>
            <wp:effectExtent l="0" t="0" r="0" b="0"/>
            <wp:wrapSquare wrapText="bothSides"/>
            <wp:docPr id="4" name="Рисунок 4" descr="Инкубационный пери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нкубационный период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Заразными для окружающих являются люди:</w:t>
      </w:r>
    </w:p>
    <w:p w:rsidR="00AA21A7" w:rsidRPr="00553A1B" w:rsidRDefault="00AA21A7" w:rsidP="007133AB">
      <w:pPr>
        <w:numPr>
          <w:ilvl w:val="0"/>
          <w:numId w:val="28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носители вируса в субклинической стадии или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безжелтушной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форме заболевания;</w:t>
      </w:r>
    </w:p>
    <w:p w:rsidR="00AA21A7" w:rsidRPr="00553A1B" w:rsidRDefault="00AA21A7" w:rsidP="007133AB">
      <w:pPr>
        <w:numPr>
          <w:ilvl w:val="0"/>
          <w:numId w:val="28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больные на ранних стадиях заболевания (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инкубационный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первая стадия острого течения до желтухи).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Стадия от момента заражения до первых клинических проявлений называется инкубационный период, он длится около 35 суток, возможны интервалы от 15 до 50 дней.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инкубационный период происходит проникновение вируса и распространение его по кровяному руслу параллельно с накоплением вирусов.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этот период человек чувствует себя здоровым. Внешне бодрый, он является заразным для окружающих. Заболевание в субклинической стадии протекает с минимальной симптоматикой, незаметно для больного и окружающих.</w:t>
      </w:r>
    </w:p>
    <w:p w:rsidR="007741BA" w:rsidRPr="00553A1B" w:rsidRDefault="007133AB" w:rsidP="007133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6167131D" wp14:editId="4A553912">
            <wp:simplePos x="0" y="0"/>
            <wp:positionH relativeFrom="margin">
              <wp:posOffset>2747645</wp:posOffset>
            </wp:positionH>
            <wp:positionV relativeFrom="margin">
              <wp:posOffset>6428740</wp:posOffset>
            </wp:positionV>
            <wp:extent cx="3371850" cy="2381250"/>
            <wp:effectExtent l="0" t="0" r="0" b="0"/>
            <wp:wrapSquare wrapText="bothSides"/>
            <wp:docPr id="5" name="Рисунок 5" descr="https://t5.slickjump.com/wns/simg/6b/7a/6b7af2c527bb1452eec44f5a56efb0d77b627d2b5c01a9e72193c0172757d1d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t5.slickjump.com/wns/simg/6b/7a/6b7af2c527bb1452eec44f5a56efb0d77b627d2b5c01a9e72193c0172757d1db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AA21A7" w:rsidRPr="00553A1B" w:rsidRDefault="007741BA" w:rsidP="007133AB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A21A7"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Имеет широкий спектр противовирусной активности</w:t>
      </w:r>
    </w:p>
    <w:p w:rsidR="00AA21A7" w:rsidRDefault="00AA21A7" w:rsidP="00553A1B">
      <w:pPr>
        <w:numPr>
          <w:ilvl w:val="0"/>
          <w:numId w:val="29"/>
        </w:numPr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Обладает противовоспалительным действием</w:t>
      </w:r>
    </w:p>
    <w:p w:rsidR="00AA21A7" w:rsidRPr="00553A1B" w:rsidRDefault="00AA21A7" w:rsidP="00613263">
      <w:pPr>
        <w:shd w:val="clear" w:color="auto" w:fill="FFFFFF" w:themeFill="background1"/>
        <w:spacing w:before="225" w:after="100" w:line="420" w:lineRule="atLeast"/>
        <w:ind w:right="100"/>
        <w:jc w:val="center"/>
        <w:outlineLvl w:val="2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Периоды патогенеза гепатита</w:t>
      </w:r>
      <w:proofErr w:type="gramStart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553A1B" w:rsidRDefault="00AA21A7" w:rsidP="00553A1B">
      <w:pPr>
        <w:shd w:val="clear" w:color="auto" w:fill="FFFFFF"/>
        <w:spacing w:after="0" w:line="240" w:lineRule="auto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Классический патогенез протекает по следующему алгоритму:</w:t>
      </w:r>
    </w:p>
    <w:p w:rsidR="00AA21A7" w:rsidRPr="00553A1B" w:rsidRDefault="00AA21A7" w:rsidP="00553A1B">
      <w:pPr>
        <w:numPr>
          <w:ilvl w:val="0"/>
          <w:numId w:val="30"/>
        </w:numPr>
        <w:shd w:val="clear" w:color="auto" w:fill="FFFFFF"/>
        <w:spacing w:after="140" w:line="240" w:lineRule="auto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инкубационный период (около 35 суток, интервалы см. выше);</w:t>
      </w:r>
    </w:p>
    <w:p w:rsidR="00AA21A7" w:rsidRPr="00553A1B" w:rsidRDefault="00AA21A7" w:rsidP="00553A1B">
      <w:pPr>
        <w:numPr>
          <w:ilvl w:val="0"/>
          <w:numId w:val="30"/>
        </w:numPr>
        <w:shd w:val="clear" w:color="auto" w:fill="FFFFFF"/>
        <w:spacing w:after="140" w:line="240" w:lineRule="auto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продромальный период или первичных симптомов (5-7 дней, интервалы от 1 до 21 дня);</w:t>
      </w:r>
    </w:p>
    <w:p w:rsidR="00AA21A7" w:rsidRPr="00553A1B" w:rsidRDefault="00AA21A7" w:rsidP="00553A1B">
      <w:pPr>
        <w:numPr>
          <w:ilvl w:val="0"/>
          <w:numId w:val="30"/>
        </w:numPr>
        <w:shd w:val="clear" w:color="auto" w:fill="FFFFFF"/>
        <w:spacing w:after="140" w:line="240" w:lineRule="auto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желтушный период или разгар болезни (2-3 недели, интервалы от 7 дней до 2 месяцев);</w:t>
      </w:r>
    </w:p>
    <w:p w:rsidR="00A27DF3" w:rsidRPr="00553A1B" w:rsidRDefault="00AA21A7" w:rsidP="00553A1B">
      <w:pPr>
        <w:numPr>
          <w:ilvl w:val="0"/>
          <w:numId w:val="30"/>
        </w:numPr>
        <w:shd w:val="clear" w:color="auto" w:fill="FFFFFF"/>
        <w:spacing w:after="140" w:line="240" w:lineRule="auto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период реконвалесценции (до 12 месяцев, иногда до двух лет).</w:t>
      </w:r>
    </w:p>
    <w:p w:rsidR="00AA21A7" w:rsidRPr="00553A1B" w:rsidRDefault="00AA21A7" w:rsidP="00613263">
      <w:pPr>
        <w:pBdr>
          <w:bottom w:val="single" w:sz="6" w:space="0" w:color="CCCCCC"/>
        </w:pBdr>
        <w:shd w:val="clear" w:color="auto" w:fill="FFFFFF"/>
        <w:spacing w:before="60" w:after="75" w:line="450" w:lineRule="atLeast"/>
        <w:ind w:right="60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Как передается гепатит</w:t>
      </w:r>
      <w:proofErr w:type="gramStart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?</w:t>
      </w:r>
    </w:p>
    <w:p w:rsidR="00AA21A7" w:rsidRPr="00553A1B" w:rsidRDefault="00AA21A7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902335" y="3253740"/>
            <wp:positionH relativeFrom="margin">
              <wp:align>left</wp:align>
            </wp:positionH>
            <wp:positionV relativeFrom="margin">
              <wp:align>center</wp:align>
            </wp:positionV>
            <wp:extent cx="2857500" cy="1905000"/>
            <wp:effectExtent l="0" t="0" r="0" b="0"/>
            <wp:wrapSquare wrapText="bothSides"/>
            <wp:docPr id="6" name="Рисунок 6" descr="Как передается гепатит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к передается гепатит А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Источником инфекции являются больные люди на стадиях субклинического течения и начальных проявлений заболевания, в том числе с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безжелтушной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формой.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После окрашивания склеры и кожи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контагиозность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значительно снижается. На третьей неделе патогенеза, опасный вирус выделяется только у 5% больных.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Период заразности, с учетом инкубационного периода, длится около месяца, реже до полутора месяцев.</w:t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Доказанные источники распространения вируса, в порядке убывания:</w:t>
      </w:r>
    </w:p>
    <w:p w:rsidR="00AA21A7" w:rsidRPr="00553A1B" w:rsidRDefault="00AA21A7" w:rsidP="007133AB">
      <w:pPr>
        <w:numPr>
          <w:ilvl w:val="0"/>
          <w:numId w:val="31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Испражнения, моча, выделения из носоглотки.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Такой способ передачи называют фекально-оральный. Основные доказанные факторы передачи вируса гепатита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включают непосредственный контакт здорового и больного. Вирус также может быть передан с пищей, водой, воздушно-капельным путем (некоторые авторы исключают), при сексуальных контактах, при нестерильных внутривенных введениях, через мух – механических переносчиков вируса.</w:t>
      </w:r>
    </w:p>
    <w:p w:rsidR="00AA21A7" w:rsidRPr="00553A1B" w:rsidRDefault="00AA21A7" w:rsidP="007133AB">
      <w:pPr>
        <w:numPr>
          <w:ilvl w:val="0"/>
          <w:numId w:val="31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Непосредственный контакт с больным.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Характерен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для людей с неразвитыми гигиеническими навыками и людей профессионально с ними контактирующими. Так происходит передача возбудителя в дошкольных и школьных коллективах, интернатах для людей с ограниченными возможностями.</w:t>
      </w:r>
    </w:p>
    <w:p w:rsidR="00AA21A7" w:rsidRPr="00553A1B" w:rsidRDefault="00AA21A7" w:rsidP="007133AB">
      <w:pPr>
        <w:numPr>
          <w:ilvl w:val="0"/>
          <w:numId w:val="31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Обсемененная пища.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Данный способ передачи имеет большое эпидемическое значение. Однако установить вид опасной пищи практически невозможно из-за длительного инкубационного периода.</w:t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Между тем определены продукты, которые чаще являются факторами передачи вируса:</w:t>
      </w:r>
    </w:p>
    <w:p w:rsidR="00AA21A7" w:rsidRPr="007133AB" w:rsidRDefault="009B73F1" w:rsidP="007133AB">
      <w:pPr>
        <w:numPr>
          <w:ilvl w:val="0"/>
          <w:numId w:val="32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продукты,</w:t>
      </w:r>
      <w:r w:rsidR="00AA21A7"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приготавливаемые без термической обработки или употребляемые после хранения (салаты, винегреты, холодные закуски, вяленые фрукты и ягоды, особенно из Казахстана и Средней Азии);</w:t>
      </w:r>
    </w:p>
    <w:p w:rsidR="00AA21A7" w:rsidRPr="007133AB" w:rsidRDefault="00AA21A7" w:rsidP="007133AB">
      <w:pPr>
        <w:numPr>
          <w:ilvl w:val="0"/>
          <w:numId w:val="32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садовые ягоды в свежем и мороженном (после оттаивания) виде, особенно если на грядках, рядом с ягодными растениями, обнаруживаются моллюски, слизни, которые могут накапливать вирус, если гряды поливают удобрением из человеческих испражнений.</w:t>
      </w:r>
    </w:p>
    <w:p w:rsidR="00AA21A7" w:rsidRPr="007133AB" w:rsidRDefault="00AA21A7" w:rsidP="007133AB">
      <w:pPr>
        <w:numPr>
          <w:ilvl w:val="0"/>
          <w:numId w:val="32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Вода.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Характерен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для территорий с неразвитой коммунальной инфраструктурой, плохой организацией водоснабжения, отведения канализационных и сточных вод. Значительно увеличиваются риски заражений в период аварий и стихийных бедствий.</w:t>
      </w:r>
    </w:p>
    <w:p w:rsidR="00AA21A7" w:rsidRPr="007133AB" w:rsidRDefault="00AA21A7" w:rsidP="007133AB">
      <w:pPr>
        <w:numPr>
          <w:ilvl w:val="0"/>
          <w:numId w:val="32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Аэрозольный.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 Гипотетически 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возможен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детских коллективах при наслоении вспышек респираторных заболеваний в группах с пониженной резистентностью. Вирус передается при </w:t>
      </w:r>
      <w:hyperlink r:id="rId65" w:history="1">
        <w:r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кашле</w:t>
        </w:r>
      </w:hyperlink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чихании с выделениями из носоглотки больного человека.</w:t>
      </w:r>
    </w:p>
    <w:p w:rsidR="00AA21A7" w:rsidRPr="007133AB" w:rsidRDefault="00AA21A7" w:rsidP="007133AB">
      <w:pPr>
        <w:numPr>
          <w:ilvl w:val="0"/>
          <w:numId w:val="32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Половой.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В литературе указывается как возможный фактор передачи у гомосексуалистов, при этом не расшифровывается причинная связь гомосексуализма и гепатита А.</w:t>
      </w:r>
    </w:p>
    <w:p w:rsidR="00AA21A7" w:rsidRPr="007133AB" w:rsidRDefault="00AA21A7" w:rsidP="007133AB">
      <w:pPr>
        <w:numPr>
          <w:ilvl w:val="0"/>
          <w:numId w:val="32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Трансмиссивный</w:t>
      </w:r>
      <w:proofErr w:type="gramEnd"/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(передача вируса через мух).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Исследователями не исключается возможность переноса инфекции через мух, однако распространенность данного фактора не изучена.</w:t>
      </w:r>
    </w:p>
    <w:p w:rsidR="00AA21A7" w:rsidRPr="007133AB" w:rsidRDefault="00AA21A7" w:rsidP="007133AB">
      <w:pPr>
        <w:numPr>
          <w:ilvl w:val="0"/>
          <w:numId w:val="32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Парентеральное.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Не исключается передача вируса при переливаниях крови, внутривенных введениях растворов, особенно в обстановке, исключающей соблюдение стерильности (наркоманы).</w:t>
      </w:r>
    </w:p>
    <w:p w:rsidR="00613263" w:rsidRDefault="00613263" w:rsidP="00613263">
      <w:pPr>
        <w:pBdr>
          <w:bottom w:val="single" w:sz="6" w:space="0" w:color="CCCCCC"/>
        </w:pBdr>
        <w:shd w:val="clear" w:color="auto" w:fill="FFFFFF"/>
        <w:spacing w:before="60" w:after="75" w:line="450" w:lineRule="atLeast"/>
        <w:ind w:right="60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</w:p>
    <w:p w:rsidR="007133AB" w:rsidRDefault="007133AB" w:rsidP="00613263">
      <w:pPr>
        <w:pBdr>
          <w:bottom w:val="single" w:sz="6" w:space="0" w:color="CCCCCC"/>
        </w:pBdr>
        <w:shd w:val="clear" w:color="auto" w:fill="FFFFFF"/>
        <w:spacing w:before="60" w:after="75" w:line="450" w:lineRule="atLeast"/>
        <w:ind w:right="60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</w:p>
    <w:p w:rsidR="007133AB" w:rsidRDefault="007133AB" w:rsidP="00613263">
      <w:pPr>
        <w:pBdr>
          <w:bottom w:val="single" w:sz="6" w:space="0" w:color="CCCCCC"/>
        </w:pBdr>
        <w:shd w:val="clear" w:color="auto" w:fill="FFFFFF"/>
        <w:spacing w:before="60" w:after="75" w:line="450" w:lineRule="atLeast"/>
        <w:ind w:right="60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</w:p>
    <w:p w:rsidR="007133AB" w:rsidRDefault="007133AB" w:rsidP="00613263">
      <w:pPr>
        <w:pBdr>
          <w:bottom w:val="single" w:sz="6" w:space="0" w:color="CCCCCC"/>
        </w:pBdr>
        <w:shd w:val="clear" w:color="auto" w:fill="FFFFFF"/>
        <w:spacing w:before="60" w:after="75" w:line="450" w:lineRule="atLeast"/>
        <w:ind w:right="60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</w:p>
    <w:p w:rsidR="007133AB" w:rsidRDefault="007133AB" w:rsidP="00613263">
      <w:pPr>
        <w:pBdr>
          <w:bottom w:val="single" w:sz="6" w:space="0" w:color="CCCCCC"/>
        </w:pBdr>
        <w:shd w:val="clear" w:color="auto" w:fill="FFFFFF"/>
        <w:spacing w:before="60" w:after="75" w:line="450" w:lineRule="atLeast"/>
        <w:ind w:right="60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</w:p>
    <w:p w:rsidR="007133AB" w:rsidRDefault="007133AB" w:rsidP="00613263">
      <w:pPr>
        <w:pBdr>
          <w:bottom w:val="single" w:sz="6" w:space="0" w:color="CCCCCC"/>
        </w:pBdr>
        <w:shd w:val="clear" w:color="auto" w:fill="FFFFFF"/>
        <w:spacing w:before="60" w:after="75" w:line="450" w:lineRule="atLeast"/>
        <w:ind w:right="60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</w:p>
    <w:p w:rsidR="007133AB" w:rsidRDefault="007133AB" w:rsidP="00613263">
      <w:pPr>
        <w:pBdr>
          <w:bottom w:val="single" w:sz="6" w:space="0" w:color="CCCCCC"/>
        </w:pBdr>
        <w:shd w:val="clear" w:color="auto" w:fill="FFFFFF"/>
        <w:spacing w:before="60" w:after="75" w:line="450" w:lineRule="atLeast"/>
        <w:ind w:right="60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</w:p>
    <w:p w:rsidR="00D14F36" w:rsidRDefault="00D14F36" w:rsidP="00613263">
      <w:pPr>
        <w:pBdr>
          <w:bottom w:val="single" w:sz="6" w:space="0" w:color="CCCCCC"/>
        </w:pBdr>
        <w:shd w:val="clear" w:color="auto" w:fill="FFFFFF"/>
        <w:spacing w:before="60" w:after="75" w:line="450" w:lineRule="atLeast"/>
        <w:ind w:right="60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</w:p>
    <w:p w:rsidR="00AA21A7" w:rsidRPr="00553A1B" w:rsidRDefault="00AA21A7" w:rsidP="00613263">
      <w:pPr>
        <w:pBdr>
          <w:bottom w:val="single" w:sz="6" w:space="0" w:color="CCCCCC"/>
        </w:pBdr>
        <w:shd w:val="clear" w:color="auto" w:fill="FFFFFF"/>
        <w:spacing w:before="60" w:after="75" w:line="450" w:lineRule="atLeast"/>
        <w:ind w:right="60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lastRenderedPageBreak/>
        <w:t>Симптомы гепатита</w:t>
      </w:r>
      <w:proofErr w:type="gramStart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553A1B" w:rsidRDefault="007133AB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01935EDB" wp14:editId="0DAAA040">
            <wp:simplePos x="0" y="0"/>
            <wp:positionH relativeFrom="margin">
              <wp:posOffset>-133350</wp:posOffset>
            </wp:positionH>
            <wp:positionV relativeFrom="margin">
              <wp:posOffset>541655</wp:posOffset>
            </wp:positionV>
            <wp:extent cx="2857500" cy="1905000"/>
            <wp:effectExtent l="0" t="0" r="0" b="0"/>
            <wp:wrapSquare wrapText="bothSides"/>
            <wp:docPr id="7" name="Рисунок 7" descr="Симптомы гепатита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имптомы гепатита А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Симптомы гепатита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могут существенно отличаться в зависимости от разных обстоятельств, </w:t>
      </w:r>
      <w:r w:rsidR="009B73F1"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например,</w:t>
      </w:r>
    </w:p>
    <w:p w:rsidR="00AA21A7" w:rsidRPr="00553A1B" w:rsidRDefault="00AA21A7" w:rsidP="007133AB">
      <w:pPr>
        <w:numPr>
          <w:ilvl w:val="0"/>
          <w:numId w:val="33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массированности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вирусной атаки;</w:t>
      </w:r>
    </w:p>
    <w:p w:rsidR="00AA21A7" w:rsidRPr="00553A1B" w:rsidRDefault="00AA21A7" w:rsidP="007133AB">
      <w:pPr>
        <w:numPr>
          <w:ilvl w:val="0"/>
          <w:numId w:val="33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состояния иммунитета организма, атакуемого вирусом;</w:t>
      </w:r>
    </w:p>
    <w:p w:rsidR="00AA21A7" w:rsidRPr="00553A1B" w:rsidRDefault="00AA21A7" w:rsidP="007133AB">
      <w:pPr>
        <w:numPr>
          <w:ilvl w:val="0"/>
          <w:numId w:val="33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возраста человека и других.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зависимости от сочетания указанных обстоятельств, болезнь может проявляться в виде типичных (классических) и атипичных проявлений патогенеза.</w:t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Типичное течение гепатита А.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 Имеет три варианта 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симптомов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проявляются в виде симптомов:</w:t>
      </w:r>
    </w:p>
    <w:p w:rsidR="00AA21A7" w:rsidRPr="00553A1B" w:rsidRDefault="00AA21A7" w:rsidP="007133AB">
      <w:pPr>
        <w:numPr>
          <w:ilvl w:val="0"/>
          <w:numId w:val="34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легкого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переболевания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;</w:t>
      </w:r>
    </w:p>
    <w:p w:rsidR="00AA21A7" w:rsidRPr="00553A1B" w:rsidRDefault="00AA21A7" w:rsidP="007133AB">
      <w:pPr>
        <w:numPr>
          <w:ilvl w:val="0"/>
          <w:numId w:val="34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средней формы заболевания;</w:t>
      </w:r>
    </w:p>
    <w:p w:rsidR="00AA21A7" w:rsidRPr="00553A1B" w:rsidRDefault="00AA21A7" w:rsidP="007133AB">
      <w:pPr>
        <w:numPr>
          <w:ilvl w:val="0"/>
          <w:numId w:val="34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тяжелой формы заболевания.</w:t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Атипичное течение гепатита А.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Имеет два основных варианта симптомов. Атипичное течение протекает исключительно как легкое недомогание и проявляется в виде:</w:t>
      </w:r>
    </w:p>
    <w:p w:rsidR="00AA21A7" w:rsidRPr="00553A1B" w:rsidRDefault="00AA21A7" w:rsidP="007133AB">
      <w:pPr>
        <w:numPr>
          <w:ilvl w:val="0"/>
          <w:numId w:val="35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безжелтушного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заболевания (отсутствует желтое окрашивание склер и кожи);</w:t>
      </w:r>
    </w:p>
    <w:p w:rsidR="00AA21A7" w:rsidRPr="00553A1B" w:rsidRDefault="00AA21A7" w:rsidP="007133AB">
      <w:pPr>
        <w:numPr>
          <w:ilvl w:val="0"/>
          <w:numId w:val="35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субклинического заболевания (отсутствуют видимые симптомы, диагностика проводится на основании лабораторных исследований).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Все виды гепатитов чаще встречаются у детей школьного возраста. Но наибольшую тревогу вызывают гепатиты у дошкольников. Более подробно ниже.</w:t>
      </w:r>
    </w:p>
    <w:p w:rsidR="00AA21A7" w:rsidRPr="00553A1B" w:rsidRDefault="00AA21A7" w:rsidP="007133AB">
      <w:pPr>
        <w:shd w:val="clear" w:color="auto" w:fill="F0F0F0"/>
        <w:spacing w:before="225" w:after="100"/>
        <w:ind w:right="100"/>
        <w:jc w:val="both"/>
        <w:outlineLvl w:val="2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I. Признаки и симптомы гепатита</w:t>
      </w:r>
      <w:proofErr w:type="gramStart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у детей: типичное течение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виду неразвитости навыков соблюдения правил личной гигиены, тесного коллективного общения, дошкольники и младшие школьники являются самыми уязвимыми группами по заражению гепатитом А.</w:t>
      </w:r>
    </w:p>
    <w:p w:rsidR="00AA21A7" w:rsidRPr="00553A1B" w:rsidRDefault="00AA21A7" w:rsidP="007133AB">
      <w:pPr>
        <w:shd w:val="clear" w:color="auto" w:fill="F0F0F0"/>
        <w:spacing w:before="225" w:after="100"/>
        <w:ind w:right="100"/>
        <w:jc w:val="both"/>
        <w:outlineLvl w:val="3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>Признаки легкой формы гепатита</w:t>
      </w:r>
      <w:proofErr w:type="gramStart"/>
      <w:r w:rsidRPr="00553A1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у детей</w:t>
      </w:r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Поводом для обращения к педиатру или инфекционисту являются:</w:t>
      </w:r>
    </w:p>
    <w:p w:rsidR="00AA21A7" w:rsidRPr="007133AB" w:rsidRDefault="00AA21A7" w:rsidP="007133AB">
      <w:pPr>
        <w:numPr>
          <w:ilvl w:val="0"/>
          <w:numId w:val="36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вялость, потливость;</w:t>
      </w:r>
    </w:p>
    <w:p w:rsidR="00AA21A7" w:rsidRPr="007133AB" w:rsidRDefault="00AA21A7" w:rsidP="007133AB">
      <w:pPr>
        <w:numPr>
          <w:ilvl w:val="0"/>
          <w:numId w:val="36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повышение температуры тела (до 37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</w:rPr>
        <w:t>0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С, может быть чуть выше);</w:t>
      </w:r>
    </w:p>
    <w:p w:rsidR="00AA21A7" w:rsidRPr="007133AB" w:rsidRDefault="00AA21A7" w:rsidP="007133AB">
      <w:pPr>
        <w:numPr>
          <w:ilvl w:val="0"/>
          <w:numId w:val="36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признаки кишечной патологии (</w:t>
      </w:r>
      <w:hyperlink r:id="rId67" w:history="1">
        <w:r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рвота</w:t>
        </w:r>
      </w:hyperlink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 </w:t>
      </w:r>
      <w:hyperlink r:id="rId68" w:history="1">
        <w:r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понос</w:t>
        </w:r>
      </w:hyperlink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признаки поражения печени могут отсутствовать);</w:t>
      </w:r>
    </w:p>
    <w:p w:rsidR="00AA21A7" w:rsidRPr="007133AB" w:rsidRDefault="00AA21A7" w:rsidP="007133AB">
      <w:pPr>
        <w:numPr>
          <w:ilvl w:val="0"/>
          <w:numId w:val="36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моча темного цвета, кал бесцветный;</w:t>
      </w:r>
    </w:p>
    <w:p w:rsidR="00AA21A7" w:rsidRPr="007133AB" w:rsidRDefault="00AA21A7" w:rsidP="007133AB">
      <w:pPr>
        <w:numPr>
          <w:ilvl w:val="0"/>
          <w:numId w:val="36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желтушность развивается примерно через семь дней от заражения (возможны варианты).</w:t>
      </w:r>
    </w:p>
    <w:p w:rsidR="00AA21A7" w:rsidRPr="007133AB" w:rsidRDefault="00AA21A7" w:rsidP="007133AB">
      <w:pPr>
        <w:shd w:val="clear" w:color="auto" w:fill="F0F0F0"/>
        <w:spacing w:before="225" w:after="100"/>
        <w:ind w:right="100"/>
        <w:jc w:val="both"/>
        <w:outlineLvl w:val="3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>Симптомы легкой формы гепатита</w:t>
      </w:r>
      <w:proofErr w:type="gramStart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А</w:t>
      </w:r>
      <w:proofErr w:type="gramEnd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у детей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Примерно у половины детей, перенесших гепатит типа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идентифицируют легкую форму болезни. Исследование проводится детским инфекционистом. Задача врача определить тяжесть симптомов, вероятность осложнений, определить способы лечения, изолировать больного от восприимчивых людей.</w:t>
      </w:r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Клинически симптомы проявляются цикличностью течения (периоды обострения и затухания), умеренной </w:t>
      </w:r>
      <w:hyperlink r:id="rId69" w:history="1">
        <w:r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лихорадкой</w:t>
        </w:r>
      </w:hyperlink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интоксикацией. При пальпации, перкуссии печень слабо увеличена. (Методы определения топографических границ органа у детей известны специалистам, в данном тексте не указываются).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Иктеричность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(желтушность) исчезает примерно на 30 день. Заболевание чаще завершается полным восстановлением утраченных функций печени. Длительность полного восстановления организма около одного года.</w:t>
      </w:r>
    </w:p>
    <w:p w:rsidR="00AA21A7" w:rsidRPr="007133AB" w:rsidRDefault="00AA21A7" w:rsidP="007133AB">
      <w:pPr>
        <w:shd w:val="clear" w:color="auto" w:fill="F0F0F0"/>
        <w:spacing w:before="225" w:after="100"/>
        <w:ind w:right="100"/>
        <w:jc w:val="both"/>
        <w:outlineLvl w:val="3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>Признаки и симптомы средней формы гепатита</w:t>
      </w:r>
      <w:proofErr w:type="gramStart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А</w:t>
      </w:r>
      <w:proofErr w:type="gramEnd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у детей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Ребенка следует считать заболевшим на основании вышеописанных признаков поражения печени или желудочно-кишечного тракта.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Задача родителей ребенка как можно скорее обратиться в скорую помощь, изолировать больного от восприимчивых людей, не дожидаться появления темного окрашивания мочи, бесцветного кала и желтушности.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Тяжесть патогенеза коррелирует с результатами лабораторных исследований крови, мочи, кала. Общую интоксикацию организма ребенка врач описывает как умеренную, ранжируя симптомы интоксикации по специальной методике.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Физикальными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методами печень исследуют в месте её локализации, в правом подреберье. Орган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кровенаполнен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(при прощупывании края притуплены), не всегда увеличен (топографические ориентиры могут не выходить за пределы нормы), поверхность гладкая, плотная. Селезенка слегка увеличена.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Количество мочи уменьшается, цвет темный, кал наоборот светлый. Основной симптом – это желтуха. Она развивается к 7-10 суткам после первых признаков заболевания. Длительность окрашивания покровов две-три недели.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Для полного восстановления морфологической структуры паренхимы печени может потребоваться около двух лет. Переход острого воспаления в 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хроническое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наблюдают примерно у 3% больных.</w:t>
      </w:r>
    </w:p>
    <w:p w:rsidR="00AA21A7" w:rsidRPr="00553A1B" w:rsidRDefault="00AA21A7" w:rsidP="007133AB">
      <w:pPr>
        <w:shd w:val="clear" w:color="auto" w:fill="F0F0F0"/>
        <w:spacing w:before="225" w:after="100"/>
        <w:ind w:right="100"/>
        <w:jc w:val="both"/>
        <w:outlineLvl w:val="3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>Признаки и симптомы тяжелой формы гепатита</w:t>
      </w:r>
      <w:proofErr w:type="gramStart"/>
      <w:r w:rsidRPr="00553A1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у детей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Наблюдается крайне редко. Однако это не повод для оптимизма родителей. Может протекать без развития и с развитием печеночной комы.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Немедленно вызывайте скорую помощь при вялости, потении, многократной рвоте с желчью или бесцветным содержимым у ребенка.</w:t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Дополнительные признаки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– это заторможенность, апатия, головокружение, кровотечение из носа, сыпь по телу. Желтушное окрашивание появляется значительно позднее (через 5-7 дней) признаков окрашивания мочи (цвет темного пива или темной крови) и обесцвечивания кала (наподобие белой глины).</w:t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Температура тела повышается до 40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</w:rPr>
        <w:t>0</w:t>
      </w: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С, возможны периоды понижения температуры. Печень увеличена, что проявляется не только притуплением её краев, но и увеличением границ органа. При надавливании она умерено болезненная. Селезенка увеличена. Тяжесть уточняется лабораторными методами по содержанию в крови, моче, кале маркеров поражения печени. При аускультации сердца выявляется снижение ритма сердечных сокращений – это один из характерных, дополнительных симптомов.</w:t>
      </w:r>
    </w:p>
    <w:p w:rsidR="00AA21A7" w:rsidRPr="00553A1B" w:rsidRDefault="00AA21A7" w:rsidP="007133AB">
      <w:pPr>
        <w:shd w:val="clear" w:color="auto" w:fill="F0F0F0"/>
        <w:spacing w:before="225" w:after="100"/>
        <w:ind w:right="100"/>
        <w:jc w:val="both"/>
        <w:outlineLvl w:val="2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II. Признаки и симптомы гепатита</w:t>
      </w:r>
      <w:proofErr w:type="gramStart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у детей: атипичное течение</w:t>
      </w:r>
    </w:p>
    <w:p w:rsidR="00AA21A7" w:rsidRPr="00553A1B" w:rsidRDefault="00AA21A7" w:rsidP="007133AB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2B221FC5" wp14:editId="57297FCA">
            <wp:simplePos x="902335" y="2695575"/>
            <wp:positionH relativeFrom="margin">
              <wp:align>right</wp:align>
            </wp:positionH>
            <wp:positionV relativeFrom="margin">
              <wp:align>center</wp:align>
            </wp:positionV>
            <wp:extent cx="1594485" cy="1062990"/>
            <wp:effectExtent l="0" t="0" r="0" b="0"/>
            <wp:wrapSquare wrapText="bothSides"/>
            <wp:docPr id="8" name="Рисунок 8" descr="Признаки и симптом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ризнаки и симптомы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94485" cy="106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Всегда легкое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переболевание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 В эпидемическом отношении атипичное течение гепатита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наиболее опасное. Дело в том, что ребенок, не ощущающий себя инфекционным больным, продолжает общаться в коллективе, распространяя вирус в окружающей среде (воде, пище, предметах обихода), заражая других людей (детей и взрослых) при личном контакте.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Атипичная форма не означает передачу другому человеку такой же легкой формы гепатита А. Вполне вероятно, что у заразившегося человека развивается одна из классических (см. выше форм заболевания).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Но вернемся к описанию нетипичного патогенеза. Атипичные формы могут протекать в двух основных формах.</w:t>
      </w:r>
    </w:p>
    <w:p w:rsidR="00AA21A7" w:rsidRPr="007133AB" w:rsidRDefault="00AA21A7" w:rsidP="007133AB">
      <w:pPr>
        <w:shd w:val="clear" w:color="auto" w:fill="F0F0F0"/>
        <w:spacing w:before="225" w:after="100"/>
        <w:ind w:right="100"/>
        <w:jc w:val="both"/>
        <w:outlineLvl w:val="3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Признаки и симптомы </w:t>
      </w:r>
      <w:proofErr w:type="spellStart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>безжелтушной</w:t>
      </w:r>
      <w:proofErr w:type="spellEnd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форма гепатита</w:t>
      </w:r>
      <w:proofErr w:type="gramStart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А</w:t>
      </w:r>
      <w:proofErr w:type="gramEnd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у ребенка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Напоминают легкое поражение желудочно-кишечного тракта и печени. Возможно незначительное повышение температуры тела. Главное отличие от типичного течения нет желтушности склер, видимых слизистых оболочек и бесцветного окрашивания мочи.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Вовлечение в патогенез печени и тип вируса определяется на основании лабораторных исследований крови, мочи, кала. Подтверждением гепатита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является обнаружение специфических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IgM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крови ребенка. Главный симптом гепатита при отсутствии окрашивания, это увеличение объема (притупление границ) и расширение (увеличение топографических ориентиров) печени.</w:t>
      </w:r>
    </w:p>
    <w:p w:rsidR="00AA21A7" w:rsidRPr="007133AB" w:rsidRDefault="00AA21A7" w:rsidP="007133AB">
      <w:pPr>
        <w:shd w:val="clear" w:color="auto" w:fill="F0F0F0"/>
        <w:spacing w:before="225" w:after="100"/>
        <w:ind w:right="100"/>
        <w:jc w:val="both"/>
        <w:outlineLvl w:val="3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>Признаки и симптомы субклинического гепатита</w:t>
      </w:r>
      <w:proofErr w:type="gramStart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А</w:t>
      </w:r>
      <w:proofErr w:type="gramEnd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у ребенка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Особенность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инаппарантных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(субклинических) инфекций – это отсутствие признаков и симптомов. Точнее они имеются, но носят не очевидный характер. От этого заболевание становится только опаснее в эпидемическом отношении. Больной остается скрытым разносчиком болезни.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Задача родителей – внимательно наблюдать за состоянием здоровья у ребенка, посещающего дошкольное или школьное учреждение.</w:t>
      </w:r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 некоторой долей вероятности о бессимптомном заболевании можно догадаться по плохому перевариванию пищи (поносы, </w:t>
      </w:r>
      <w:hyperlink r:id="rId71" w:history="1">
        <w:r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запоры</w:t>
        </w:r>
      </w:hyperlink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), учащенному газообразованию у ребенка, незначительному изменению цвета мочи и кала, беспричинной вялости или кратковременному повышению температуры.</w:t>
      </w:r>
    </w:p>
    <w:p w:rsidR="00AA21A7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Основной диагностический метод – это определение специфических иммуноглобулинов к гепатиту А. 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Важное значение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имеют методы исследования крови на определения уровня пищеварительных ферментов в крови. Применяют и другие методы исследования кала, мочи, обладающие хорошей диагностической ценностью.</w:t>
      </w:r>
    </w:p>
    <w:p w:rsidR="007133AB" w:rsidRDefault="007133AB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133AB" w:rsidRPr="007133AB" w:rsidRDefault="007133AB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AA21A7" w:rsidRPr="007133AB" w:rsidRDefault="00AA21A7" w:rsidP="007133AB">
      <w:pPr>
        <w:shd w:val="clear" w:color="auto" w:fill="F0F0F0"/>
        <w:spacing w:before="225" w:after="100"/>
        <w:ind w:right="100"/>
        <w:jc w:val="both"/>
        <w:outlineLvl w:val="3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lastRenderedPageBreak/>
        <w:t xml:space="preserve">Синдром </w:t>
      </w:r>
      <w:proofErr w:type="spellStart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>холестатического</w:t>
      </w:r>
      <w:proofErr w:type="spellEnd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гепатита</w:t>
      </w:r>
      <w:proofErr w:type="gramStart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А</w:t>
      </w:r>
      <w:proofErr w:type="gramEnd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у ребенка</w:t>
      </w:r>
    </w:p>
    <w:p w:rsidR="00AA21A7" w:rsidRPr="007133AB" w:rsidRDefault="009B73F1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Гепатит,</w:t>
      </w:r>
      <w:r w:rsidR="00AA21A7"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при котором желчь не поступает в двенадцатиперстную кишку в результате снижения её выработки или в результате механического препятствия в протоке.</w:t>
      </w:r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Синдром – это комплекс симптомов. У детей наиболее частая причина синдрома – вирусное поражение печени. В синдром входят следующие симптомы:</w:t>
      </w:r>
    </w:p>
    <w:p w:rsidR="00AA21A7" w:rsidRPr="007133AB" w:rsidRDefault="00AA21A7" w:rsidP="007133AB">
      <w:pPr>
        <w:numPr>
          <w:ilvl w:val="0"/>
          <w:numId w:val="37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иктерус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(желтушность) склеры, других видимых слизистых оболочек и кожи вследствие пропитывания желчным пигментов покровов;</w:t>
      </w:r>
    </w:p>
    <w:p w:rsidR="00AA21A7" w:rsidRPr="007133AB" w:rsidRDefault="00AA21A7" w:rsidP="007133AB">
      <w:pPr>
        <w:numPr>
          <w:ilvl w:val="0"/>
          <w:numId w:val="37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ахолия (кал белого цвета) из-за отсутствия желчных пигментов в желудочно-кишечном тракте, желчь участвует в расщеплении содержимого кишечника в основном жиров;</w:t>
      </w:r>
    </w:p>
    <w:p w:rsidR="00AA21A7" w:rsidRPr="007133AB" w:rsidRDefault="00AA21A7" w:rsidP="007133AB">
      <w:pPr>
        <w:numPr>
          <w:ilvl w:val="0"/>
          <w:numId w:val="37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темная моча из-за усиленного выведения почками недоокисленных продуктов не справляющейся печенью со своей функцией биологического фильтра;</w:t>
      </w:r>
    </w:p>
    <w:p w:rsidR="00AA21A7" w:rsidRPr="007133AB" w:rsidRDefault="00AA21A7" w:rsidP="007133AB">
      <w:pPr>
        <w:numPr>
          <w:ilvl w:val="0"/>
          <w:numId w:val="37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увеличение печени из-за усиленной нагрузки на орган при усилении притока крови и ослаблении оттока;</w:t>
      </w:r>
    </w:p>
    <w:p w:rsidR="00AA21A7" w:rsidRPr="007133AB" w:rsidRDefault="00AA21A7" w:rsidP="007133AB">
      <w:pPr>
        <w:numPr>
          <w:ilvl w:val="0"/>
          <w:numId w:val="37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кожный </w:t>
      </w:r>
      <w:hyperlink r:id="rId72" w:history="1">
        <w:r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зуд</w:t>
        </w:r>
      </w:hyperlink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из-за раздражения нервных окончаний недоокисленными продуктами обмена веществ, кожный зуд часто завершается высыпаниями на коже, вначале это следствие внутренней патологии, а далее последствие расчесов.</w:t>
      </w:r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Лабораторные маркеры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холестаза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связаны с повышением уровня:</w:t>
      </w:r>
    </w:p>
    <w:p w:rsidR="00AA21A7" w:rsidRPr="007133AB" w:rsidRDefault="00AA21A7" w:rsidP="007133AB">
      <w:pPr>
        <w:numPr>
          <w:ilvl w:val="0"/>
          <w:numId w:val="38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некоторых ферментов (щелочная фосфатаза, гамма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глутамил-транспептидаза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лейциноаминопептидазы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нуклеозидазы);</w:t>
      </w:r>
    </w:p>
    <w:p w:rsidR="00AA21A7" w:rsidRPr="007133AB" w:rsidRDefault="00AA21A7" w:rsidP="007133AB">
      <w:pPr>
        <w:numPr>
          <w:ilvl w:val="0"/>
          <w:numId w:val="38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компонентов желчи (холестерин, желчные пигменты, в том числе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уробилиноген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 </w:t>
      </w:r>
      <w:hyperlink r:id="rId73" w:history="1">
        <w:r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билирубин</w:t>
        </w:r>
      </w:hyperlink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);</w:t>
      </w:r>
    </w:p>
    <w:p w:rsidR="00AA21A7" w:rsidRPr="007133AB" w:rsidRDefault="00AA21A7" w:rsidP="007133AB">
      <w:pPr>
        <w:numPr>
          <w:ilvl w:val="0"/>
          <w:numId w:val="38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микроэлементов (медь).</w:t>
      </w:r>
    </w:p>
    <w:p w:rsidR="00AA21A7" w:rsidRPr="007133AB" w:rsidRDefault="00AA21A7" w:rsidP="007133AB">
      <w:pPr>
        <w:shd w:val="clear" w:color="auto" w:fill="F0F0F0"/>
        <w:spacing w:before="225" w:after="100"/>
        <w:ind w:right="100"/>
        <w:jc w:val="both"/>
        <w:outlineLvl w:val="3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>Симптомы гепатита</w:t>
      </w:r>
      <w:proofErr w:type="gramStart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А</w:t>
      </w:r>
      <w:proofErr w:type="gramEnd"/>
      <w:r w:rsidRPr="007133AB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</w:rPr>
        <w:t xml:space="preserve"> у беременных женщин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Считается, что заражение в первой половине беременности не опасно для здоровья ребенка.</w:t>
      </w:r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 установлено заражение:</w:t>
      </w:r>
    </w:p>
    <w:p w:rsidR="00AA21A7" w:rsidRPr="007133AB" w:rsidRDefault="00AA21A7" w:rsidP="007133AB">
      <w:pPr>
        <w:numPr>
          <w:ilvl w:val="0"/>
          <w:numId w:val="39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плода во время беременности;</w:t>
      </w:r>
    </w:p>
    <w:p w:rsidR="00AA21A7" w:rsidRPr="007133AB" w:rsidRDefault="00AA21A7" w:rsidP="007133AB">
      <w:pPr>
        <w:numPr>
          <w:ilvl w:val="0"/>
          <w:numId w:val="39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новорожденного во время грудного кормления.</w:t>
      </w:r>
    </w:p>
    <w:p w:rsidR="00AA21A7" w:rsidRPr="00553A1B" w:rsidRDefault="00613263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872B040" wp14:editId="42E06EBA">
            <wp:extent cx="2861953" cy="2386940"/>
            <wp:effectExtent l="0" t="0" r="0" b="0"/>
            <wp:docPr id="9" name="Рисунок 9" descr="https://tt.ttarget.ru/i/t/t_5a9d6d6526ebc0.49997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tt.ttarget.ru/i/t/t_5a9d6d6526ebc0.49997557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625" cy="2381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21A7"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Между тем давать прогнозы вирусных гепатитов у беременных – это прерогатива гинекологов и инфекционистов на основании результатов тщательного наблюдения.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Признаки гепатита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по мнению многих клиницистов напоминают проявления ОРЗ (лихорадка, озноб, потение, вялость). О вовлечении в патогенез печени указывает обесцвечивание кала, потемнение мочи до цвета темного пива. Срочно обращайтесь за врачебной помощью. Имеются гепатиты (например – гепатит ни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ни В), который чрезвычайно опасен для беременных.</w:t>
      </w:r>
    </w:p>
    <w:p w:rsidR="00AA21A7" w:rsidRPr="00553A1B" w:rsidRDefault="00AA21A7" w:rsidP="007133AB">
      <w:pPr>
        <w:shd w:val="clear" w:color="auto" w:fill="FFFFFF"/>
        <w:spacing w:after="0"/>
        <w:jc w:val="both"/>
        <w:textAlignment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AA21A7" w:rsidRPr="00553A1B" w:rsidRDefault="00AA21A7" w:rsidP="007133AB">
      <w:pPr>
        <w:pBdr>
          <w:bottom w:val="single" w:sz="6" w:space="0" w:color="CCCCCC"/>
        </w:pBdr>
        <w:shd w:val="clear" w:color="auto" w:fill="FFFFFF"/>
        <w:spacing w:before="60" w:after="75"/>
        <w:ind w:right="60"/>
        <w:jc w:val="both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Последствия гепатита</w:t>
      </w:r>
      <w:proofErr w:type="gramStart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553A1B" w:rsidRDefault="00AA21A7" w:rsidP="007133AB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467E0037" wp14:editId="6ADB09F5">
            <wp:simplePos x="902335" y="7232015"/>
            <wp:positionH relativeFrom="margin">
              <wp:align>left</wp:align>
            </wp:positionH>
            <wp:positionV relativeFrom="margin">
              <wp:align>bottom</wp:align>
            </wp:positionV>
            <wp:extent cx="2857500" cy="1905000"/>
            <wp:effectExtent l="0" t="0" r="0" b="0"/>
            <wp:wrapSquare wrapText="bothSides"/>
            <wp:docPr id="10" name="Рисунок 10" descr="Последствия гепатита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следствия гепатита А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Поражение паренхимы печени – это всегда плохо для организма в краткосрочной перспективе. Наиболее опасные вирусные гепатиты, вызывающие гибель людей или тяжелые отдаленные последствия исследователи связывают с парентеральным заражением.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Что касается гепатита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который распространяется преимущественно орально-фекальным путем, смертельные исходы в клинической практике наблюдают не чаще 1% от всех случаев заболевания этой формой инфекции, при молниеносном патогенезе.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Отдаленные последствия гепатита А. Самое известное ограничение – это пожизненный запрет на донорство. Причина запрета не комментируется, 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вероятно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связана с недостаточной 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изученностью способности возбудителя к персистенции (бессимптомному сохранению вируса в организме) и его реактивации в отдаленной перспективе.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При соблюдении диеты и ограничений физической нагрузки, в течение до двух лет после болезни, следует ожидать отсутствие последствий для организма.</w:t>
      </w:r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При вынужденных или добровольных нарушениях режима лечения или восстановительного периода возможно развитие </w:t>
      </w:r>
      <w:hyperlink r:id="rId76" w:history="1">
        <w:r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цирроза печени</w:t>
        </w:r>
      </w:hyperlink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реже </w:t>
      </w:r>
      <w:hyperlink r:id="rId77" w:history="1">
        <w:r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рака печени</w:t>
        </w:r>
      </w:hyperlink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AA21A7" w:rsidRPr="007133AB" w:rsidRDefault="00AA21A7" w:rsidP="007133AB">
      <w:pPr>
        <w:shd w:val="clear" w:color="auto" w:fill="F0F0F0"/>
        <w:spacing w:before="225" w:after="100"/>
        <w:ind w:right="100"/>
        <w:jc w:val="both"/>
        <w:outlineLvl w:val="2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Трудоустройство после </w:t>
      </w:r>
      <w:proofErr w:type="spellStart"/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переболевания</w:t>
      </w:r>
      <w:proofErr w:type="spellEnd"/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гепатитом</w:t>
      </w:r>
      <w:proofErr w:type="gramStart"/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После выписки из больницы предоставляется освобождение от работы сроком на две недели, иногда больше, в зависимости от самочувствия выздоравливающего.</w:t>
      </w:r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После закрытия листа нетрудоспособности переболевший работник (учащийся, студент), в течение трех-шести месяцев, освобождается 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:</w:t>
      </w:r>
    </w:p>
    <w:p w:rsidR="00AA21A7" w:rsidRPr="007133AB" w:rsidRDefault="00AA21A7" w:rsidP="007133AB">
      <w:pPr>
        <w:numPr>
          <w:ilvl w:val="0"/>
          <w:numId w:val="40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служебных поездок в командировку, стажировку;</w:t>
      </w:r>
    </w:p>
    <w:p w:rsidR="00AA21A7" w:rsidRPr="007133AB" w:rsidRDefault="00AA21A7" w:rsidP="007133AB">
      <w:pPr>
        <w:numPr>
          <w:ilvl w:val="0"/>
          <w:numId w:val="40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тяжелых физических нагрузок на работе и занятий физкультурой в основной группе учащихся;</w:t>
      </w:r>
    </w:p>
    <w:p w:rsidR="00AA21A7" w:rsidRPr="007133AB" w:rsidRDefault="00AA21A7" w:rsidP="007133AB">
      <w:pPr>
        <w:numPr>
          <w:ilvl w:val="0"/>
          <w:numId w:val="40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работ с веществами, влияющими на функции печени;</w:t>
      </w:r>
    </w:p>
    <w:p w:rsidR="00AA21A7" w:rsidRPr="007133AB" w:rsidRDefault="00AA21A7" w:rsidP="007133AB">
      <w:pPr>
        <w:numPr>
          <w:ilvl w:val="0"/>
          <w:numId w:val="40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вакцинаций за исключением (прививки от гидрофобии или бешенства, а также столбняка);</w:t>
      </w:r>
    </w:p>
    <w:p w:rsidR="00AA21A7" w:rsidRPr="007133AB" w:rsidRDefault="00AA21A7" w:rsidP="007133AB">
      <w:pPr>
        <w:numPr>
          <w:ilvl w:val="0"/>
          <w:numId w:val="40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плановых хирургических вмешательств;</w:t>
      </w:r>
    </w:p>
    <w:p w:rsidR="00AA21A7" w:rsidRPr="007133AB" w:rsidRDefault="00AA21A7" w:rsidP="007133AB">
      <w:pPr>
        <w:numPr>
          <w:ilvl w:val="0"/>
          <w:numId w:val="40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применения токсических для печени лекарств.</w:t>
      </w:r>
    </w:p>
    <w:p w:rsidR="00553A1B" w:rsidRPr="007133AB" w:rsidRDefault="00553A1B" w:rsidP="007133AB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13263" w:rsidRDefault="00613263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13263" w:rsidRDefault="00613263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13263" w:rsidRDefault="00613263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13263" w:rsidRDefault="00613263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13263" w:rsidRDefault="00613263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13263" w:rsidRDefault="00613263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13263" w:rsidRDefault="00613263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13263" w:rsidRDefault="00613263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13263" w:rsidRDefault="00613263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13263" w:rsidRDefault="00613263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133AB" w:rsidRDefault="007133AB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133AB" w:rsidRPr="00553A1B" w:rsidRDefault="007133AB" w:rsidP="00553A1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AA21A7" w:rsidRPr="00553A1B" w:rsidRDefault="00AA21A7" w:rsidP="007133AB">
      <w:pPr>
        <w:pBdr>
          <w:bottom w:val="single" w:sz="6" w:space="0" w:color="CCCCCC"/>
        </w:pBdr>
        <w:shd w:val="clear" w:color="auto" w:fill="FFFFFF"/>
        <w:spacing w:before="60" w:after="75"/>
        <w:ind w:right="60"/>
        <w:jc w:val="both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lastRenderedPageBreak/>
        <w:t>Диагностика гепатита</w:t>
      </w:r>
      <w:proofErr w:type="gramStart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553A1B" w:rsidRDefault="00AA21A7" w:rsidP="007133AB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3C932458" wp14:editId="73E623CD">
            <wp:simplePos x="902335" y="1139825"/>
            <wp:positionH relativeFrom="margin">
              <wp:align>left</wp:align>
            </wp:positionH>
            <wp:positionV relativeFrom="margin">
              <wp:align>top</wp:align>
            </wp:positionV>
            <wp:extent cx="2857500" cy="1905000"/>
            <wp:effectExtent l="0" t="0" r="0" b="0"/>
            <wp:wrapSquare wrapText="bothSides"/>
            <wp:docPr id="11" name="Рисунок 11" descr="Диагностика гепатита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иагностика гепатита А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Острая форма заболевания идентифицируется практически безошибочно. Другое дело если у больного заболевание протекает без ясной клинической картины.</w:t>
      </w:r>
    </w:p>
    <w:p w:rsidR="00AA21A7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любом случае для выявления патологии применяют традиционный алгоритм исследований, включающий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физикальные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лабораторные, инструментальные методы:</w:t>
      </w:r>
    </w:p>
    <w:p w:rsidR="00AA21A7" w:rsidRPr="00553A1B" w:rsidRDefault="00AA21A7" w:rsidP="007133AB">
      <w:pPr>
        <w:numPr>
          <w:ilvl w:val="0"/>
          <w:numId w:val="41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Клинические (анамнез и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физикальные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исследования больного.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этот же период проводятся эпидемиологические исследования).</w:t>
      </w:r>
      <w:proofErr w:type="gramEnd"/>
    </w:p>
    <w:p w:rsidR="00AA21A7" w:rsidRPr="00553A1B" w:rsidRDefault="00AA21A7" w:rsidP="007133AB">
      <w:pPr>
        <w:numPr>
          <w:ilvl w:val="0"/>
          <w:numId w:val="41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Лабораторные исследования крови, мочи, кала.</w:t>
      </w:r>
    </w:p>
    <w:p w:rsidR="00AA21A7" w:rsidRPr="00553A1B" w:rsidRDefault="00AA21A7" w:rsidP="007133AB">
      <w:pPr>
        <w:numPr>
          <w:ilvl w:val="0"/>
          <w:numId w:val="41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Инструментальные исследования.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Методы инструментальной диагностики гепатита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не имеют существенное значение. Кроме клинических исследований 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решающее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связывают с лабораторным тестированием биологических сред заболевших.</w:t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Лабораторные тесты делятся 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специфические и не специфические.</w:t>
      </w:r>
    </w:p>
    <w:p w:rsidR="00AA21A7" w:rsidRPr="00553A1B" w:rsidRDefault="00AA21A7" w:rsidP="007133AB">
      <w:pPr>
        <w:numPr>
          <w:ilvl w:val="0"/>
          <w:numId w:val="42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Специфические, направлены на выявление непосредственно возбудителя гепатита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обычно это (ПЦР), или выявление следов вируса, его специфических антител (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Ig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 к вирусу (ИФА);</w:t>
      </w:r>
    </w:p>
    <w:p w:rsidR="00AA21A7" w:rsidRPr="00553A1B" w:rsidRDefault="00AA21A7" w:rsidP="007133AB">
      <w:pPr>
        <w:numPr>
          <w:ilvl w:val="0"/>
          <w:numId w:val="42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Неспецифические (направлены на выявление маркеров поражения печени), в том числе:</w:t>
      </w:r>
    </w:p>
    <w:p w:rsidR="00AA21A7" w:rsidRPr="00553A1B" w:rsidRDefault="00AA21A7" w:rsidP="007133AB">
      <w:pPr>
        <w:numPr>
          <w:ilvl w:val="0"/>
          <w:numId w:val="42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общий анализ крови (лейкоциты, эритроциты, тромбоциты, СОЭ);</w:t>
      </w:r>
    </w:p>
    <w:p w:rsidR="00AA21A7" w:rsidRPr="00553A1B" w:rsidRDefault="00AA21A7" w:rsidP="007133AB">
      <w:pPr>
        <w:numPr>
          <w:ilvl w:val="0"/>
          <w:numId w:val="42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общий анализ мочи (уробилин, желчные пигменты);</w:t>
      </w:r>
    </w:p>
    <w:p w:rsidR="00AA21A7" w:rsidRPr="00553A1B" w:rsidRDefault="00AA21A7" w:rsidP="007133AB">
      <w:pPr>
        <w:numPr>
          <w:ilvl w:val="0"/>
          <w:numId w:val="42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биохимический анализ крови (с помощью биохимического анализатора) – общий белок и фракции, а также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АсАТ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АлАТ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билирубин крови,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протромбиновый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индекс, фибриноген, холестерин, щелочная фосфатаза;</w:t>
      </w:r>
    </w:p>
    <w:p w:rsidR="00AA21A7" w:rsidRPr="00553A1B" w:rsidRDefault="00AA21A7" w:rsidP="007133AB">
      <w:pPr>
        <w:numPr>
          <w:ilvl w:val="0"/>
          <w:numId w:val="42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Инструментальные методы, наиболее часто УЗИ.</w:t>
      </w:r>
    </w:p>
    <w:p w:rsidR="00613263" w:rsidRDefault="00613263" w:rsidP="007133AB">
      <w:pPr>
        <w:pBdr>
          <w:bottom w:val="single" w:sz="6" w:space="0" w:color="CCCCCC"/>
        </w:pBdr>
        <w:shd w:val="clear" w:color="auto" w:fill="FFFFFF"/>
        <w:spacing w:before="60" w:after="75"/>
        <w:ind w:right="60"/>
        <w:jc w:val="both"/>
        <w:outlineLvl w:val="1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133AB" w:rsidRDefault="007133AB" w:rsidP="007133AB">
      <w:pPr>
        <w:pBdr>
          <w:bottom w:val="single" w:sz="6" w:space="0" w:color="CCCCCC"/>
        </w:pBdr>
        <w:shd w:val="clear" w:color="auto" w:fill="FFFFFF"/>
        <w:spacing w:before="60" w:after="75"/>
        <w:ind w:right="60"/>
        <w:jc w:val="both"/>
        <w:outlineLvl w:val="1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133AB" w:rsidRDefault="007133AB" w:rsidP="007133AB">
      <w:pPr>
        <w:pBdr>
          <w:bottom w:val="single" w:sz="6" w:space="0" w:color="CCCCCC"/>
        </w:pBdr>
        <w:shd w:val="clear" w:color="auto" w:fill="FFFFFF"/>
        <w:spacing w:before="60" w:after="75"/>
        <w:ind w:right="60"/>
        <w:jc w:val="both"/>
        <w:outlineLvl w:val="1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133AB" w:rsidRDefault="007133AB" w:rsidP="007133AB">
      <w:pPr>
        <w:pBdr>
          <w:bottom w:val="single" w:sz="6" w:space="0" w:color="CCCCCC"/>
        </w:pBdr>
        <w:shd w:val="clear" w:color="auto" w:fill="FFFFFF"/>
        <w:spacing w:before="60" w:after="75"/>
        <w:ind w:right="60"/>
        <w:jc w:val="both"/>
        <w:outlineLvl w:val="1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AA21A7" w:rsidRPr="00553A1B" w:rsidRDefault="00AA21A7" w:rsidP="007133AB">
      <w:pPr>
        <w:pBdr>
          <w:bottom w:val="single" w:sz="6" w:space="0" w:color="CCCCCC"/>
        </w:pBdr>
        <w:shd w:val="clear" w:color="auto" w:fill="FFFFFF"/>
        <w:spacing w:before="60" w:after="75"/>
        <w:ind w:right="60"/>
        <w:jc w:val="both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lastRenderedPageBreak/>
        <w:t>Прививка от гепатита</w:t>
      </w:r>
      <w:proofErr w:type="gramStart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Для профилактической иммунизации населения нашей страны используются несколько вакцин, зарегистрированных на территории Российской Федерации, в том числе:</w:t>
      </w:r>
    </w:p>
    <w:p w:rsidR="00AA21A7" w:rsidRPr="007133AB" w:rsidRDefault="00AA21A7" w:rsidP="007133AB">
      <w:pPr>
        <w:numPr>
          <w:ilvl w:val="0"/>
          <w:numId w:val="43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Havrix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или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Хаврикс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(720 ед./доза для детей с 12 месяцев) и (1440 ед./доза для взрослых), производитель: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GlaxoSmithKline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Biologicals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S.A.,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Belgium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Вакцину вводят внутримышечно, двукратно </w:t>
      </w:r>
      <w:r w:rsidR="009B73F1"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обеспечивает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протективный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иммунитет в течение не менее 15-20 лет (по другим данным не более 8 лет). Рег. в РФ 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№ 013236/2001.</w:t>
      </w:r>
    </w:p>
    <w:p w:rsidR="00AA21A7" w:rsidRPr="007133AB" w:rsidRDefault="00AA21A7" w:rsidP="007133AB">
      <w:pPr>
        <w:numPr>
          <w:ilvl w:val="0"/>
          <w:numId w:val="43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Vacta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или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Вакта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(25 </w:t>
      </w:r>
      <w:proofErr w:type="spellStart"/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ед</w:t>
      </w:r>
      <w:proofErr w:type="spellEnd"/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для детей старше 2 лет) и (50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ед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для взрослых), производитель: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Merck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Sharp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&amp;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Dohme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B.V. (Нидерланды). Вакцину вводят в/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двукратно. Обеспечивает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протективный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иммунитет не менее 6 лет. Рег. в РФ 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№012585/01-2001.</w:t>
      </w:r>
    </w:p>
    <w:p w:rsidR="00AA21A7" w:rsidRPr="007133AB" w:rsidRDefault="00AA21A7" w:rsidP="007133AB">
      <w:pPr>
        <w:numPr>
          <w:ilvl w:val="0"/>
          <w:numId w:val="43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Avaxim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80 или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Аваксим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(80 ед. антигена для детей от 12 месяцев до 15 лет включительно), производитель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Sanofi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Pasteur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France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). Вакцину вводят внутримышечно с интервалом 6-18 месяцев.</w:t>
      </w:r>
    </w:p>
    <w:p w:rsidR="00AA21A7" w:rsidRPr="007133AB" w:rsidRDefault="00AA21A7" w:rsidP="007133AB">
      <w:pPr>
        <w:numPr>
          <w:ilvl w:val="0"/>
          <w:numId w:val="43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winrix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или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Твинрикс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Вакцина от гепатитов А и В. Производят в двух дозировках, в том числе: (360 </w:t>
      </w:r>
      <w:proofErr w:type="spellStart"/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ед</w:t>
      </w:r>
      <w:proofErr w:type="spellEnd"/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антигена А и 10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ед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антигена В); (720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ед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антигена А и 20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ед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антигена В), вводят в/м детям от 12 месяцев до 15 лет, а также взрослым от 16 лет, производитель: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GlaxoSmithKline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Biologicals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S. A.,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Belgium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 Регистрация в РФ № ЛС-001928.</w:t>
      </w:r>
    </w:p>
    <w:p w:rsidR="00AA21A7" w:rsidRPr="007133AB" w:rsidRDefault="00AA21A7" w:rsidP="007133AB">
      <w:pPr>
        <w:numPr>
          <w:ilvl w:val="0"/>
          <w:numId w:val="43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Геп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-А-ин-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Вак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или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Hep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-A-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in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Vac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(50 </w:t>
      </w:r>
      <w:proofErr w:type="spellStart"/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ед</w:t>
      </w:r>
      <w:proofErr w:type="spellEnd"/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/мл антигена гепатита А). Назначение для детей старше 3 лет, подростков и взрослых, производитель: ЗАО ''Вектор-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БиАльгам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'' (Россия). Однократное в/м введение обеспечивает защиту от гепатита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течение 12 месяцев, двукратное введение предназначено для длительной защиты, сроки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протективного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иммунитета в инструкции не указано. Регистрация в РФ № 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№000461/01-2007. Применяют две модификации данной вакцины. Одна из модификаций с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полиоксидонием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 указанной маркировке добавляется аббревиатура (ПОЛ).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Подробности применения можно получить в инструкции к вакцине. Все вакцины следует транспортировать с соблюдением температурной цепочки и хранить с соблюдением температурного режима в соответствии с наставлением к лекарственному препарату.</w:t>
      </w:r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 любые биологические препараты, в том числе вакцины к гепатиту возможны побочные эффекты, в виде:</w:t>
      </w:r>
    </w:p>
    <w:p w:rsidR="00AA21A7" w:rsidRPr="007133AB" w:rsidRDefault="00AA21A7" w:rsidP="007133AB">
      <w:pPr>
        <w:numPr>
          <w:ilvl w:val="0"/>
          <w:numId w:val="44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общего недомогания;</w:t>
      </w:r>
    </w:p>
    <w:p w:rsidR="00AA21A7" w:rsidRPr="007133AB" w:rsidRDefault="0047124D" w:rsidP="007133AB">
      <w:pPr>
        <w:numPr>
          <w:ilvl w:val="0"/>
          <w:numId w:val="44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hyperlink r:id="rId79" w:history="1">
        <w:r w:rsidR="00AA21A7"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головной боли</w:t>
        </w:r>
      </w:hyperlink>
      <w:r w:rsidR="00AA21A7"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;</w:t>
      </w:r>
    </w:p>
    <w:p w:rsidR="00AA21A7" w:rsidRPr="007133AB" w:rsidRDefault="00AA21A7" w:rsidP="007133AB">
      <w:pPr>
        <w:numPr>
          <w:ilvl w:val="0"/>
          <w:numId w:val="44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легкого повышения температуры;</w:t>
      </w:r>
    </w:p>
    <w:p w:rsidR="00AA21A7" w:rsidRPr="00553A1B" w:rsidRDefault="00AA21A7" w:rsidP="00553A1B">
      <w:pPr>
        <w:numPr>
          <w:ilvl w:val="0"/>
          <w:numId w:val="44"/>
        </w:numPr>
        <w:shd w:val="clear" w:color="auto" w:fill="FFFFFF"/>
        <w:spacing w:after="140" w:line="240" w:lineRule="auto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приливов крови;</w:t>
      </w:r>
    </w:p>
    <w:p w:rsidR="00AA21A7" w:rsidRPr="00553A1B" w:rsidRDefault="00AA21A7" w:rsidP="00553A1B">
      <w:pPr>
        <w:numPr>
          <w:ilvl w:val="0"/>
          <w:numId w:val="44"/>
        </w:numPr>
        <w:shd w:val="clear" w:color="auto" w:fill="FFFFFF"/>
        <w:spacing w:after="140" w:line="240" w:lineRule="auto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отеков в месте введения;</w:t>
      </w:r>
    </w:p>
    <w:p w:rsidR="00AA21A7" w:rsidRPr="007133AB" w:rsidRDefault="00AA21A7" w:rsidP="007133AB">
      <w:pPr>
        <w:numPr>
          <w:ilvl w:val="0"/>
          <w:numId w:val="44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появление белков в моче (в виде мутная моча, также определяется лабораторными тестами).</w:t>
      </w:r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При развитии аллергии на антиген или компоненты вакцины повторное введение не проводят, либо вводят после установления причин </w:t>
      </w:r>
      <w:hyperlink r:id="rId80" w:history="1">
        <w:r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аллергии</w:t>
        </w:r>
      </w:hyperlink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не связанной с вакциной.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 вакцинируют в период острого воспаления или обострения хронического течения. Беременных вакцинируют в соответствии с наставлением к лекарственному препарату (вакцине).</w:t>
      </w:r>
    </w:p>
    <w:p w:rsidR="007741BA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Для пассивной иммунопрофилактики используют специфический против гепатита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иммуноглобулин. Применение проводится в соответствии с наставлением к препарату.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</w:p>
    <w:p w:rsidR="007741BA" w:rsidRDefault="007741BA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133AB" w:rsidRPr="007133AB" w:rsidRDefault="007133AB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AA21A7" w:rsidRPr="007133AB" w:rsidRDefault="00AA21A7" w:rsidP="007133AB">
      <w:pPr>
        <w:shd w:val="clear" w:color="auto" w:fill="FFFFFF"/>
        <w:spacing w:after="140"/>
        <w:ind w:right="150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Лечение гепатита</w:t>
      </w:r>
      <w:proofErr w:type="gramStart"/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7133AB" w:rsidRDefault="00AA21A7" w:rsidP="007133AB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110FBBE1" wp14:editId="23A76887">
            <wp:simplePos x="902335" y="2992120"/>
            <wp:positionH relativeFrom="margin">
              <wp:align>left</wp:align>
            </wp:positionH>
            <wp:positionV relativeFrom="margin">
              <wp:align>center</wp:align>
            </wp:positionV>
            <wp:extent cx="2857500" cy="1905000"/>
            <wp:effectExtent l="0" t="0" r="0" b="0"/>
            <wp:wrapSquare wrapText="bothSides"/>
            <wp:docPr id="12" name="Рисунок 12" descr="Лечение гепатита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Лечение гепатита А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Лечение легких и средних форм гепатита</w:t>
      </w:r>
      <w:proofErr w:type="gram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основано на базисной терапии. Она включает: использование диеты, поддержание микрофлоры кишечника и функций печени, осторожное применение медикаментов, влияющих на пораженный орган.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Лечебная стратегия и тактика должна быть основана на индивидуальности патогенеза с учетом этиологии возбудителя, особенностей организма заболевшего, его возраст, габитус, бытовые условия жизни и труда.</w:t>
      </w:r>
    </w:p>
    <w:p w:rsidR="00AA21A7" w:rsidRPr="007133AB" w:rsidRDefault="00AA21A7" w:rsidP="007133AB">
      <w:pPr>
        <w:shd w:val="clear" w:color="auto" w:fill="F0F0F0"/>
        <w:spacing w:before="225" w:after="100"/>
        <w:ind w:right="100"/>
        <w:jc w:val="both"/>
        <w:outlineLvl w:val="2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Лечение легкой формы гепатита</w:t>
      </w:r>
      <w:proofErr w:type="gramStart"/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Основано на сохранении и поддержании функций пораженного органа с помощью лечебной диеты. Больному необходимо соблюдать полупостельный 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режим жизни, отказаться от физических нагрузок. Медикаменты применяют с осторожностью.</w:t>
      </w:r>
    </w:p>
    <w:p w:rsidR="00AA21A7" w:rsidRPr="007133AB" w:rsidRDefault="00AA21A7" w:rsidP="007133AB">
      <w:pPr>
        <w:shd w:val="clear" w:color="auto" w:fill="F0F0F0"/>
        <w:spacing w:before="225" w:after="100"/>
        <w:ind w:right="100"/>
        <w:jc w:val="both"/>
        <w:outlineLvl w:val="2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Лечение средней формы гепатита</w:t>
      </w:r>
      <w:proofErr w:type="gramStart"/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Лечится подобно (диета, режим, ограниченное применение фармакологических средств). В случае появления у больной рвоты, которая является последствием накоплением недоокисленных продуктов (аммиака) в крови. Рвота, провоцирует обезвоживание. Поэтому усилия врачей направлены на преодоление нарушения антитоксической функции органа.</w:t>
      </w:r>
    </w:p>
    <w:p w:rsidR="00AA21A7" w:rsidRPr="007133AB" w:rsidRDefault="00AA21A7" w:rsidP="007133AB">
      <w:pPr>
        <w:shd w:val="clear" w:color="auto" w:fill="F0F0F0"/>
        <w:spacing w:before="225" w:after="100"/>
        <w:ind w:right="100"/>
        <w:jc w:val="both"/>
        <w:outlineLvl w:val="2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Лечение тяжелой формы гепатита</w:t>
      </w:r>
      <w:proofErr w:type="gramStart"/>
      <w:r w:rsidRPr="007133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Опасность представляет развитие печеночной комы (нарушение моторики и сознания).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Диета и постельный режим – основа профилактики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прекомы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 Кроме того, проводят антитоксическую терапию. В некоторых случаях показаны гормоны (кортикостероиды).</w:t>
      </w:r>
    </w:p>
    <w:p w:rsidR="00AA21A7" w:rsidRPr="007133A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случае развития печеночной комы лечебные мероприятия проводятся в палате (отделении) интенсивной терапии.</w:t>
      </w:r>
    </w:p>
    <w:p w:rsidR="00AA21A7" w:rsidRPr="007133A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основе лечения тяжелых больных патогенетическая терапия:</w:t>
      </w:r>
    </w:p>
    <w:p w:rsidR="00AA21A7" w:rsidRPr="007133AB" w:rsidRDefault="00AA21A7" w:rsidP="007133AB">
      <w:pPr>
        <w:numPr>
          <w:ilvl w:val="0"/>
          <w:numId w:val="45"/>
        </w:numPr>
        <w:shd w:val="clear" w:color="auto" w:fill="FFFFFF"/>
        <w:spacing w:after="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Кортикостероиды (гидрокортизон, преднизолон,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дексаметазон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 исключительно коротким курсом. Без обсуждения они показаны только в случае развития синдрома </w:t>
      </w:r>
      <w:hyperlink r:id="rId82" w:history="1">
        <w:r w:rsidRPr="007133A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bdr w:val="none" w:sz="0" w:space="0" w:color="auto" w:frame="1"/>
          </w:rPr>
          <w:t>отека</w:t>
        </w:r>
      </w:hyperlink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мозга.</w:t>
      </w:r>
    </w:p>
    <w:p w:rsidR="00AA21A7" w:rsidRPr="007133AB" w:rsidRDefault="00AA21A7" w:rsidP="007133AB">
      <w:pPr>
        <w:numPr>
          <w:ilvl w:val="0"/>
          <w:numId w:val="45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Дезинтоксикационные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растворы назначают внутривенно, капельно с целью восполнения энергии мозговой ткани, при снижении глюкозы в крови.</w:t>
      </w:r>
    </w:p>
    <w:p w:rsidR="00AA21A7" w:rsidRPr="007133AB" w:rsidRDefault="00AA21A7" w:rsidP="007133AB">
      <w:pPr>
        <w:numPr>
          <w:ilvl w:val="0"/>
          <w:numId w:val="45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Геморрагический синдром – частый спутник тяжелого поражения печени проявляется обильными желудочно-кишечными кровотечениями. Больному показано введение через зонд в желудок растворы кровоостанавливающих средств (раствор 5% аминокапроновой кислоты), парентеральное введение препаратов, усиливающих свертываемость крови.</w:t>
      </w:r>
    </w:p>
    <w:p w:rsidR="00AA21A7" w:rsidRPr="007133AB" w:rsidRDefault="00AA21A7" w:rsidP="007133AB">
      <w:pPr>
        <w:numPr>
          <w:ilvl w:val="0"/>
          <w:numId w:val="45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Блокаторы Н-2 рецепторов. Для подавления излишней секреторной активности желудка и кишечника.</w:t>
      </w:r>
    </w:p>
    <w:p w:rsidR="00AA21A7" w:rsidRPr="007133AB" w:rsidRDefault="00AA21A7" w:rsidP="007133AB">
      <w:pPr>
        <w:numPr>
          <w:ilvl w:val="0"/>
          <w:numId w:val="45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Дефицит факторов свертываемости крови. Показано переливание плазмы, альбумина крови.</w:t>
      </w:r>
    </w:p>
    <w:p w:rsidR="00AA21A7" w:rsidRPr="007133AB" w:rsidRDefault="00AA21A7" w:rsidP="007133AB">
      <w:pPr>
        <w:numPr>
          <w:ilvl w:val="0"/>
          <w:numId w:val="45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Обезвоживание. Показан 10% раствор </w:t>
      </w:r>
      <w:proofErr w:type="spellStart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маннитола</w:t>
      </w:r>
      <w:proofErr w:type="spellEnd"/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капельно внутривенно. Лазикс под контролем уровня калия в крови. При развитии </w:t>
      </w: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метаболического ацидоза показан бикарбонат, при алкалозе показаны препараты калия.</w:t>
      </w:r>
    </w:p>
    <w:p w:rsidR="00AA21A7" w:rsidRPr="007133AB" w:rsidRDefault="00AA21A7" w:rsidP="007133AB">
      <w:pPr>
        <w:numPr>
          <w:ilvl w:val="0"/>
          <w:numId w:val="45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Только в случае бактериальных осложнений назначают антибиотикотерапию.</w:t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Основанием для выписки 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выздоравливающего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являются следующие показатели:</w:t>
      </w:r>
    </w:p>
    <w:p w:rsidR="00AA21A7" w:rsidRPr="00553A1B" w:rsidRDefault="00AA21A7" w:rsidP="007133AB">
      <w:pPr>
        <w:numPr>
          <w:ilvl w:val="0"/>
          <w:numId w:val="46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самочувствие равное показателям здоровых людей соответствующего возраста;</w:t>
      </w:r>
    </w:p>
    <w:p w:rsidR="00AA21A7" w:rsidRPr="00553A1B" w:rsidRDefault="00AA21A7" w:rsidP="007133AB">
      <w:pPr>
        <w:numPr>
          <w:ilvl w:val="0"/>
          <w:numId w:val="46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отсутствие желтого окрашивания покровов и билирубина в крови.</w:t>
      </w:r>
    </w:p>
    <w:p w:rsidR="00AA21A7" w:rsidRPr="00553A1B" w:rsidRDefault="00AA21A7" w:rsidP="007133AB">
      <w:pPr>
        <w:numPr>
          <w:ilvl w:val="0"/>
          <w:numId w:val="46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восстановление размеров печени 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нормальных.</w:t>
      </w:r>
    </w:p>
    <w:p w:rsidR="00AA21A7" w:rsidRPr="00553A1B" w:rsidRDefault="00AA21A7" w:rsidP="007133AB">
      <w:pPr>
        <w:numPr>
          <w:ilvl w:val="0"/>
          <w:numId w:val="46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отсутствие окрашивания мочи и отсутствие пигментов при лабораторных исследованиях.</w:t>
      </w:r>
    </w:p>
    <w:p w:rsidR="007133AB" w:rsidRDefault="007133AB" w:rsidP="007133AB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AA21A7" w:rsidRPr="007133AB" w:rsidRDefault="00AA21A7" w:rsidP="007133AB">
      <w:pPr>
        <w:spacing w:after="0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133A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Диета при гепатите</w:t>
      </w:r>
      <w:proofErr w:type="gramStart"/>
      <w:r w:rsidRPr="007133A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553A1B" w:rsidRDefault="00AA21A7" w:rsidP="007133AB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7D921B89" wp14:editId="69375E2A">
            <wp:simplePos x="902335" y="996950"/>
            <wp:positionH relativeFrom="margin">
              <wp:align>left</wp:align>
            </wp:positionH>
            <wp:positionV relativeFrom="margin">
              <wp:align>top</wp:align>
            </wp:positionV>
            <wp:extent cx="2857500" cy="1905000"/>
            <wp:effectExtent l="0" t="0" r="0" b="0"/>
            <wp:wrapSquare wrapText="bothSides"/>
            <wp:docPr id="13" name="Рисунок 13" descr="Диета при гепатите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Диета при гепатите А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основе лечения печеночных патологий, любой этиологии и тяжести, строгое соблюдение диеты. Значение её выше фармакологической терапии. Пятый стол, так называется распространенная в нашей стране диета при этой болезни. Рекомендуемые способы приготовления пищи – термическая обработка продуктов на пару или варка.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Цель диеты естественным путем снизить нагрузку на печень, которая является основным биологическим фильтром организма.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Диета строго соблюдается на любом этапе патогенеза, в том числе в период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развившейся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комы. Максимальный допустимый срок отказа от приема пищи естественным путем (через рот) не превышает пять дней.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состоянии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прекомы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комы энергетические потребности организма восполняются внутривенным введением растворов глюкозы. После указанных сроков жидкое питание в объеме до 50 г, вводят в желудок через зонд. Энергетическая потребность (около 2400 ккал/сутки) восполняется жидкими блюдами (манная каша, картофельное пюре, кисели и другое), а также внутривенным введением глюкозы.</w:t>
      </w:r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Больным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находящимся в состоянии печеночной комы жидкую пищу заменяют питательными смесями. Для предотвращения всасывания в кровь токсинов, в первую очередь аммиака, больным наряду с диетой назначают </w:t>
      </w:r>
      <w:proofErr w:type="spell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лактулозу</w:t>
      </w:r>
      <w:proofErr w:type="spell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подобные препараты.</w:t>
      </w:r>
    </w:p>
    <w:p w:rsidR="00AA21A7" w:rsidRPr="00553A1B" w:rsidRDefault="00AA21A7" w:rsidP="007133AB">
      <w:pPr>
        <w:spacing w:after="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Профилактика гепатита</w:t>
      </w:r>
      <w:proofErr w:type="gramStart"/>
      <w:r w:rsidRPr="00553A1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А</w:t>
      </w:r>
      <w:proofErr w:type="gramEnd"/>
    </w:p>
    <w:p w:rsidR="00AA21A7" w:rsidRPr="00553A1B" w:rsidRDefault="00AA21A7" w:rsidP="007133AB">
      <w:pPr>
        <w:shd w:val="clear" w:color="auto" w:fill="FFFFFF"/>
        <w:spacing w:after="14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Профилактика любых инфекций основана на прерывании путей передачи возбудителя любыми доступными способами.</w:t>
      </w:r>
    </w:p>
    <w:p w:rsidR="00AA21A7" w:rsidRPr="00553A1B" w:rsidRDefault="00AA21A7" w:rsidP="007133AB">
      <w:pPr>
        <w:shd w:val="clear" w:color="auto" w:fill="FFFFFF"/>
        <w:spacing w:after="0"/>
        <w:ind w:right="15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Распространение вируса гепатита</w:t>
      </w:r>
      <w:proofErr w:type="gramStart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обеспечивается пресечением фекально-орального механизма заражения путем:</w:t>
      </w:r>
    </w:p>
    <w:p w:rsidR="00AA21A7" w:rsidRPr="00553A1B" w:rsidRDefault="00AA21A7" w:rsidP="007133AB">
      <w:pPr>
        <w:numPr>
          <w:ilvl w:val="0"/>
          <w:numId w:val="47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созданием благоприятных бытовых и производственных условий для человека;</w:t>
      </w:r>
    </w:p>
    <w:p w:rsidR="00AA21A7" w:rsidRPr="00553A1B" w:rsidRDefault="00AA21A7" w:rsidP="007133AB">
      <w:pPr>
        <w:numPr>
          <w:ilvl w:val="0"/>
          <w:numId w:val="47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санитарным благоустройством населенных пунктов, обеспечение населения качественной питьевой водой и надежной канализацией;</w:t>
      </w:r>
    </w:p>
    <w:p w:rsidR="00AA21A7" w:rsidRPr="00553A1B" w:rsidRDefault="00AA21A7" w:rsidP="007133AB">
      <w:pPr>
        <w:numPr>
          <w:ilvl w:val="0"/>
          <w:numId w:val="47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безопасными продуктами питания на этапах заготовки, переработки, хранения и продажи;</w:t>
      </w:r>
    </w:p>
    <w:p w:rsidR="00AA21A7" w:rsidRPr="00553A1B" w:rsidRDefault="00AA21A7" w:rsidP="007133AB">
      <w:pPr>
        <w:numPr>
          <w:ilvl w:val="0"/>
          <w:numId w:val="47"/>
        </w:numPr>
        <w:shd w:val="clear" w:color="auto" w:fill="FFFFFF"/>
        <w:spacing w:after="140"/>
        <w:ind w:left="0" w:right="15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53A1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повышения санитарной культуры</w:t>
      </w:r>
    </w:p>
    <w:p w:rsidR="007133AB" w:rsidRDefault="007133AB" w:rsidP="006A0A5E">
      <w:pPr>
        <w:ind w:left="2124" w:firstLine="708"/>
        <w:rPr>
          <w:rFonts w:ascii="Times New Roman" w:hAnsi="Times New Roman" w:cs="Times New Roman"/>
          <w:b/>
          <w:sz w:val="72"/>
          <w:szCs w:val="72"/>
        </w:rPr>
      </w:pPr>
    </w:p>
    <w:p w:rsidR="007133AB" w:rsidRDefault="007133AB" w:rsidP="006A0A5E">
      <w:pPr>
        <w:ind w:left="2124" w:firstLine="708"/>
        <w:rPr>
          <w:rFonts w:ascii="Times New Roman" w:hAnsi="Times New Roman" w:cs="Times New Roman"/>
          <w:b/>
          <w:sz w:val="72"/>
          <w:szCs w:val="72"/>
        </w:rPr>
      </w:pPr>
    </w:p>
    <w:p w:rsidR="007133AB" w:rsidRDefault="007133AB" w:rsidP="006A0A5E">
      <w:pPr>
        <w:ind w:left="2124" w:firstLine="708"/>
        <w:rPr>
          <w:rFonts w:ascii="Times New Roman" w:hAnsi="Times New Roman" w:cs="Times New Roman"/>
          <w:b/>
          <w:sz w:val="72"/>
          <w:szCs w:val="72"/>
        </w:rPr>
      </w:pPr>
    </w:p>
    <w:p w:rsidR="007133AB" w:rsidRDefault="007133AB" w:rsidP="006A0A5E">
      <w:pPr>
        <w:ind w:left="2124" w:firstLine="708"/>
        <w:rPr>
          <w:rFonts w:ascii="Times New Roman" w:hAnsi="Times New Roman" w:cs="Times New Roman"/>
          <w:b/>
          <w:sz w:val="72"/>
          <w:szCs w:val="72"/>
        </w:rPr>
      </w:pPr>
    </w:p>
    <w:p w:rsidR="00D14F36" w:rsidRDefault="00D14F36" w:rsidP="006A0A5E">
      <w:pPr>
        <w:ind w:left="2124" w:firstLine="708"/>
        <w:rPr>
          <w:rFonts w:ascii="Times New Roman" w:hAnsi="Times New Roman" w:cs="Times New Roman"/>
          <w:b/>
          <w:sz w:val="72"/>
          <w:szCs w:val="72"/>
        </w:rPr>
      </w:pPr>
    </w:p>
    <w:p w:rsidR="00D14F36" w:rsidRDefault="00D14F36" w:rsidP="006A0A5E">
      <w:pPr>
        <w:ind w:left="2124" w:firstLine="708"/>
        <w:rPr>
          <w:rFonts w:ascii="Times New Roman" w:hAnsi="Times New Roman" w:cs="Times New Roman"/>
          <w:b/>
          <w:sz w:val="72"/>
          <w:szCs w:val="72"/>
        </w:rPr>
      </w:pPr>
    </w:p>
    <w:p w:rsidR="00A0238C" w:rsidRPr="0035143A" w:rsidRDefault="00A0238C" w:rsidP="00A0238C">
      <w:pPr>
        <w:spacing w:after="0" w:line="240" w:lineRule="auto"/>
        <w:rPr>
          <w:rFonts w:ascii="Times New Roman" w:hAnsi="Times New Roman" w:cs="Times New Roman"/>
          <w:color w:val="3C3C3C"/>
          <w:spacing w:val="2"/>
          <w:sz w:val="28"/>
          <w:szCs w:val="28"/>
        </w:rPr>
      </w:pPr>
    </w:p>
    <w:p w:rsidR="00A0238C" w:rsidRPr="0035143A" w:rsidRDefault="00A0238C" w:rsidP="00A0238C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5143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МИНИСТЕРСТВО ЗДРАВООХРАНЕНИЯ РЕСПУБЛИКИ ДАГЕСТАН </w:t>
      </w:r>
    </w:p>
    <w:p w:rsidR="00A0238C" w:rsidRPr="0035143A" w:rsidRDefault="00A0238C" w:rsidP="00A0238C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35143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ГОСУДАРСТВЕННОЕ БЮДЖЕТНОЕ ПРОФЕССИОНАЛЬНОЕ ОБРАЗОВАТЕЛЬНОЕ УЧРЕЖДЕНИЕ РЕСПУБЛИКИ ДАГЕСТАН</w:t>
      </w:r>
    </w:p>
    <w:p w:rsidR="0035143A" w:rsidRDefault="00A0238C" w:rsidP="00A0238C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5143A">
        <w:rPr>
          <w:rFonts w:ascii="Times New Roman" w:hAnsi="Times New Roman" w:cs="Times New Roman"/>
          <w:b/>
          <w:sz w:val="28"/>
          <w:szCs w:val="28"/>
        </w:rPr>
        <w:t xml:space="preserve"> «ДАГЕСТАНСКИЙ БАЗОВЫЙ МЕДИЦИНСКИЙ КОЛЛЕДЖ </w:t>
      </w:r>
    </w:p>
    <w:p w:rsidR="00A0238C" w:rsidRPr="0035143A" w:rsidRDefault="00A0238C" w:rsidP="00A0238C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5143A">
        <w:rPr>
          <w:rFonts w:ascii="Times New Roman" w:hAnsi="Times New Roman" w:cs="Times New Roman"/>
          <w:b/>
          <w:sz w:val="28"/>
          <w:szCs w:val="28"/>
        </w:rPr>
        <w:t xml:space="preserve">им. Р.П. АСКЕРХАНОВА» </w:t>
      </w:r>
    </w:p>
    <w:p w:rsidR="007133AB" w:rsidRDefault="007133AB" w:rsidP="006A0A5E">
      <w:pPr>
        <w:ind w:left="2124" w:firstLine="708"/>
        <w:rPr>
          <w:rFonts w:ascii="Times New Roman" w:hAnsi="Times New Roman" w:cs="Times New Roman"/>
          <w:b/>
          <w:sz w:val="72"/>
          <w:szCs w:val="72"/>
        </w:rPr>
      </w:pPr>
    </w:p>
    <w:p w:rsidR="005163A0" w:rsidRDefault="005163A0" w:rsidP="005163A0">
      <w:pPr>
        <w:rPr>
          <w:rFonts w:ascii="Times New Roman" w:hAnsi="Times New Roman" w:cs="Times New Roman"/>
          <w:b/>
          <w:sz w:val="72"/>
          <w:szCs w:val="72"/>
        </w:rPr>
      </w:pPr>
    </w:p>
    <w:p w:rsidR="0080127B" w:rsidRPr="006D187A" w:rsidRDefault="005163A0" w:rsidP="005163A0">
      <w:pPr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 xml:space="preserve">                </w:t>
      </w:r>
      <w:r w:rsidR="0080127B" w:rsidRPr="006D187A">
        <w:rPr>
          <w:rFonts w:ascii="Times New Roman" w:hAnsi="Times New Roman" w:cs="Times New Roman"/>
          <w:b/>
          <w:sz w:val="72"/>
          <w:szCs w:val="72"/>
        </w:rPr>
        <w:t>ДОКЛАД</w:t>
      </w:r>
    </w:p>
    <w:p w:rsidR="0080127B" w:rsidRDefault="006A0A5E" w:rsidP="006A0A5E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на тему:</w:t>
      </w:r>
    </w:p>
    <w:p w:rsidR="005163A0" w:rsidRPr="006D187A" w:rsidRDefault="005163A0" w:rsidP="006A0A5E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80127B" w:rsidRPr="006D187A" w:rsidRDefault="006A0A5E" w:rsidP="006A0A5E">
      <w:pPr>
        <w:tabs>
          <w:tab w:val="left" w:pos="1485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«</w:t>
      </w:r>
      <w:r w:rsidR="0080127B" w:rsidRPr="006D187A">
        <w:rPr>
          <w:rFonts w:ascii="Times New Roman" w:hAnsi="Times New Roman" w:cs="Times New Roman"/>
          <w:b/>
          <w:sz w:val="40"/>
          <w:szCs w:val="40"/>
        </w:rPr>
        <w:t>В</w:t>
      </w:r>
      <w:r w:rsidRPr="006D187A">
        <w:rPr>
          <w:rFonts w:ascii="Times New Roman" w:hAnsi="Times New Roman" w:cs="Times New Roman"/>
          <w:b/>
          <w:sz w:val="40"/>
          <w:szCs w:val="40"/>
        </w:rPr>
        <w:t>ирусные   гепатиты</w:t>
      </w:r>
      <w:proofErr w:type="gramStart"/>
      <w:r w:rsidR="00E5313B" w:rsidRPr="006D187A">
        <w:rPr>
          <w:rFonts w:ascii="Times New Roman" w:hAnsi="Times New Roman" w:cs="Times New Roman"/>
          <w:b/>
          <w:sz w:val="40"/>
          <w:szCs w:val="40"/>
        </w:rPr>
        <w:t xml:space="preserve"> В</w:t>
      </w:r>
      <w:proofErr w:type="gramEnd"/>
      <w:r w:rsidR="0080127B" w:rsidRPr="006D187A">
        <w:rPr>
          <w:rFonts w:ascii="Times New Roman" w:hAnsi="Times New Roman" w:cs="Times New Roman"/>
          <w:b/>
          <w:sz w:val="40"/>
          <w:szCs w:val="40"/>
        </w:rPr>
        <w:t xml:space="preserve"> и</w:t>
      </w:r>
      <w:r w:rsidR="00E5313B" w:rsidRPr="006D187A">
        <w:rPr>
          <w:rFonts w:ascii="Times New Roman" w:hAnsi="Times New Roman" w:cs="Times New Roman"/>
          <w:b/>
          <w:sz w:val="40"/>
          <w:szCs w:val="40"/>
        </w:rPr>
        <w:t xml:space="preserve"> С</w:t>
      </w:r>
      <w:r w:rsidR="0080127B" w:rsidRPr="006D187A">
        <w:rPr>
          <w:rFonts w:ascii="Times New Roman" w:hAnsi="Times New Roman" w:cs="Times New Roman"/>
          <w:b/>
          <w:sz w:val="40"/>
          <w:szCs w:val="40"/>
        </w:rPr>
        <w:t xml:space="preserve"> у детей</w:t>
      </w:r>
      <w:r>
        <w:rPr>
          <w:rFonts w:ascii="Times New Roman" w:hAnsi="Times New Roman" w:cs="Times New Roman"/>
          <w:b/>
          <w:sz w:val="40"/>
          <w:szCs w:val="40"/>
        </w:rPr>
        <w:t>»</w:t>
      </w:r>
    </w:p>
    <w:p w:rsidR="00A27DF3" w:rsidRPr="006D187A" w:rsidRDefault="0080127B" w:rsidP="0080127B">
      <w:pPr>
        <w:tabs>
          <w:tab w:val="left" w:pos="1485"/>
        </w:tabs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A27DF3" w:rsidRPr="006D187A"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A27DF3" w:rsidRDefault="00A27DF3" w:rsidP="0080127B">
      <w:pPr>
        <w:tabs>
          <w:tab w:val="left" w:pos="1485"/>
        </w:tabs>
        <w:rPr>
          <w:rFonts w:ascii="Times New Roman" w:hAnsi="Times New Roman" w:cs="Times New Roman"/>
          <w:sz w:val="28"/>
          <w:szCs w:val="28"/>
        </w:rPr>
      </w:pPr>
    </w:p>
    <w:p w:rsidR="006A0A5E" w:rsidRDefault="006A0A5E" w:rsidP="0080127B">
      <w:pPr>
        <w:tabs>
          <w:tab w:val="left" w:pos="1485"/>
        </w:tabs>
        <w:rPr>
          <w:rFonts w:ascii="Times New Roman" w:hAnsi="Times New Roman" w:cs="Times New Roman"/>
          <w:sz w:val="28"/>
          <w:szCs w:val="28"/>
        </w:rPr>
      </w:pPr>
    </w:p>
    <w:p w:rsidR="009F057E" w:rsidRPr="006D187A" w:rsidRDefault="009F057E" w:rsidP="009F057E">
      <w:pPr>
        <w:tabs>
          <w:tab w:val="left" w:pos="570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Подготовил:</w:t>
      </w:r>
    </w:p>
    <w:p w:rsidR="007133AB" w:rsidRPr="006D187A" w:rsidRDefault="00A27DF3" w:rsidP="005163A0">
      <w:pPr>
        <w:tabs>
          <w:tab w:val="left" w:pos="1485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      </w:t>
      </w:r>
      <w:r w:rsidR="007B39B2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9F057E">
        <w:rPr>
          <w:rFonts w:ascii="Times New Roman" w:hAnsi="Times New Roman" w:cs="Times New Roman"/>
          <w:sz w:val="28"/>
          <w:szCs w:val="28"/>
        </w:rPr>
        <w:t xml:space="preserve"> </w:t>
      </w:r>
      <w:r w:rsidR="007B39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133AB" w:rsidRPr="006D187A">
        <w:rPr>
          <w:rFonts w:ascii="Times New Roman" w:hAnsi="Times New Roman" w:cs="Times New Roman"/>
          <w:sz w:val="28"/>
          <w:szCs w:val="28"/>
        </w:rPr>
        <w:t xml:space="preserve">Ассистент </w:t>
      </w:r>
      <w:proofErr w:type="spellStart"/>
      <w:r w:rsidR="007133AB" w:rsidRPr="006D187A">
        <w:rPr>
          <w:rFonts w:ascii="Times New Roman" w:hAnsi="Times New Roman" w:cs="Times New Roman"/>
          <w:sz w:val="28"/>
          <w:szCs w:val="28"/>
        </w:rPr>
        <w:t>каф</w:t>
      </w:r>
      <w:proofErr w:type="gramStart"/>
      <w:r w:rsidR="007133AB" w:rsidRPr="006D187A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="007133AB" w:rsidRPr="006D187A">
        <w:rPr>
          <w:rFonts w:ascii="Times New Roman" w:hAnsi="Times New Roman" w:cs="Times New Roman"/>
          <w:sz w:val="28"/>
          <w:szCs w:val="28"/>
        </w:rPr>
        <w:t>ропедевтики</w:t>
      </w:r>
      <w:proofErr w:type="spellEnd"/>
      <w:r w:rsidR="007133AB" w:rsidRPr="006D187A">
        <w:rPr>
          <w:rFonts w:ascii="Times New Roman" w:hAnsi="Times New Roman" w:cs="Times New Roman"/>
          <w:sz w:val="28"/>
          <w:szCs w:val="28"/>
        </w:rPr>
        <w:t xml:space="preserve"> детских болезней</w:t>
      </w:r>
    </w:p>
    <w:p w:rsidR="007133AB" w:rsidRPr="006D187A" w:rsidRDefault="007133AB" w:rsidP="007133AB">
      <w:pPr>
        <w:tabs>
          <w:tab w:val="left" w:pos="1485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                                             с курсом детских инфекций ДГМУ</w:t>
      </w:r>
    </w:p>
    <w:p w:rsidR="007133AB" w:rsidRDefault="007133AB" w:rsidP="007133AB">
      <w:pPr>
        <w:tabs>
          <w:tab w:val="left" w:pos="1485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6D187A">
        <w:rPr>
          <w:rFonts w:ascii="Times New Roman" w:hAnsi="Times New Roman" w:cs="Times New Roman"/>
          <w:sz w:val="28"/>
          <w:szCs w:val="28"/>
        </w:rPr>
        <w:t xml:space="preserve">          </w:t>
      </w:r>
      <w:r w:rsidR="005163A0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6D187A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6D187A">
        <w:rPr>
          <w:rFonts w:ascii="Times New Roman" w:hAnsi="Times New Roman" w:cs="Times New Roman"/>
          <w:sz w:val="28"/>
          <w:szCs w:val="28"/>
        </w:rPr>
        <w:t>Гаджимирзаева</w:t>
      </w:r>
      <w:proofErr w:type="spellEnd"/>
      <w:r w:rsidRPr="006D18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D187A">
        <w:rPr>
          <w:rFonts w:ascii="Times New Roman" w:hAnsi="Times New Roman" w:cs="Times New Roman"/>
          <w:sz w:val="28"/>
          <w:szCs w:val="28"/>
        </w:rPr>
        <w:t>Аслимат</w:t>
      </w:r>
      <w:proofErr w:type="spellEnd"/>
      <w:r w:rsidRPr="006D18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D187A">
        <w:rPr>
          <w:rFonts w:ascii="Times New Roman" w:hAnsi="Times New Roman" w:cs="Times New Roman"/>
          <w:sz w:val="28"/>
          <w:szCs w:val="28"/>
        </w:rPr>
        <w:t>Гаджимирзаевна</w:t>
      </w:r>
      <w:proofErr w:type="spellEnd"/>
    </w:p>
    <w:p w:rsidR="005163A0" w:rsidRDefault="005163A0" w:rsidP="007133AB">
      <w:pPr>
        <w:tabs>
          <w:tab w:val="left" w:pos="1485"/>
        </w:tabs>
        <w:jc w:val="right"/>
        <w:rPr>
          <w:rFonts w:ascii="Times New Roman" w:hAnsi="Times New Roman" w:cs="Times New Roman"/>
          <w:sz w:val="28"/>
          <w:szCs w:val="28"/>
        </w:rPr>
      </w:pPr>
    </w:p>
    <w:p w:rsidR="009F057E" w:rsidRDefault="005163A0" w:rsidP="007B39B2">
      <w:pPr>
        <w:pStyle w:val="Style9"/>
        <w:widowControl/>
        <w:shd w:val="clear" w:color="auto" w:fill="FFFFFF" w:themeFill="background1"/>
        <w:spacing w:before="1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</w:t>
      </w:r>
    </w:p>
    <w:p w:rsidR="009F057E" w:rsidRDefault="009F057E" w:rsidP="007B39B2">
      <w:pPr>
        <w:pStyle w:val="Style9"/>
        <w:widowControl/>
        <w:shd w:val="clear" w:color="auto" w:fill="FFFFFF" w:themeFill="background1"/>
        <w:spacing w:before="14"/>
        <w:jc w:val="both"/>
        <w:rPr>
          <w:sz w:val="28"/>
          <w:szCs w:val="28"/>
        </w:rPr>
      </w:pPr>
    </w:p>
    <w:p w:rsidR="007B39B2" w:rsidRPr="0035143A" w:rsidRDefault="009F057E" w:rsidP="007B39B2">
      <w:pPr>
        <w:pStyle w:val="Style9"/>
        <w:widowControl/>
        <w:shd w:val="clear" w:color="auto" w:fill="FFFFFF" w:themeFill="background1"/>
        <w:spacing w:before="14"/>
        <w:jc w:val="both"/>
        <w:rPr>
          <w:rStyle w:val="FontStyle78"/>
          <w:sz w:val="32"/>
          <w:szCs w:val="32"/>
        </w:rPr>
      </w:pPr>
      <w:r>
        <w:rPr>
          <w:sz w:val="28"/>
          <w:szCs w:val="28"/>
        </w:rPr>
        <w:t xml:space="preserve">                                             </w:t>
      </w:r>
      <w:r w:rsidR="005163A0">
        <w:rPr>
          <w:sz w:val="28"/>
          <w:szCs w:val="28"/>
        </w:rPr>
        <w:t xml:space="preserve"> </w:t>
      </w:r>
      <w:r w:rsidR="007B39B2" w:rsidRPr="0035143A">
        <w:rPr>
          <w:rStyle w:val="FontStyle78"/>
          <w:sz w:val="32"/>
          <w:szCs w:val="32"/>
        </w:rPr>
        <w:t>Махачкала 2018</w:t>
      </w:r>
    </w:p>
    <w:p w:rsidR="00553A1B" w:rsidRDefault="00553A1B" w:rsidP="006A0A5E">
      <w:pPr>
        <w:spacing w:line="33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13263" w:rsidRDefault="00613263" w:rsidP="006A0A5E">
      <w:pPr>
        <w:spacing w:line="33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13263" w:rsidRDefault="00613263" w:rsidP="006A0A5E">
      <w:pPr>
        <w:spacing w:line="33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A0A5E" w:rsidRPr="00553A1B" w:rsidRDefault="006A0A5E" w:rsidP="006A0A5E">
      <w:pPr>
        <w:spacing w:line="33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53A1B">
        <w:rPr>
          <w:rFonts w:ascii="Times New Roman" w:hAnsi="Times New Roman" w:cs="Times New Roman"/>
          <w:b/>
          <w:bCs/>
          <w:sz w:val="28"/>
          <w:szCs w:val="28"/>
        </w:rPr>
        <w:t>Гепатит</w:t>
      </w:r>
      <w:proofErr w:type="gramStart"/>
      <w:r w:rsidRPr="00553A1B">
        <w:rPr>
          <w:rFonts w:ascii="Times New Roman" w:hAnsi="Times New Roman" w:cs="Times New Roman"/>
          <w:b/>
          <w:bCs/>
          <w:sz w:val="28"/>
          <w:szCs w:val="28"/>
        </w:rPr>
        <w:t xml:space="preserve"> В</w:t>
      </w:r>
      <w:proofErr w:type="gramEnd"/>
      <w:r w:rsidRPr="00553A1B">
        <w:rPr>
          <w:rFonts w:ascii="Times New Roman" w:hAnsi="Times New Roman" w:cs="Times New Roman"/>
          <w:b/>
          <w:bCs/>
          <w:sz w:val="28"/>
          <w:szCs w:val="28"/>
        </w:rPr>
        <w:t xml:space="preserve"> (ГВ)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b/>
          <w:bCs/>
          <w:i/>
          <w:iCs/>
          <w:sz w:val="28"/>
          <w:szCs w:val="28"/>
        </w:rPr>
        <w:t>Этиология.</w:t>
      </w:r>
      <w:r w:rsidRPr="00553A1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613263">
        <w:rPr>
          <w:rFonts w:ascii="Times New Roman" w:hAnsi="Times New Roman" w:cs="Times New Roman"/>
          <w:iCs/>
          <w:sz w:val="28"/>
          <w:szCs w:val="28"/>
        </w:rPr>
        <w:t>Вирус гепатита</w:t>
      </w:r>
      <w:proofErr w:type="gramStart"/>
      <w:r w:rsidRPr="00613263">
        <w:rPr>
          <w:rFonts w:ascii="Times New Roman" w:hAnsi="Times New Roman" w:cs="Times New Roman"/>
          <w:iCs/>
          <w:sz w:val="28"/>
          <w:szCs w:val="28"/>
        </w:rPr>
        <w:t xml:space="preserve"> В</w:t>
      </w:r>
      <w:proofErr w:type="gramEnd"/>
      <w:r w:rsidRPr="00613263">
        <w:rPr>
          <w:rFonts w:ascii="Times New Roman" w:hAnsi="Times New Roman" w:cs="Times New Roman"/>
          <w:iCs/>
          <w:sz w:val="28"/>
          <w:szCs w:val="28"/>
        </w:rPr>
        <w:t xml:space="preserve"> (ВГВ, HBV) содержит ДНК, отн</w:t>
      </w:r>
      <w:r w:rsidR="00613263">
        <w:rPr>
          <w:rFonts w:ascii="Times New Roman" w:hAnsi="Times New Roman" w:cs="Times New Roman"/>
          <w:iCs/>
          <w:sz w:val="28"/>
          <w:szCs w:val="28"/>
        </w:rPr>
        <w:t>осит</w:t>
      </w:r>
      <w:r w:rsidRPr="00613263">
        <w:rPr>
          <w:rFonts w:ascii="Times New Roman" w:hAnsi="Times New Roman" w:cs="Times New Roman"/>
          <w:iCs/>
          <w:sz w:val="28"/>
          <w:szCs w:val="28"/>
        </w:rPr>
        <w:t xml:space="preserve">ся к семейству </w:t>
      </w:r>
      <w:proofErr w:type="spellStart"/>
      <w:r w:rsidRPr="00613263">
        <w:rPr>
          <w:rFonts w:ascii="Times New Roman" w:hAnsi="Times New Roman" w:cs="Times New Roman"/>
          <w:iCs/>
          <w:sz w:val="28"/>
          <w:szCs w:val="28"/>
        </w:rPr>
        <w:t>гепаднавирусов</w:t>
      </w:r>
      <w:proofErr w:type="spellEnd"/>
      <w:r w:rsidRPr="00613263">
        <w:rPr>
          <w:rFonts w:ascii="Times New Roman" w:hAnsi="Times New Roman" w:cs="Times New Roman"/>
          <w:iCs/>
          <w:sz w:val="28"/>
          <w:szCs w:val="28"/>
        </w:rPr>
        <w:t>.</w:t>
      </w:r>
      <w:r w:rsidR="00613263">
        <w:rPr>
          <w:rFonts w:ascii="Times New Roman" w:hAnsi="Times New Roman" w:cs="Times New Roman"/>
          <w:sz w:val="28"/>
          <w:szCs w:val="28"/>
        </w:rPr>
        <w:t xml:space="preserve"> Он отличается высокой устойчи</w:t>
      </w:r>
      <w:r w:rsidRPr="00553A1B">
        <w:rPr>
          <w:rFonts w:ascii="Times New Roman" w:hAnsi="Times New Roman" w:cs="Times New Roman"/>
          <w:sz w:val="28"/>
          <w:szCs w:val="28"/>
        </w:rPr>
        <w:t>востью во внешней среде, к воздействию различных химических и физических факторов. При комнатн</w:t>
      </w:r>
      <w:r w:rsidR="00613263">
        <w:rPr>
          <w:rFonts w:ascii="Times New Roman" w:hAnsi="Times New Roman" w:cs="Times New Roman"/>
          <w:sz w:val="28"/>
          <w:szCs w:val="28"/>
        </w:rPr>
        <w:t>ой температуре сохраняется в те</w:t>
      </w:r>
      <w:r w:rsidRPr="00553A1B">
        <w:rPr>
          <w:rFonts w:ascii="Times New Roman" w:hAnsi="Times New Roman" w:cs="Times New Roman"/>
          <w:sz w:val="28"/>
          <w:szCs w:val="28"/>
        </w:rPr>
        <w:t>чение 3 месяцев, в холодильнике</w:t>
      </w:r>
      <w:r w:rsidR="00613263">
        <w:rPr>
          <w:rFonts w:ascii="Times New Roman" w:hAnsi="Times New Roman" w:cs="Times New Roman"/>
          <w:sz w:val="28"/>
          <w:szCs w:val="28"/>
        </w:rPr>
        <w:t xml:space="preserve"> - 6 месяцев, в высушенной плаз</w:t>
      </w:r>
      <w:r w:rsidRPr="00553A1B">
        <w:rPr>
          <w:rFonts w:ascii="Times New Roman" w:hAnsi="Times New Roman" w:cs="Times New Roman"/>
          <w:sz w:val="28"/>
          <w:szCs w:val="28"/>
        </w:rPr>
        <w:t xml:space="preserve">ме или в замороженном виде - годами.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Инактивация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возбудителя ГВ в 1-2%-ном растворе хлорамина наступает лишь через 2 ч, а в 1,5%-ном растворе формалина -  через 7 суток. При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автоклавировании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он погибает в течение </w:t>
      </w:r>
      <w:r w:rsidR="009B73F1">
        <w:rPr>
          <w:rFonts w:ascii="Times New Roman" w:hAnsi="Times New Roman" w:cs="Times New Roman"/>
          <w:sz w:val="28"/>
          <w:szCs w:val="28"/>
        </w:rPr>
        <w:t>45</w:t>
      </w:r>
      <w:r w:rsidR="009B73F1" w:rsidRPr="00553A1B">
        <w:rPr>
          <w:rFonts w:ascii="Times New Roman" w:hAnsi="Times New Roman" w:cs="Times New Roman"/>
          <w:sz w:val="28"/>
          <w:szCs w:val="28"/>
        </w:rPr>
        <w:t xml:space="preserve"> мин</w:t>
      </w:r>
      <w:r w:rsidRPr="00553A1B">
        <w:rPr>
          <w:rFonts w:ascii="Times New Roman" w:hAnsi="Times New Roman" w:cs="Times New Roman"/>
          <w:sz w:val="28"/>
          <w:szCs w:val="28"/>
        </w:rPr>
        <w:t>, а при стерилизации сухим жа</w:t>
      </w:r>
      <w:r w:rsidRPr="00553A1B">
        <w:rPr>
          <w:rFonts w:ascii="Times New Roman" w:hAnsi="Times New Roman" w:cs="Times New Roman"/>
          <w:sz w:val="28"/>
          <w:szCs w:val="28"/>
        </w:rPr>
        <w:softHyphen/>
        <w:t>ром (160 °С) - через 2 ч.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Маркеры ВГВ</w:t>
      </w:r>
      <w:r w:rsidRPr="00553A1B">
        <w:rPr>
          <w:rFonts w:ascii="Times New Roman" w:hAnsi="Times New Roman" w:cs="Times New Roman"/>
          <w:sz w:val="28"/>
          <w:szCs w:val="28"/>
        </w:rPr>
        <w:t>: поверхностный антиген (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), сердцевинный (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core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) антиген (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НВсА</w:t>
      </w:r>
      <w:proofErr w:type="spellEnd"/>
      <w:proofErr w:type="gramStart"/>
      <w:r w:rsidRPr="00553A1B">
        <w:rPr>
          <w:rFonts w:ascii="Times New Roman" w:hAnsi="Times New Roman" w:cs="Times New Roman"/>
          <w:sz w:val="28"/>
          <w:szCs w:val="28"/>
          <w:lang w:val="en-US"/>
        </w:rPr>
        <w:t>g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); близкий к нему антиген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инфекционности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НВеА</w:t>
      </w:r>
      <w:proofErr w:type="spellEnd"/>
      <w:r w:rsidRPr="00553A1B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553A1B">
        <w:rPr>
          <w:rFonts w:ascii="Times New Roman" w:hAnsi="Times New Roman" w:cs="Times New Roman"/>
          <w:sz w:val="28"/>
          <w:szCs w:val="28"/>
        </w:rPr>
        <w:t xml:space="preserve">),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НВхА</w:t>
      </w:r>
      <w:proofErr w:type="spellEnd"/>
      <w:r w:rsidRPr="00553A1B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553A1B">
        <w:rPr>
          <w:rFonts w:ascii="Times New Roman" w:hAnsi="Times New Roman" w:cs="Times New Roman"/>
          <w:sz w:val="28"/>
          <w:szCs w:val="28"/>
        </w:rPr>
        <w:t xml:space="preserve">; ДНК, ДНК-полимераза 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протеинкиназа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. Каждый из антигенов ВГВ вызывает гуморальный иммунный ответ, прояв</w:t>
      </w:r>
      <w:r w:rsidR="00613263">
        <w:rPr>
          <w:rFonts w:ascii="Times New Roman" w:hAnsi="Times New Roman" w:cs="Times New Roman"/>
          <w:sz w:val="28"/>
          <w:szCs w:val="28"/>
        </w:rPr>
        <w:t>ляющийся выработ</w:t>
      </w:r>
      <w:r w:rsidRPr="00553A1B">
        <w:rPr>
          <w:rFonts w:ascii="Times New Roman" w:hAnsi="Times New Roman" w:cs="Times New Roman"/>
          <w:sz w:val="28"/>
          <w:szCs w:val="28"/>
        </w:rPr>
        <w:t>кой соответствующих антител (анти-</w:t>
      </w:r>
      <w:proofErr w:type="spellStart"/>
      <w:proofErr w:type="gramStart"/>
      <w:r w:rsidRPr="00553A1B">
        <w:rPr>
          <w:rFonts w:ascii="Times New Roman" w:hAnsi="Times New Roman" w:cs="Times New Roman"/>
          <w:sz w:val="28"/>
          <w:szCs w:val="28"/>
        </w:rPr>
        <w:t>HBs</w:t>
      </w:r>
      <w:proofErr w:type="spellEnd"/>
      <w:proofErr w:type="gramEnd"/>
      <w:r w:rsidRPr="00553A1B">
        <w:rPr>
          <w:rFonts w:ascii="Times New Roman" w:hAnsi="Times New Roman" w:cs="Times New Roman"/>
          <w:sz w:val="28"/>
          <w:szCs w:val="28"/>
        </w:rPr>
        <w:t>,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НВс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,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53A1B">
        <w:rPr>
          <w:rFonts w:ascii="Times New Roman" w:hAnsi="Times New Roman" w:cs="Times New Roman"/>
          <w:i/>
          <w:iCs/>
          <w:sz w:val="28"/>
          <w:szCs w:val="28"/>
        </w:rPr>
        <w:t>Мутантные-варианты</w:t>
      </w:r>
      <w:proofErr w:type="gramEnd"/>
      <w:r w:rsidRPr="00553A1B">
        <w:rPr>
          <w:rFonts w:ascii="Times New Roman" w:hAnsi="Times New Roman" w:cs="Times New Roman"/>
          <w:i/>
          <w:iCs/>
          <w:sz w:val="28"/>
          <w:szCs w:val="28"/>
        </w:rPr>
        <w:t xml:space="preserve"> ВГВ.</w:t>
      </w:r>
      <w:r w:rsidRPr="00553A1B">
        <w:rPr>
          <w:rFonts w:ascii="Times New Roman" w:hAnsi="Times New Roman" w:cs="Times New Roman"/>
          <w:sz w:val="28"/>
          <w:szCs w:val="28"/>
        </w:rPr>
        <w:t xml:space="preserve"> Первой была установлена мутация в зоне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pre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-S/S генома ВГВ, кодирующей синтез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. В результате новый штамм HBV с измененной структурой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стал недосягаемым для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вакцинных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. Как оказалос</w:t>
      </w:r>
      <w:r w:rsidR="00613263">
        <w:rPr>
          <w:rFonts w:ascii="Times New Roman" w:hAnsi="Times New Roman" w:cs="Times New Roman"/>
          <w:sz w:val="28"/>
          <w:szCs w:val="28"/>
        </w:rPr>
        <w:t>ь, вакцинация спровоцировала об</w:t>
      </w:r>
      <w:r w:rsidRPr="00553A1B">
        <w:rPr>
          <w:rFonts w:ascii="Times New Roman" w:hAnsi="Times New Roman" w:cs="Times New Roman"/>
          <w:sz w:val="28"/>
          <w:szCs w:val="28"/>
        </w:rPr>
        <w:t>разование мутантного штамма, «убегающего» от действия вакцины. Вторая группа мутаций связана с уч</w:t>
      </w:r>
      <w:r w:rsidR="00613263">
        <w:rPr>
          <w:rFonts w:ascii="Times New Roman" w:hAnsi="Times New Roman" w:cs="Times New Roman"/>
          <w:sz w:val="28"/>
          <w:szCs w:val="28"/>
        </w:rPr>
        <w:t xml:space="preserve">астком </w:t>
      </w:r>
      <w:proofErr w:type="spellStart"/>
      <w:r w:rsidR="00613263">
        <w:rPr>
          <w:rFonts w:ascii="Times New Roman" w:hAnsi="Times New Roman" w:cs="Times New Roman"/>
          <w:sz w:val="28"/>
          <w:szCs w:val="28"/>
        </w:rPr>
        <w:t>pre</w:t>
      </w:r>
      <w:proofErr w:type="spellEnd"/>
      <w:r w:rsidR="00613263">
        <w:rPr>
          <w:rFonts w:ascii="Times New Roman" w:hAnsi="Times New Roman" w:cs="Times New Roman"/>
          <w:sz w:val="28"/>
          <w:szCs w:val="28"/>
        </w:rPr>
        <w:t>-С генома ВГВ, кодиру</w:t>
      </w:r>
      <w:r w:rsidRPr="00553A1B">
        <w:rPr>
          <w:rFonts w:ascii="Times New Roman" w:hAnsi="Times New Roman" w:cs="Times New Roman"/>
          <w:sz w:val="28"/>
          <w:szCs w:val="28"/>
        </w:rPr>
        <w:t xml:space="preserve">ющим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НВеА</w:t>
      </w:r>
      <w:proofErr w:type="spellEnd"/>
      <w:proofErr w:type="gramStart"/>
      <w:r w:rsidRPr="00553A1B">
        <w:rPr>
          <w:rFonts w:ascii="Times New Roman" w:hAnsi="Times New Roman" w:cs="Times New Roman"/>
          <w:sz w:val="28"/>
          <w:szCs w:val="28"/>
          <w:lang w:val="en-US"/>
        </w:rPr>
        <w:t>g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>, что обусловливает невозможность его экспрессии, хотя организм продуцирует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. Предполагается, что появление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HBeAg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-негативного ГВ приводит к</w:t>
      </w:r>
      <w:r w:rsidR="00613263">
        <w:rPr>
          <w:rFonts w:ascii="Times New Roman" w:hAnsi="Times New Roman" w:cs="Times New Roman"/>
          <w:sz w:val="28"/>
          <w:szCs w:val="28"/>
        </w:rPr>
        <w:t xml:space="preserve"> более частой </w:t>
      </w:r>
      <w:proofErr w:type="spellStart"/>
      <w:r w:rsidR="00613263">
        <w:rPr>
          <w:rFonts w:ascii="Times New Roman" w:hAnsi="Times New Roman" w:cs="Times New Roman"/>
          <w:sz w:val="28"/>
          <w:szCs w:val="28"/>
        </w:rPr>
        <w:t>хронизации</w:t>
      </w:r>
      <w:proofErr w:type="spellEnd"/>
      <w:r w:rsidR="00613263">
        <w:rPr>
          <w:rFonts w:ascii="Times New Roman" w:hAnsi="Times New Roman" w:cs="Times New Roman"/>
          <w:sz w:val="28"/>
          <w:szCs w:val="28"/>
        </w:rPr>
        <w:t xml:space="preserve"> заболе</w:t>
      </w:r>
      <w:r w:rsidRPr="00553A1B">
        <w:rPr>
          <w:rFonts w:ascii="Times New Roman" w:hAnsi="Times New Roman" w:cs="Times New Roman"/>
          <w:sz w:val="28"/>
          <w:szCs w:val="28"/>
        </w:rPr>
        <w:t xml:space="preserve">вания и его резистентности к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интерферонотерапии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.</w:t>
      </w:r>
    </w:p>
    <w:p w:rsidR="006A0A5E" w:rsidRPr="00613263" w:rsidRDefault="006A0A5E" w:rsidP="007133AB">
      <w:pPr>
        <w:ind w:firstLine="72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13263">
        <w:rPr>
          <w:rFonts w:ascii="Times New Roman" w:hAnsi="Times New Roman" w:cs="Times New Roman"/>
          <w:iCs/>
          <w:sz w:val="28"/>
          <w:szCs w:val="28"/>
        </w:rPr>
        <w:t>Все антигены вируса и соотве</w:t>
      </w:r>
      <w:r w:rsidR="00613263">
        <w:rPr>
          <w:rFonts w:ascii="Times New Roman" w:hAnsi="Times New Roman" w:cs="Times New Roman"/>
          <w:iCs/>
          <w:sz w:val="28"/>
          <w:szCs w:val="28"/>
        </w:rPr>
        <w:t>тствующие им антитела могут слу</w:t>
      </w:r>
      <w:r w:rsidRPr="00613263">
        <w:rPr>
          <w:rFonts w:ascii="Times New Roman" w:hAnsi="Times New Roman" w:cs="Times New Roman"/>
          <w:iCs/>
          <w:sz w:val="28"/>
          <w:szCs w:val="28"/>
        </w:rPr>
        <w:t>жить индикаторами различных стадий инфекционного процесса,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53A1B">
        <w:rPr>
          <w:rFonts w:ascii="Times New Roman" w:hAnsi="Times New Roman" w:cs="Times New Roman"/>
          <w:i/>
          <w:iCs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553A1B">
        <w:rPr>
          <w:rFonts w:ascii="Times New Roman" w:hAnsi="Times New Roman" w:cs="Times New Roman"/>
          <w:sz w:val="28"/>
          <w:szCs w:val="28"/>
        </w:rPr>
        <w:t>обнаруживается в сыворо</w:t>
      </w:r>
      <w:r w:rsidR="00613263">
        <w:rPr>
          <w:rFonts w:ascii="Times New Roman" w:hAnsi="Times New Roman" w:cs="Times New Roman"/>
          <w:sz w:val="28"/>
          <w:szCs w:val="28"/>
        </w:rPr>
        <w:t>тке крови спустя 4-6 недель пос</w:t>
      </w:r>
      <w:r w:rsidRPr="00553A1B">
        <w:rPr>
          <w:rFonts w:ascii="Times New Roman" w:hAnsi="Times New Roman" w:cs="Times New Roman"/>
          <w:sz w:val="28"/>
          <w:szCs w:val="28"/>
        </w:rPr>
        <w:t>ле заражения, еще в инкубационн</w:t>
      </w:r>
      <w:r w:rsidR="00613263">
        <w:rPr>
          <w:rFonts w:ascii="Times New Roman" w:hAnsi="Times New Roman" w:cs="Times New Roman"/>
          <w:sz w:val="28"/>
          <w:szCs w:val="28"/>
        </w:rPr>
        <w:t>ом периоде (за 25-30 дней до по</w:t>
      </w:r>
      <w:r w:rsidRPr="00553A1B">
        <w:rPr>
          <w:rFonts w:ascii="Times New Roman" w:hAnsi="Times New Roman" w:cs="Times New Roman"/>
          <w:sz w:val="28"/>
          <w:szCs w:val="28"/>
        </w:rPr>
        <w:t>явления клинических признаков)</w:t>
      </w:r>
      <w:r w:rsidR="00613263">
        <w:rPr>
          <w:rFonts w:ascii="Times New Roman" w:hAnsi="Times New Roman" w:cs="Times New Roman"/>
          <w:sz w:val="28"/>
          <w:szCs w:val="28"/>
        </w:rPr>
        <w:t xml:space="preserve">, а также в </w:t>
      </w:r>
      <w:proofErr w:type="spellStart"/>
      <w:r w:rsidR="00613263">
        <w:rPr>
          <w:rFonts w:ascii="Times New Roman" w:hAnsi="Times New Roman" w:cs="Times New Roman"/>
          <w:sz w:val="28"/>
          <w:szCs w:val="28"/>
        </w:rPr>
        <w:t>преджелтушном</w:t>
      </w:r>
      <w:proofErr w:type="spellEnd"/>
      <w:r w:rsidR="00613263">
        <w:rPr>
          <w:rFonts w:ascii="Times New Roman" w:hAnsi="Times New Roman" w:cs="Times New Roman"/>
          <w:sz w:val="28"/>
          <w:szCs w:val="28"/>
        </w:rPr>
        <w:t xml:space="preserve"> перио</w:t>
      </w:r>
      <w:r w:rsidRPr="00553A1B">
        <w:rPr>
          <w:rFonts w:ascii="Times New Roman" w:hAnsi="Times New Roman" w:cs="Times New Roman"/>
          <w:sz w:val="28"/>
          <w:szCs w:val="28"/>
        </w:rPr>
        <w:t>де и на протяжении всего острого периода гепатита. У большинства больных он исчезает в периоде ре</w:t>
      </w:r>
      <w:r w:rsidR="00613263">
        <w:rPr>
          <w:rFonts w:ascii="Times New Roman" w:hAnsi="Times New Roman" w:cs="Times New Roman"/>
          <w:sz w:val="28"/>
          <w:szCs w:val="28"/>
        </w:rPr>
        <w:t>конвалесценции, однако у отдель</w:t>
      </w:r>
      <w:r w:rsidRPr="00553A1B">
        <w:rPr>
          <w:rFonts w:ascii="Times New Roman" w:hAnsi="Times New Roman" w:cs="Times New Roman"/>
          <w:sz w:val="28"/>
          <w:szCs w:val="28"/>
        </w:rPr>
        <w:t xml:space="preserve">ных пациентов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продолжает обнаруживаться в крови месяцы и даже годы после начала заболевания.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lastRenderedPageBreak/>
        <w:t xml:space="preserve">Антитела к поверхностному антигену </w:t>
      </w:r>
      <w:r w:rsidRPr="00553A1B">
        <w:rPr>
          <w:rFonts w:ascii="Times New Roman" w:hAnsi="Times New Roman" w:cs="Times New Roman"/>
          <w:i/>
          <w:iCs/>
          <w:sz w:val="28"/>
          <w:szCs w:val="28"/>
        </w:rPr>
        <w:t>(анти-</w:t>
      </w:r>
      <w:proofErr w:type="spellStart"/>
      <w:proofErr w:type="gramStart"/>
      <w:r w:rsidRPr="00553A1B">
        <w:rPr>
          <w:rFonts w:ascii="Times New Roman" w:hAnsi="Times New Roman" w:cs="Times New Roman"/>
          <w:i/>
          <w:iCs/>
          <w:sz w:val="28"/>
          <w:szCs w:val="28"/>
        </w:rPr>
        <w:t>HBs</w:t>
      </w:r>
      <w:proofErr w:type="spellEnd"/>
      <w:proofErr w:type="gramEnd"/>
      <w:r w:rsidRPr="00553A1B">
        <w:rPr>
          <w:rFonts w:ascii="Times New Roman" w:hAnsi="Times New Roman" w:cs="Times New Roman"/>
          <w:i/>
          <w:iCs/>
          <w:sz w:val="28"/>
          <w:szCs w:val="28"/>
        </w:rPr>
        <w:t xml:space="preserve">) </w:t>
      </w:r>
      <w:r w:rsidRPr="00553A1B">
        <w:rPr>
          <w:rFonts w:ascii="Times New Roman" w:hAnsi="Times New Roman" w:cs="Times New Roman"/>
          <w:sz w:val="28"/>
          <w:szCs w:val="28"/>
        </w:rPr>
        <w:t>обн</w:t>
      </w:r>
      <w:r w:rsidR="00613263">
        <w:rPr>
          <w:rFonts w:ascii="Times New Roman" w:hAnsi="Times New Roman" w:cs="Times New Roman"/>
          <w:sz w:val="28"/>
          <w:szCs w:val="28"/>
        </w:rPr>
        <w:t>аруживают</w:t>
      </w:r>
      <w:r w:rsidRPr="00553A1B">
        <w:rPr>
          <w:rFonts w:ascii="Times New Roman" w:hAnsi="Times New Roman" w:cs="Times New Roman"/>
          <w:sz w:val="28"/>
          <w:szCs w:val="28"/>
        </w:rPr>
        <w:t xml:space="preserve">ся в крови только в отдаленном периоде, спустя длительное время после исчезновения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, Продолжительность фазы «окна» чаще составляет 3-4 месяца. Выявление анти-</w:t>
      </w:r>
      <w:proofErr w:type="spellStart"/>
      <w:proofErr w:type="gramStart"/>
      <w:r w:rsidRPr="00553A1B">
        <w:rPr>
          <w:rFonts w:ascii="Times New Roman" w:hAnsi="Times New Roman" w:cs="Times New Roman"/>
          <w:sz w:val="28"/>
          <w:szCs w:val="28"/>
        </w:rPr>
        <w:t>HBs</w:t>
      </w:r>
      <w:proofErr w:type="spellEnd"/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рассматривают как один из критериев развития постинфекционного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протективного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иммунитета и выздоровления после острого ГВ.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НВ</w:t>
      </w:r>
      <w:proofErr w:type="gramStart"/>
      <w:r w:rsidRPr="00553A1B">
        <w:rPr>
          <w:rFonts w:ascii="Times New Roman" w:hAnsi="Times New Roman" w:cs="Times New Roman"/>
          <w:i/>
          <w:iCs/>
          <w:sz w:val="28"/>
          <w:szCs w:val="28"/>
          <w:lang w:val="en-US"/>
        </w:rPr>
        <w:t>c</w:t>
      </w:r>
      <w:proofErr w:type="gramEnd"/>
      <w:r w:rsidRPr="00553A1B">
        <w:rPr>
          <w:rFonts w:ascii="Times New Roman" w:hAnsi="Times New Roman" w:cs="Times New Roman"/>
          <w:i/>
          <w:iCs/>
          <w:sz w:val="28"/>
          <w:szCs w:val="28"/>
        </w:rPr>
        <w:t>А</w:t>
      </w:r>
      <w:r w:rsidRPr="00553A1B">
        <w:rPr>
          <w:rFonts w:ascii="Times New Roman" w:hAnsi="Times New Roman" w:cs="Times New Roman"/>
          <w:i/>
          <w:iCs/>
          <w:sz w:val="28"/>
          <w:szCs w:val="28"/>
          <w:lang w:val="en-US"/>
        </w:rPr>
        <w:t>g</w:t>
      </w:r>
      <w:r w:rsidRPr="00553A1B">
        <w:rPr>
          <w:rFonts w:ascii="Times New Roman" w:hAnsi="Times New Roman" w:cs="Times New Roman"/>
          <w:sz w:val="28"/>
          <w:szCs w:val="28"/>
        </w:rPr>
        <w:t xml:space="preserve"> выявляется только в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биоптатах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печени, что ограничивает возможности внедрения данного тес</w:t>
      </w:r>
      <w:r w:rsidR="00613263">
        <w:rPr>
          <w:rFonts w:ascii="Times New Roman" w:hAnsi="Times New Roman" w:cs="Times New Roman"/>
          <w:sz w:val="28"/>
          <w:szCs w:val="28"/>
        </w:rPr>
        <w:t>та диагностики в практику. Анти</w:t>
      </w:r>
      <w:r w:rsidRPr="00553A1B">
        <w:rPr>
          <w:rFonts w:ascii="Times New Roman" w:hAnsi="Times New Roman" w:cs="Times New Roman"/>
          <w:sz w:val="28"/>
          <w:szCs w:val="28"/>
        </w:rPr>
        <w:t>тела к сердцевинному антигену (</w:t>
      </w:r>
      <w:r w:rsidRPr="00553A1B">
        <w:rPr>
          <w:rFonts w:ascii="Times New Roman" w:hAnsi="Times New Roman" w:cs="Times New Roman"/>
          <w:i/>
          <w:iCs/>
          <w:sz w:val="28"/>
          <w:szCs w:val="28"/>
        </w:rPr>
        <w:t>анти-</w:t>
      </w:r>
      <w:proofErr w:type="spellStart"/>
      <w:r w:rsidRPr="00553A1B">
        <w:rPr>
          <w:rFonts w:ascii="Times New Roman" w:hAnsi="Times New Roman" w:cs="Times New Roman"/>
          <w:i/>
          <w:iCs/>
          <w:sz w:val="28"/>
          <w:szCs w:val="28"/>
        </w:rPr>
        <w:t>НВс</w:t>
      </w:r>
      <w:proofErr w:type="spellEnd"/>
      <w:r w:rsidRPr="00553A1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i/>
          <w:iCs/>
          <w:sz w:val="28"/>
          <w:szCs w:val="28"/>
          <w:lang w:val="en-US"/>
        </w:rPr>
        <w:t>IgM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) появляются при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остром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ГВ еще до желтухи или в первые дни разгара болезни. Они циркулируют в крови до 3-5 месяцев</w:t>
      </w:r>
      <w:r w:rsidR="00613263">
        <w:rPr>
          <w:rFonts w:ascii="Times New Roman" w:hAnsi="Times New Roman" w:cs="Times New Roman"/>
          <w:sz w:val="28"/>
          <w:szCs w:val="28"/>
        </w:rPr>
        <w:t>. Обнаружение анти-</w:t>
      </w:r>
      <w:proofErr w:type="spellStart"/>
      <w:r w:rsidR="00613263">
        <w:rPr>
          <w:rFonts w:ascii="Times New Roman" w:hAnsi="Times New Roman" w:cs="Times New Roman"/>
          <w:sz w:val="28"/>
          <w:szCs w:val="28"/>
        </w:rPr>
        <w:t>НВс</w:t>
      </w:r>
      <w:proofErr w:type="spellEnd"/>
      <w:r w:rsidR="0061326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13263">
        <w:rPr>
          <w:rFonts w:ascii="Times New Roman" w:hAnsi="Times New Roman" w:cs="Times New Roman"/>
          <w:sz w:val="28"/>
          <w:szCs w:val="28"/>
        </w:rPr>
        <w:t>IgM</w:t>
      </w:r>
      <w:proofErr w:type="spellEnd"/>
      <w:r w:rsidR="00613263">
        <w:rPr>
          <w:rFonts w:ascii="Times New Roman" w:hAnsi="Times New Roman" w:cs="Times New Roman"/>
          <w:sz w:val="28"/>
          <w:szCs w:val="28"/>
        </w:rPr>
        <w:t xml:space="preserve"> явля</w:t>
      </w:r>
      <w:r w:rsidRPr="00553A1B">
        <w:rPr>
          <w:rFonts w:ascii="Times New Roman" w:hAnsi="Times New Roman" w:cs="Times New Roman"/>
          <w:sz w:val="28"/>
          <w:szCs w:val="28"/>
        </w:rPr>
        <w:t xml:space="preserve">ется для клиницистов наиболее важным подтверждением наличия у больного острого ГВ. </w:t>
      </w:r>
      <w:r w:rsidRPr="00553A1B">
        <w:rPr>
          <w:rFonts w:ascii="Times New Roman" w:hAnsi="Times New Roman" w:cs="Times New Roman"/>
          <w:i/>
          <w:iCs/>
          <w:sz w:val="28"/>
          <w:szCs w:val="28"/>
        </w:rPr>
        <w:t>Анти-</w:t>
      </w:r>
      <w:proofErr w:type="spellStart"/>
      <w:r w:rsidRPr="00553A1B">
        <w:rPr>
          <w:rFonts w:ascii="Times New Roman" w:hAnsi="Times New Roman" w:cs="Times New Roman"/>
          <w:i/>
          <w:iCs/>
          <w:sz w:val="28"/>
          <w:szCs w:val="28"/>
        </w:rPr>
        <w:t>НВс</w:t>
      </w:r>
      <w:proofErr w:type="spellEnd"/>
      <w:r w:rsidRPr="00553A1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i/>
          <w:iCs/>
          <w:sz w:val="28"/>
          <w:szCs w:val="28"/>
        </w:rPr>
        <w:t>IgG</w:t>
      </w:r>
      <w:proofErr w:type="spellEnd"/>
      <w:r w:rsidR="00613263">
        <w:rPr>
          <w:rFonts w:ascii="Times New Roman" w:hAnsi="Times New Roman" w:cs="Times New Roman"/>
          <w:sz w:val="28"/>
          <w:szCs w:val="28"/>
        </w:rPr>
        <w:t xml:space="preserve"> обычно обнаруживаются прак</w:t>
      </w:r>
      <w:r w:rsidRPr="00553A1B">
        <w:rPr>
          <w:rFonts w:ascii="Times New Roman" w:hAnsi="Times New Roman" w:cs="Times New Roman"/>
          <w:sz w:val="28"/>
          <w:szCs w:val="28"/>
        </w:rPr>
        <w:t>тически в те же сроки, или неск</w:t>
      </w:r>
      <w:r w:rsidR="00613263">
        <w:rPr>
          <w:rFonts w:ascii="Times New Roman" w:hAnsi="Times New Roman" w:cs="Times New Roman"/>
          <w:sz w:val="28"/>
          <w:szCs w:val="28"/>
        </w:rPr>
        <w:t>олько позже, но сохраняются про</w:t>
      </w:r>
      <w:r w:rsidRPr="00553A1B">
        <w:rPr>
          <w:rFonts w:ascii="Times New Roman" w:hAnsi="Times New Roman" w:cs="Times New Roman"/>
          <w:sz w:val="28"/>
          <w:szCs w:val="28"/>
        </w:rPr>
        <w:t>должительное время.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53A1B">
        <w:rPr>
          <w:rFonts w:ascii="Times New Roman" w:hAnsi="Times New Roman" w:cs="Times New Roman"/>
          <w:i/>
          <w:iCs/>
          <w:sz w:val="28"/>
          <w:szCs w:val="28"/>
        </w:rPr>
        <w:t>НВеА</w:t>
      </w:r>
      <w:proofErr w:type="spellEnd"/>
      <w:proofErr w:type="gramStart"/>
      <w:r w:rsidRPr="00553A1B">
        <w:rPr>
          <w:rFonts w:ascii="Times New Roman" w:hAnsi="Times New Roman" w:cs="Times New Roman"/>
          <w:i/>
          <w:iCs/>
          <w:sz w:val="28"/>
          <w:szCs w:val="28"/>
          <w:lang w:val="en-US"/>
        </w:rPr>
        <w:t>g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появляется у больного ГВ почти одновременно с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и свидетельствует о высокой ДН</w:t>
      </w:r>
      <w:r w:rsidR="00613263">
        <w:rPr>
          <w:rFonts w:ascii="Times New Roman" w:hAnsi="Times New Roman" w:cs="Times New Roman"/>
          <w:sz w:val="28"/>
          <w:szCs w:val="28"/>
        </w:rPr>
        <w:t>К-полимеразной активности. Нали</w:t>
      </w:r>
      <w:r w:rsidRPr="00553A1B">
        <w:rPr>
          <w:rFonts w:ascii="Times New Roman" w:hAnsi="Times New Roman" w:cs="Times New Roman"/>
          <w:sz w:val="28"/>
          <w:szCs w:val="28"/>
        </w:rPr>
        <w:t xml:space="preserve">чие в сыворотке крови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НВеА</w:t>
      </w:r>
      <w:proofErr w:type="spellEnd"/>
      <w:r w:rsidRPr="00553A1B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553A1B">
        <w:rPr>
          <w:rFonts w:ascii="Times New Roman" w:hAnsi="Times New Roman" w:cs="Times New Roman"/>
          <w:sz w:val="28"/>
          <w:szCs w:val="28"/>
        </w:rPr>
        <w:t xml:space="preserve">, </w:t>
      </w:r>
      <w:r w:rsidR="00613263">
        <w:rPr>
          <w:rFonts w:ascii="Times New Roman" w:hAnsi="Times New Roman" w:cs="Times New Roman"/>
          <w:sz w:val="28"/>
          <w:szCs w:val="28"/>
        </w:rPr>
        <w:t>ДНК HBV является показателем ак</w:t>
      </w:r>
      <w:r w:rsidRPr="00553A1B">
        <w:rPr>
          <w:rFonts w:ascii="Times New Roman" w:hAnsi="Times New Roman" w:cs="Times New Roman"/>
          <w:sz w:val="28"/>
          <w:szCs w:val="28"/>
        </w:rPr>
        <w:t>тивной репродукци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и(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>репликации)вируса.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 xml:space="preserve">Антитела к антигену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инфекционности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(анти-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) начинают появ</w:t>
      </w:r>
      <w:r w:rsidRPr="00553A1B">
        <w:rPr>
          <w:rFonts w:ascii="Times New Roman" w:hAnsi="Times New Roman" w:cs="Times New Roman"/>
          <w:sz w:val="28"/>
          <w:szCs w:val="28"/>
        </w:rPr>
        <w:softHyphen/>
        <w:t xml:space="preserve">ляться при исчезновении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НВеА</w:t>
      </w:r>
      <w:proofErr w:type="spellEnd"/>
      <w:proofErr w:type="gramStart"/>
      <w:r w:rsidRPr="00553A1B">
        <w:rPr>
          <w:rFonts w:ascii="Times New Roman" w:hAnsi="Times New Roman" w:cs="Times New Roman"/>
          <w:sz w:val="28"/>
          <w:szCs w:val="28"/>
          <w:lang w:val="en-US"/>
        </w:rPr>
        <w:t>g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. Значительное снижение уровня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НВеА</w:t>
      </w:r>
      <w:proofErr w:type="spellEnd"/>
      <w:proofErr w:type="gramStart"/>
      <w:r w:rsidRPr="00553A1B">
        <w:rPr>
          <w:rFonts w:ascii="Times New Roman" w:hAnsi="Times New Roman" w:cs="Times New Roman"/>
          <w:sz w:val="28"/>
          <w:szCs w:val="28"/>
          <w:lang w:val="en-US"/>
        </w:rPr>
        <w:t>g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>, ДНК HBV и появление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указывают на вероятность доброкачественного течения патологического процесса. Длител</w:t>
      </w:r>
      <w:r w:rsidR="00613263">
        <w:rPr>
          <w:rFonts w:ascii="Times New Roman" w:hAnsi="Times New Roman" w:cs="Times New Roman"/>
          <w:sz w:val="28"/>
          <w:szCs w:val="28"/>
        </w:rPr>
        <w:t>ь</w:t>
      </w:r>
      <w:r w:rsidRPr="00553A1B">
        <w:rPr>
          <w:rFonts w:ascii="Times New Roman" w:hAnsi="Times New Roman" w:cs="Times New Roman"/>
          <w:sz w:val="28"/>
          <w:szCs w:val="28"/>
        </w:rPr>
        <w:t xml:space="preserve">ная циркуляция в крови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НВеА</w:t>
      </w:r>
      <w:proofErr w:type="spellEnd"/>
      <w:proofErr w:type="gramStart"/>
      <w:r w:rsidRPr="00553A1B">
        <w:rPr>
          <w:rFonts w:ascii="Times New Roman" w:hAnsi="Times New Roman" w:cs="Times New Roman"/>
          <w:sz w:val="28"/>
          <w:szCs w:val="28"/>
          <w:lang w:val="en-US"/>
        </w:rPr>
        <w:t>g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, высокое содержание ДНК HBV свидетельствуют о затяжн</w:t>
      </w:r>
      <w:r w:rsidR="00613263">
        <w:rPr>
          <w:rFonts w:ascii="Times New Roman" w:hAnsi="Times New Roman" w:cs="Times New Roman"/>
          <w:sz w:val="28"/>
          <w:szCs w:val="28"/>
        </w:rPr>
        <w:t>ом течении инфекционного процес</w:t>
      </w:r>
      <w:r w:rsidRPr="00553A1B">
        <w:rPr>
          <w:rFonts w:ascii="Times New Roman" w:hAnsi="Times New Roman" w:cs="Times New Roman"/>
          <w:sz w:val="28"/>
          <w:szCs w:val="28"/>
        </w:rPr>
        <w:t xml:space="preserve">са и угрозе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хронизации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заболевания.</w:t>
      </w:r>
    </w:p>
    <w:p w:rsidR="007133AB" w:rsidRDefault="006A0A5E" w:rsidP="007133AB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b/>
          <w:bCs/>
          <w:sz w:val="28"/>
          <w:szCs w:val="28"/>
        </w:rPr>
        <w:t>Эпидемиология.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ГВ является одной из самых распространен</w:t>
      </w:r>
      <w:r w:rsidRPr="00553A1B">
        <w:rPr>
          <w:rFonts w:ascii="Times New Roman" w:hAnsi="Times New Roman" w:cs="Times New Roman"/>
          <w:sz w:val="28"/>
          <w:szCs w:val="28"/>
        </w:rPr>
        <w:softHyphen/>
        <w:t xml:space="preserve">ных инфекций человека. Источником инфекции являются больные как с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манифестными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, так и с бессимптомными формами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острого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и хронического ГВ.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 xml:space="preserve">Больной с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м</w:t>
      </w:r>
      <w:r w:rsidR="00613263">
        <w:rPr>
          <w:rFonts w:ascii="Times New Roman" w:hAnsi="Times New Roman" w:cs="Times New Roman"/>
          <w:sz w:val="28"/>
          <w:szCs w:val="28"/>
        </w:rPr>
        <w:t>анифестной</w:t>
      </w:r>
      <w:proofErr w:type="spellEnd"/>
      <w:r w:rsidR="00613263">
        <w:rPr>
          <w:rFonts w:ascii="Times New Roman" w:hAnsi="Times New Roman" w:cs="Times New Roman"/>
          <w:sz w:val="28"/>
          <w:szCs w:val="28"/>
        </w:rPr>
        <w:t xml:space="preserve"> формой острого ГВ мо</w:t>
      </w:r>
      <w:r w:rsidRPr="00553A1B">
        <w:rPr>
          <w:rFonts w:ascii="Times New Roman" w:hAnsi="Times New Roman" w:cs="Times New Roman"/>
          <w:sz w:val="28"/>
          <w:szCs w:val="28"/>
        </w:rPr>
        <w:t>жет быть заразен уже за 2-8 нед</w:t>
      </w:r>
      <w:r w:rsidR="00613263">
        <w:rPr>
          <w:rFonts w:ascii="Times New Roman" w:hAnsi="Times New Roman" w:cs="Times New Roman"/>
          <w:sz w:val="28"/>
          <w:szCs w:val="28"/>
        </w:rPr>
        <w:t>ель до появления признаков забо</w:t>
      </w:r>
      <w:r w:rsidRPr="00553A1B">
        <w:rPr>
          <w:rFonts w:ascii="Times New Roman" w:hAnsi="Times New Roman" w:cs="Times New Roman"/>
          <w:sz w:val="28"/>
          <w:szCs w:val="28"/>
        </w:rPr>
        <w:t>левания.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У большинства таких больных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вирусемия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прекращается с наступлением клинического выз</w:t>
      </w:r>
      <w:r w:rsidR="00613263">
        <w:rPr>
          <w:rFonts w:ascii="Times New Roman" w:hAnsi="Times New Roman" w:cs="Times New Roman"/>
          <w:sz w:val="28"/>
          <w:szCs w:val="28"/>
        </w:rPr>
        <w:t>доровления. Однако у части зара</w:t>
      </w:r>
      <w:r w:rsidRPr="00553A1B">
        <w:rPr>
          <w:rFonts w:ascii="Times New Roman" w:hAnsi="Times New Roman" w:cs="Times New Roman"/>
          <w:sz w:val="28"/>
          <w:szCs w:val="28"/>
        </w:rPr>
        <w:t xml:space="preserve">зившихся возбудитель может присутствовать в крови в течение нескольких лет. Наибольшую эпидемическую опасность представляют больные бессимптомным ГВ, особенно в фазе активной вирусной репликации. Число выявляемых таких лиц ежегодно в несколько раз превышает число больных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lastRenderedPageBreak/>
        <w:t>маниф</w:t>
      </w:r>
      <w:r w:rsidR="00613263">
        <w:rPr>
          <w:rFonts w:ascii="Times New Roman" w:hAnsi="Times New Roman" w:cs="Times New Roman"/>
          <w:sz w:val="28"/>
          <w:szCs w:val="28"/>
        </w:rPr>
        <w:t>естным</w:t>
      </w:r>
      <w:proofErr w:type="spellEnd"/>
      <w:r w:rsidR="00613263">
        <w:rPr>
          <w:rFonts w:ascii="Times New Roman" w:hAnsi="Times New Roman" w:cs="Times New Roman"/>
          <w:sz w:val="28"/>
          <w:szCs w:val="28"/>
        </w:rPr>
        <w:t xml:space="preserve"> ГВ. В свою очередь, боль</w:t>
      </w:r>
      <w:r w:rsidRPr="00553A1B">
        <w:rPr>
          <w:rFonts w:ascii="Times New Roman" w:hAnsi="Times New Roman" w:cs="Times New Roman"/>
          <w:sz w:val="28"/>
          <w:szCs w:val="28"/>
        </w:rPr>
        <w:t xml:space="preserve">ные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хроническим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ГВ могут сохран</w:t>
      </w:r>
      <w:r w:rsidR="00613263">
        <w:rPr>
          <w:rFonts w:ascii="Times New Roman" w:hAnsi="Times New Roman" w:cs="Times New Roman"/>
          <w:sz w:val="28"/>
          <w:szCs w:val="28"/>
        </w:rPr>
        <w:t>ять эпидемическое значение в те</w:t>
      </w:r>
      <w:r w:rsidRPr="00553A1B">
        <w:rPr>
          <w:rFonts w:ascii="Times New Roman" w:hAnsi="Times New Roman" w:cs="Times New Roman"/>
          <w:sz w:val="28"/>
          <w:szCs w:val="28"/>
        </w:rPr>
        <w:t>чение всей жизни. Длительное с</w:t>
      </w:r>
      <w:r w:rsidR="00613263">
        <w:rPr>
          <w:rFonts w:ascii="Times New Roman" w:hAnsi="Times New Roman" w:cs="Times New Roman"/>
          <w:sz w:val="28"/>
          <w:szCs w:val="28"/>
        </w:rPr>
        <w:t>охранение возбудителя в организ</w:t>
      </w:r>
      <w:r w:rsidRPr="00553A1B">
        <w:rPr>
          <w:rFonts w:ascii="Times New Roman" w:hAnsi="Times New Roman" w:cs="Times New Roman"/>
          <w:sz w:val="28"/>
          <w:szCs w:val="28"/>
        </w:rPr>
        <w:t xml:space="preserve">ме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инфицированных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обеспечива</w:t>
      </w:r>
      <w:r w:rsidR="00613263">
        <w:rPr>
          <w:rFonts w:ascii="Times New Roman" w:hAnsi="Times New Roman" w:cs="Times New Roman"/>
          <w:sz w:val="28"/>
          <w:szCs w:val="28"/>
        </w:rPr>
        <w:t>ет существование вируса как био</w:t>
      </w:r>
      <w:r w:rsidRPr="00553A1B">
        <w:rPr>
          <w:rFonts w:ascii="Times New Roman" w:hAnsi="Times New Roman" w:cs="Times New Roman"/>
          <w:sz w:val="28"/>
          <w:szCs w:val="28"/>
        </w:rPr>
        <w:t>логического вида.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Путь заражения ГВ - парентеральный</w:t>
      </w:r>
      <w:r w:rsidRPr="00553A1B">
        <w:rPr>
          <w:rFonts w:ascii="Times New Roman" w:hAnsi="Times New Roman" w:cs="Times New Roman"/>
          <w:sz w:val="28"/>
          <w:szCs w:val="28"/>
        </w:rPr>
        <w:t>. Выделяют естественные пути передачи ВГВ (от матери к ребенку вертикальный и перинатальный; при половых контактах с инфицированным - человеком -  половой; при других контактах с инфицированным человеком -  горизонтальный) и искусственные (при нарушении целостности кож</w:t>
      </w:r>
      <w:r w:rsidRPr="00553A1B">
        <w:rPr>
          <w:rFonts w:ascii="Times New Roman" w:hAnsi="Times New Roman" w:cs="Times New Roman"/>
          <w:sz w:val="28"/>
          <w:szCs w:val="28"/>
        </w:rPr>
        <w:softHyphen/>
        <w:t>ных покровов и слизистых оболочек).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Дети, рожденные от НВ</w:t>
      </w:r>
      <w:proofErr w:type="gramStart"/>
      <w:r w:rsidRPr="00553A1B">
        <w:rPr>
          <w:rFonts w:ascii="Times New Roman" w:hAnsi="Times New Roman" w:cs="Times New Roman"/>
          <w:i/>
          <w:iCs/>
          <w:sz w:val="28"/>
          <w:szCs w:val="28"/>
          <w:lang w:val="en-US"/>
        </w:rPr>
        <w:t>s</w:t>
      </w:r>
      <w:proofErr w:type="gramEnd"/>
      <w:r w:rsidRPr="00553A1B">
        <w:rPr>
          <w:rFonts w:ascii="Times New Roman" w:hAnsi="Times New Roman" w:cs="Times New Roman"/>
          <w:i/>
          <w:iCs/>
          <w:sz w:val="28"/>
          <w:szCs w:val="28"/>
        </w:rPr>
        <w:t>А</w:t>
      </w:r>
      <w:r w:rsidRPr="00553A1B">
        <w:rPr>
          <w:rFonts w:ascii="Times New Roman" w:hAnsi="Times New Roman" w:cs="Times New Roman"/>
          <w:i/>
          <w:iCs/>
          <w:sz w:val="28"/>
          <w:szCs w:val="28"/>
          <w:lang w:val="en-US"/>
        </w:rPr>
        <w:t>g</w:t>
      </w:r>
      <w:r w:rsidRPr="00553A1B">
        <w:rPr>
          <w:rFonts w:ascii="Times New Roman" w:hAnsi="Times New Roman" w:cs="Times New Roman"/>
          <w:i/>
          <w:iCs/>
          <w:sz w:val="28"/>
          <w:szCs w:val="28"/>
        </w:rPr>
        <w:t xml:space="preserve"> - позитивных матерей</w:t>
      </w:r>
      <w:r w:rsidRPr="00553A1B">
        <w:rPr>
          <w:rFonts w:ascii="Times New Roman" w:hAnsi="Times New Roman" w:cs="Times New Roman"/>
          <w:sz w:val="28"/>
          <w:szCs w:val="28"/>
        </w:rPr>
        <w:t xml:space="preserve">, оказываются инфицированными в 10% случаев. Примерно у 15% из них развивается хронический гепатит. При обнаружении у матери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вероятность перинатального инфицирования ребенка возрастает до 70-90%. При этом почти 90% из числа этих перинатально инфицированных детей впоследствии становятся больными хроническим</w:t>
      </w:r>
      <w:r w:rsidR="00613263">
        <w:rPr>
          <w:rFonts w:ascii="Times New Roman" w:hAnsi="Times New Roman" w:cs="Times New Roman"/>
          <w:sz w:val="28"/>
          <w:szCs w:val="28"/>
        </w:rPr>
        <w:t xml:space="preserve"> ГВ. Необходимо от</w:t>
      </w:r>
      <w:r w:rsidRPr="00553A1B">
        <w:rPr>
          <w:rFonts w:ascii="Times New Roman" w:hAnsi="Times New Roman" w:cs="Times New Roman"/>
          <w:sz w:val="28"/>
          <w:szCs w:val="28"/>
        </w:rPr>
        <w:t>метить, что около 95% случаев перинатальной передачи происходит во время родов, и примерно 5% новорожденных заражаются ВГВ еще в утробе матери.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Передача вируса половым путем</w:t>
      </w:r>
      <w:r w:rsidR="00613263">
        <w:rPr>
          <w:rFonts w:ascii="Times New Roman" w:hAnsi="Times New Roman" w:cs="Times New Roman"/>
          <w:sz w:val="28"/>
          <w:szCs w:val="28"/>
        </w:rPr>
        <w:t xml:space="preserve"> происходит в результате контак</w:t>
      </w:r>
      <w:r w:rsidRPr="00553A1B">
        <w:rPr>
          <w:rFonts w:ascii="Times New Roman" w:hAnsi="Times New Roman" w:cs="Times New Roman"/>
          <w:sz w:val="28"/>
          <w:szCs w:val="28"/>
        </w:rPr>
        <w:t>та слизистых оболочек с семенной</w:t>
      </w:r>
      <w:r w:rsidR="00613263">
        <w:rPr>
          <w:rFonts w:ascii="Times New Roman" w:hAnsi="Times New Roman" w:cs="Times New Roman"/>
          <w:sz w:val="28"/>
          <w:szCs w:val="28"/>
        </w:rPr>
        <w:t xml:space="preserve"> жидкостью, вагинальным секре</w:t>
      </w:r>
      <w:r w:rsidRPr="00553A1B">
        <w:rPr>
          <w:rFonts w:ascii="Times New Roman" w:hAnsi="Times New Roman" w:cs="Times New Roman"/>
          <w:sz w:val="28"/>
          <w:szCs w:val="28"/>
        </w:rPr>
        <w:t>том или менструальной кровью</w:t>
      </w:r>
      <w:r w:rsidR="00613263">
        <w:rPr>
          <w:rFonts w:ascii="Times New Roman" w:hAnsi="Times New Roman" w:cs="Times New Roman"/>
          <w:sz w:val="28"/>
          <w:szCs w:val="28"/>
        </w:rPr>
        <w:t xml:space="preserve"> инфицированных ВГВ. У 18% боль</w:t>
      </w:r>
      <w:r w:rsidRPr="00553A1B">
        <w:rPr>
          <w:rFonts w:ascii="Times New Roman" w:hAnsi="Times New Roman" w:cs="Times New Roman"/>
          <w:sz w:val="28"/>
          <w:szCs w:val="28"/>
        </w:rPr>
        <w:t>ных острым ГВ происходит пе</w:t>
      </w:r>
      <w:r w:rsidR="00613263">
        <w:rPr>
          <w:rFonts w:ascii="Times New Roman" w:hAnsi="Times New Roman" w:cs="Times New Roman"/>
          <w:sz w:val="28"/>
          <w:szCs w:val="28"/>
        </w:rPr>
        <w:t>редача инфекции постоянным поло</w:t>
      </w:r>
      <w:r w:rsidRPr="00553A1B">
        <w:rPr>
          <w:rFonts w:ascii="Times New Roman" w:hAnsi="Times New Roman" w:cs="Times New Roman"/>
          <w:sz w:val="28"/>
          <w:szCs w:val="28"/>
        </w:rPr>
        <w:t xml:space="preserve">вым партнерам. Гораздо чаще инфицируются партнеры больных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хроническим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ГВ. </w:t>
      </w:r>
    </w:p>
    <w:p w:rsidR="006A0A5E" w:rsidRPr="00553A1B" w:rsidRDefault="006A0A5E" w:rsidP="007133A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Горизонтальная передача</w:t>
      </w:r>
      <w:r w:rsidRPr="00553A1B">
        <w:rPr>
          <w:rFonts w:ascii="Times New Roman" w:hAnsi="Times New Roman" w:cs="Times New Roman"/>
          <w:sz w:val="28"/>
          <w:szCs w:val="28"/>
        </w:rPr>
        <w:t xml:space="preserve"> чаще всего наблюдается среди детей, в семьях больных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хроническим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ГЕЗ, Сорганизованных коллективах при пользовании общими бри</w:t>
      </w:r>
      <w:r w:rsidR="00613263">
        <w:rPr>
          <w:rFonts w:ascii="Times New Roman" w:hAnsi="Times New Roman" w:cs="Times New Roman"/>
          <w:sz w:val="28"/>
          <w:szCs w:val="28"/>
        </w:rPr>
        <w:t>твенными приборами, зубными щет</w:t>
      </w:r>
      <w:r w:rsidRPr="00553A1B">
        <w:rPr>
          <w:rFonts w:ascii="Times New Roman" w:hAnsi="Times New Roman" w:cs="Times New Roman"/>
          <w:sz w:val="28"/>
          <w:szCs w:val="28"/>
        </w:rPr>
        <w:t xml:space="preserve">ками, </w:t>
      </w:r>
      <w:r w:rsidR="009B73F1" w:rsidRPr="00553A1B">
        <w:rPr>
          <w:rFonts w:ascii="Times New Roman" w:hAnsi="Times New Roman" w:cs="Times New Roman"/>
          <w:sz w:val="28"/>
          <w:szCs w:val="28"/>
        </w:rPr>
        <w:t>расческами, мочалками</w:t>
      </w:r>
      <w:r w:rsidRPr="00553A1B">
        <w:rPr>
          <w:rFonts w:ascii="Times New Roman" w:hAnsi="Times New Roman" w:cs="Times New Roman"/>
          <w:sz w:val="28"/>
          <w:szCs w:val="28"/>
        </w:rPr>
        <w:t xml:space="preserve"> и пр.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В перемещении вируса вслед</w:t>
      </w:r>
      <w:r w:rsidRPr="00553A1B">
        <w:rPr>
          <w:rFonts w:ascii="Times New Roman" w:hAnsi="Times New Roman" w:cs="Times New Roman"/>
          <w:sz w:val="28"/>
          <w:szCs w:val="28"/>
        </w:rPr>
        <w:softHyphen/>
        <w:t>ствие его высокой устойчивости во внешней среде могут участво</w:t>
      </w:r>
      <w:r w:rsidRPr="00553A1B">
        <w:rPr>
          <w:rFonts w:ascii="Times New Roman" w:hAnsi="Times New Roman" w:cs="Times New Roman"/>
          <w:sz w:val="28"/>
          <w:szCs w:val="28"/>
        </w:rPr>
        <w:softHyphen/>
        <w:t>вать также обезличенные полотенца, носовые платки, постельное белье и др. ГВ является одной из самых опасных профессиональных инфекций для работников медицинских учреждений, а также для тех служащих, которые по роду своей профессиональной деятельности имеют контакт с кровью или д</w:t>
      </w:r>
      <w:r w:rsidR="00613263">
        <w:rPr>
          <w:rFonts w:ascii="Times New Roman" w:hAnsi="Times New Roman" w:cs="Times New Roman"/>
          <w:sz w:val="28"/>
          <w:szCs w:val="28"/>
        </w:rPr>
        <w:t>ругими контаминированными биоло</w:t>
      </w:r>
      <w:r w:rsidRPr="00553A1B">
        <w:rPr>
          <w:rFonts w:ascii="Times New Roman" w:hAnsi="Times New Roman" w:cs="Times New Roman"/>
          <w:sz w:val="28"/>
          <w:szCs w:val="28"/>
        </w:rPr>
        <w:t>гическими жидкостями.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Заболе</w:t>
      </w:r>
      <w:r w:rsidR="00613263">
        <w:rPr>
          <w:rFonts w:ascii="Times New Roman" w:hAnsi="Times New Roman" w:cs="Times New Roman"/>
          <w:sz w:val="28"/>
          <w:szCs w:val="28"/>
        </w:rPr>
        <w:t>ваемость ГВ медицинских работни</w:t>
      </w:r>
      <w:r w:rsidRPr="00553A1B">
        <w:rPr>
          <w:rFonts w:ascii="Times New Roman" w:hAnsi="Times New Roman" w:cs="Times New Roman"/>
          <w:sz w:val="28"/>
          <w:szCs w:val="28"/>
        </w:rPr>
        <w:t>ков в 3-5 раз превышает заболеваемость взрослого населения в целом. О ведущей роли естест</w:t>
      </w:r>
      <w:r w:rsidR="00613263">
        <w:rPr>
          <w:rFonts w:ascii="Times New Roman" w:hAnsi="Times New Roman" w:cs="Times New Roman"/>
          <w:sz w:val="28"/>
          <w:szCs w:val="28"/>
        </w:rPr>
        <w:t>венных путей передачи ВГВ свиде</w:t>
      </w:r>
      <w:r w:rsidRPr="00553A1B">
        <w:rPr>
          <w:rFonts w:ascii="Times New Roman" w:hAnsi="Times New Roman" w:cs="Times New Roman"/>
          <w:sz w:val="28"/>
          <w:szCs w:val="28"/>
        </w:rPr>
        <w:t xml:space="preserve">тельствует увеличение в структуре больных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острым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ГВ до 70-80% доли лиц в возрасте 15-30 лет.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lastRenderedPageBreak/>
        <w:t>Реализация искусственных путей передачи чаще всего происхо</w:t>
      </w:r>
      <w:r w:rsidRPr="00553A1B">
        <w:rPr>
          <w:rFonts w:ascii="Times New Roman" w:hAnsi="Times New Roman" w:cs="Times New Roman"/>
          <w:sz w:val="28"/>
          <w:szCs w:val="28"/>
        </w:rPr>
        <w:softHyphen/>
        <w:t>дит при разнообразных лечебно-диагностических манипуляциях в случаях использования недостаточно очищенного от крови и плохо стерилизованного медицинског</w:t>
      </w:r>
      <w:r w:rsidR="00613263">
        <w:rPr>
          <w:rFonts w:ascii="Times New Roman" w:hAnsi="Times New Roman" w:cs="Times New Roman"/>
          <w:sz w:val="28"/>
          <w:szCs w:val="28"/>
        </w:rPr>
        <w:t>о или лабораторного инструмента</w:t>
      </w:r>
      <w:r w:rsidRPr="00553A1B">
        <w:rPr>
          <w:rFonts w:ascii="Times New Roman" w:hAnsi="Times New Roman" w:cs="Times New Roman"/>
          <w:sz w:val="28"/>
          <w:szCs w:val="28"/>
        </w:rPr>
        <w:t>рия, приборов, аппаратов. Наи</w:t>
      </w:r>
      <w:r w:rsidR="00613263">
        <w:rPr>
          <w:rFonts w:ascii="Times New Roman" w:hAnsi="Times New Roman" w:cs="Times New Roman"/>
          <w:sz w:val="28"/>
          <w:szCs w:val="28"/>
        </w:rPr>
        <w:t>более трудоемка стерилизация эн</w:t>
      </w:r>
      <w:r w:rsidRPr="00553A1B">
        <w:rPr>
          <w:rFonts w:ascii="Times New Roman" w:hAnsi="Times New Roman" w:cs="Times New Roman"/>
          <w:sz w:val="28"/>
          <w:szCs w:val="28"/>
        </w:rPr>
        <w:t xml:space="preserve">доскопических инструментов. Растет число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 xml:space="preserve">лиц,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инфицирующихся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при внутривенном введении наркотиков и именно этот искусствен</w:t>
      </w:r>
      <w:r w:rsidRPr="00553A1B">
        <w:rPr>
          <w:rFonts w:ascii="Times New Roman" w:hAnsi="Times New Roman" w:cs="Times New Roman"/>
          <w:sz w:val="28"/>
          <w:szCs w:val="28"/>
        </w:rPr>
        <w:softHyphen/>
        <w:t>ный путь передачи сегодня доминирует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>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ГВ наблюдается преимуществ</w:t>
      </w:r>
      <w:r w:rsidR="00613263">
        <w:rPr>
          <w:rFonts w:ascii="Times New Roman" w:hAnsi="Times New Roman" w:cs="Times New Roman"/>
          <w:sz w:val="28"/>
          <w:szCs w:val="28"/>
        </w:rPr>
        <w:t>енно в виде спорадических случа</w:t>
      </w:r>
      <w:r w:rsidRPr="00553A1B">
        <w:rPr>
          <w:rFonts w:ascii="Times New Roman" w:hAnsi="Times New Roman" w:cs="Times New Roman"/>
          <w:sz w:val="28"/>
          <w:szCs w:val="28"/>
        </w:rPr>
        <w:t>ев независимо от сезонов года.</w:t>
      </w:r>
      <w:r w:rsidR="00613263">
        <w:rPr>
          <w:rFonts w:ascii="Times New Roman" w:hAnsi="Times New Roman" w:cs="Times New Roman"/>
          <w:sz w:val="28"/>
          <w:szCs w:val="28"/>
        </w:rPr>
        <w:t xml:space="preserve"> Ежегодно регистрируются группо</w:t>
      </w:r>
      <w:r w:rsidRPr="00553A1B">
        <w:rPr>
          <w:rFonts w:ascii="Times New Roman" w:hAnsi="Times New Roman" w:cs="Times New Roman"/>
          <w:sz w:val="28"/>
          <w:szCs w:val="28"/>
        </w:rPr>
        <w:t>вые заболевания в лечебных учреж</w:t>
      </w:r>
      <w:r w:rsidR="00613263">
        <w:rPr>
          <w:rFonts w:ascii="Times New Roman" w:hAnsi="Times New Roman" w:cs="Times New Roman"/>
          <w:sz w:val="28"/>
          <w:szCs w:val="28"/>
        </w:rPr>
        <w:t>дениях. Удельный вес ГВ в струк</w:t>
      </w:r>
      <w:r w:rsidRPr="00553A1B">
        <w:rPr>
          <w:rFonts w:ascii="Times New Roman" w:hAnsi="Times New Roman" w:cs="Times New Roman"/>
          <w:sz w:val="28"/>
          <w:szCs w:val="28"/>
        </w:rPr>
        <w:t>туре внутрибольничных инфекци</w:t>
      </w:r>
      <w:r w:rsidR="00613263">
        <w:rPr>
          <w:rFonts w:ascii="Times New Roman" w:hAnsi="Times New Roman" w:cs="Times New Roman"/>
          <w:sz w:val="28"/>
          <w:szCs w:val="28"/>
        </w:rPr>
        <w:t>й составляет около 10%. Основны</w:t>
      </w:r>
      <w:r w:rsidRPr="00553A1B">
        <w:rPr>
          <w:rFonts w:ascii="Times New Roman" w:hAnsi="Times New Roman" w:cs="Times New Roman"/>
          <w:sz w:val="28"/>
          <w:szCs w:val="28"/>
        </w:rPr>
        <w:t>ми причинами заражения в лечебных учреждениях являются неудовлетворительное материально-техническое обеспечение и грубые нарушения санитарно-противоэпидемического режима.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Улиц, перенесших инфекционный процесс, вырабатывается спе</w:t>
      </w:r>
      <w:r w:rsidRPr="00553A1B">
        <w:rPr>
          <w:rFonts w:ascii="Times New Roman" w:hAnsi="Times New Roman" w:cs="Times New Roman"/>
          <w:sz w:val="28"/>
          <w:szCs w:val="28"/>
        </w:rPr>
        <w:softHyphen/>
        <w:t>цифическая невосприимчивость к повторным заражениям.</w:t>
      </w:r>
    </w:p>
    <w:p w:rsidR="00EF27DB" w:rsidRDefault="006A0A5E" w:rsidP="00EF27DB">
      <w:pPr>
        <w:ind w:firstLine="7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53A1B">
        <w:rPr>
          <w:rFonts w:ascii="Times New Roman" w:hAnsi="Times New Roman" w:cs="Times New Roman"/>
          <w:b/>
          <w:bCs/>
          <w:sz w:val="28"/>
          <w:szCs w:val="28"/>
        </w:rPr>
        <w:t>Патогенез.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 xml:space="preserve"> Парентеральный пут</w:t>
      </w:r>
      <w:r w:rsidR="00613263">
        <w:rPr>
          <w:rFonts w:ascii="Times New Roman" w:hAnsi="Times New Roman" w:cs="Times New Roman"/>
          <w:sz w:val="28"/>
          <w:szCs w:val="28"/>
        </w:rPr>
        <w:t>ь передачи возбудителя обеспечи</w:t>
      </w:r>
      <w:r w:rsidRPr="00553A1B">
        <w:rPr>
          <w:rFonts w:ascii="Times New Roman" w:hAnsi="Times New Roman" w:cs="Times New Roman"/>
          <w:sz w:val="28"/>
          <w:szCs w:val="28"/>
        </w:rPr>
        <w:t xml:space="preserve">вает его гематогенный занос в печень. Вирусу не свойственно прямое повреждающее действие на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гепатоциты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. Их цитолиз осуществляется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иммуноопосредовано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, главным об</w:t>
      </w:r>
      <w:r w:rsidR="00EF27DB">
        <w:rPr>
          <w:rFonts w:ascii="Times New Roman" w:hAnsi="Times New Roman" w:cs="Times New Roman"/>
          <w:sz w:val="28"/>
          <w:szCs w:val="28"/>
        </w:rPr>
        <w:t>разом, за счет реакции со сторо</w:t>
      </w:r>
      <w:r w:rsidRPr="00553A1B">
        <w:rPr>
          <w:rFonts w:ascii="Times New Roman" w:hAnsi="Times New Roman" w:cs="Times New Roman"/>
          <w:sz w:val="28"/>
          <w:szCs w:val="28"/>
        </w:rPr>
        <w:t xml:space="preserve">ны клеточного звена иммунитета через цитотоксические Т-лимфоциты. Реакция со стороны гуморального звена менее значима в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иммунопатогенезе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и заключается в продукции специфических антител к антигенам ВГВ, их связывании с образованием иммунных комп</w:t>
      </w:r>
      <w:r w:rsidRPr="00553A1B">
        <w:rPr>
          <w:rFonts w:ascii="Times New Roman" w:hAnsi="Times New Roman" w:cs="Times New Roman"/>
          <w:sz w:val="28"/>
          <w:szCs w:val="28"/>
        </w:rPr>
        <w:softHyphen/>
        <w:t>лексов и прекращении циркуляции</w:t>
      </w:r>
      <w:r w:rsidR="00613263">
        <w:rPr>
          <w:rFonts w:ascii="Times New Roman" w:hAnsi="Times New Roman" w:cs="Times New Roman"/>
          <w:sz w:val="28"/>
          <w:szCs w:val="28"/>
        </w:rPr>
        <w:t xml:space="preserve"> в крови в свободном виде. Одна</w:t>
      </w:r>
      <w:r w:rsidRPr="00553A1B">
        <w:rPr>
          <w:rFonts w:ascii="Times New Roman" w:hAnsi="Times New Roman" w:cs="Times New Roman"/>
          <w:sz w:val="28"/>
          <w:szCs w:val="28"/>
        </w:rPr>
        <w:t>ко значимость гуморального ответа повышается при развит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ии ау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>тоиммунных процессов, которые п</w:t>
      </w:r>
      <w:r w:rsidR="00613263">
        <w:rPr>
          <w:rFonts w:ascii="Times New Roman" w:hAnsi="Times New Roman" w:cs="Times New Roman"/>
          <w:sz w:val="28"/>
          <w:szCs w:val="28"/>
        </w:rPr>
        <w:t>ринимают участие в генезе хрони</w:t>
      </w:r>
      <w:r w:rsidRPr="00553A1B">
        <w:rPr>
          <w:rFonts w:ascii="Times New Roman" w:hAnsi="Times New Roman" w:cs="Times New Roman"/>
          <w:sz w:val="28"/>
          <w:szCs w:val="28"/>
        </w:rPr>
        <w:t>ческого гепатита.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У взрослых заболевание протек</w:t>
      </w:r>
      <w:r w:rsidR="00613263">
        <w:rPr>
          <w:rFonts w:ascii="Times New Roman" w:hAnsi="Times New Roman" w:cs="Times New Roman"/>
          <w:sz w:val="28"/>
          <w:szCs w:val="28"/>
        </w:rPr>
        <w:t>ает как с клиническими симптома</w:t>
      </w:r>
      <w:r w:rsidRPr="00553A1B">
        <w:rPr>
          <w:rFonts w:ascii="Times New Roman" w:hAnsi="Times New Roman" w:cs="Times New Roman"/>
          <w:sz w:val="28"/>
          <w:szCs w:val="28"/>
        </w:rPr>
        <w:t>ми (30-40%), так и латентно (60-70</w:t>
      </w:r>
      <w:r w:rsidR="00613263">
        <w:rPr>
          <w:rFonts w:ascii="Times New Roman" w:hAnsi="Times New Roman" w:cs="Times New Roman"/>
          <w:sz w:val="28"/>
          <w:szCs w:val="28"/>
        </w:rPr>
        <w:t>%), но заканчивается, как прави</w:t>
      </w:r>
      <w:r w:rsidRPr="00553A1B">
        <w:rPr>
          <w:rFonts w:ascii="Times New Roman" w:hAnsi="Times New Roman" w:cs="Times New Roman"/>
          <w:sz w:val="28"/>
          <w:szCs w:val="28"/>
        </w:rPr>
        <w:t>ло, выздоровлением, что свидетельствует об адекватном иммунном ответе. Хронический гепатит раз</w:t>
      </w:r>
      <w:r w:rsidR="00613263">
        <w:rPr>
          <w:rFonts w:ascii="Times New Roman" w:hAnsi="Times New Roman" w:cs="Times New Roman"/>
          <w:sz w:val="28"/>
          <w:szCs w:val="28"/>
        </w:rPr>
        <w:t>вивается у 6-10% взрослых, пере</w:t>
      </w:r>
      <w:r w:rsidRPr="00553A1B">
        <w:rPr>
          <w:rFonts w:ascii="Times New Roman" w:hAnsi="Times New Roman" w:cs="Times New Roman"/>
          <w:sz w:val="28"/>
          <w:szCs w:val="28"/>
        </w:rPr>
        <w:t>несших острую инфекцию, причем л</w:t>
      </w:r>
      <w:r w:rsidR="00613263">
        <w:rPr>
          <w:rFonts w:ascii="Times New Roman" w:hAnsi="Times New Roman" w:cs="Times New Roman"/>
          <w:sz w:val="28"/>
          <w:szCs w:val="28"/>
        </w:rPr>
        <w:t>ибо латентно, либо в легкой фор</w:t>
      </w:r>
      <w:r w:rsidRPr="00553A1B">
        <w:rPr>
          <w:rFonts w:ascii="Times New Roman" w:hAnsi="Times New Roman" w:cs="Times New Roman"/>
          <w:sz w:val="28"/>
          <w:szCs w:val="28"/>
        </w:rPr>
        <w:t xml:space="preserve">ме, что связано с неполноценным иммунным ответом.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Острый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ГВ у большинства детей обычно протекает бессимптомно (90-95%), но очень часто приводит к развитию хронического «носительства» HBV (70-90%), </w:t>
      </w:r>
      <w:r w:rsidR="009B73F1" w:rsidRPr="00553A1B">
        <w:rPr>
          <w:rFonts w:ascii="Times New Roman" w:hAnsi="Times New Roman" w:cs="Times New Roman"/>
          <w:sz w:val="28"/>
          <w:szCs w:val="28"/>
        </w:rPr>
        <w:t>а, следовательно</w:t>
      </w:r>
      <w:r w:rsidRPr="00553A1B">
        <w:rPr>
          <w:rFonts w:ascii="Times New Roman" w:hAnsi="Times New Roman" w:cs="Times New Roman"/>
          <w:sz w:val="28"/>
          <w:szCs w:val="28"/>
        </w:rPr>
        <w:t>, и хронического гепатита (30-50%).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lastRenderedPageBreak/>
        <w:t xml:space="preserve">Возникновение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фульминантно</w:t>
      </w:r>
      <w:r w:rsidR="00613263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="00613263">
        <w:rPr>
          <w:rFonts w:ascii="Times New Roman" w:hAnsi="Times New Roman" w:cs="Times New Roman"/>
          <w:sz w:val="28"/>
          <w:szCs w:val="28"/>
        </w:rPr>
        <w:t xml:space="preserve"> гепатита большинство клиници</w:t>
      </w:r>
      <w:r w:rsidRPr="00553A1B">
        <w:rPr>
          <w:rFonts w:ascii="Times New Roman" w:hAnsi="Times New Roman" w:cs="Times New Roman"/>
          <w:sz w:val="28"/>
          <w:szCs w:val="28"/>
        </w:rPr>
        <w:t>стов связывает с развитием чрез</w:t>
      </w:r>
      <w:r w:rsidR="00613263">
        <w:rPr>
          <w:rFonts w:ascii="Times New Roman" w:hAnsi="Times New Roman" w:cs="Times New Roman"/>
          <w:sz w:val="28"/>
          <w:szCs w:val="28"/>
        </w:rPr>
        <w:t>мерного гуморального гипериммун</w:t>
      </w:r>
      <w:r w:rsidRPr="00553A1B">
        <w:rPr>
          <w:rFonts w:ascii="Times New Roman" w:hAnsi="Times New Roman" w:cs="Times New Roman"/>
          <w:sz w:val="28"/>
          <w:szCs w:val="28"/>
        </w:rPr>
        <w:t>ного ответа, следствием чего является массивный некроз печени. При этом регенерация печеночной</w:t>
      </w:r>
      <w:r w:rsidR="00613263">
        <w:rPr>
          <w:rFonts w:ascii="Times New Roman" w:hAnsi="Times New Roman" w:cs="Times New Roman"/>
          <w:sz w:val="28"/>
          <w:szCs w:val="28"/>
        </w:rPr>
        <w:t xml:space="preserve"> ткани не наступает или происхо</w:t>
      </w:r>
      <w:r w:rsidRPr="00553A1B">
        <w:rPr>
          <w:rFonts w:ascii="Times New Roman" w:hAnsi="Times New Roman" w:cs="Times New Roman"/>
          <w:sz w:val="28"/>
          <w:szCs w:val="28"/>
        </w:rPr>
        <w:t>дит медленно. Чрезмерный им</w:t>
      </w:r>
      <w:r w:rsidR="00613263">
        <w:rPr>
          <w:rFonts w:ascii="Times New Roman" w:hAnsi="Times New Roman" w:cs="Times New Roman"/>
          <w:sz w:val="28"/>
          <w:szCs w:val="28"/>
        </w:rPr>
        <w:t>мунный ответ может быть детерми</w:t>
      </w:r>
      <w:r w:rsidRPr="00553A1B">
        <w:rPr>
          <w:rFonts w:ascii="Times New Roman" w:hAnsi="Times New Roman" w:cs="Times New Roman"/>
          <w:sz w:val="28"/>
          <w:szCs w:val="28"/>
        </w:rPr>
        <w:t>нирован генетически.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 xml:space="preserve">При благоприятном течении </w:t>
      </w:r>
      <w:r w:rsidR="00613263">
        <w:rPr>
          <w:rFonts w:ascii="Times New Roman" w:hAnsi="Times New Roman" w:cs="Times New Roman"/>
          <w:sz w:val="28"/>
          <w:szCs w:val="28"/>
        </w:rPr>
        <w:t>гепатита последней стадией пато</w:t>
      </w:r>
      <w:r w:rsidRPr="00553A1B">
        <w:rPr>
          <w:rFonts w:ascii="Times New Roman" w:hAnsi="Times New Roman" w:cs="Times New Roman"/>
          <w:sz w:val="28"/>
          <w:szCs w:val="28"/>
        </w:rPr>
        <w:t>генеза является освобождение о</w:t>
      </w:r>
      <w:r w:rsidR="00613263">
        <w:rPr>
          <w:rFonts w:ascii="Times New Roman" w:hAnsi="Times New Roman" w:cs="Times New Roman"/>
          <w:sz w:val="28"/>
          <w:szCs w:val="28"/>
        </w:rPr>
        <w:t>рганизма от вирусов и формирова</w:t>
      </w:r>
      <w:r w:rsidRPr="00553A1B">
        <w:rPr>
          <w:rFonts w:ascii="Times New Roman" w:hAnsi="Times New Roman" w:cs="Times New Roman"/>
          <w:sz w:val="28"/>
          <w:szCs w:val="28"/>
        </w:rPr>
        <w:t>ние иммунитета.</w:t>
      </w:r>
    </w:p>
    <w:p w:rsidR="00EF27DB" w:rsidRDefault="006A0A5E" w:rsidP="00EF27DB">
      <w:pPr>
        <w:ind w:firstLine="7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53A1B">
        <w:rPr>
          <w:rFonts w:ascii="Times New Roman" w:hAnsi="Times New Roman" w:cs="Times New Roman"/>
          <w:b/>
          <w:bCs/>
          <w:sz w:val="28"/>
          <w:szCs w:val="28"/>
        </w:rPr>
        <w:t>Симптомы и течение.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 xml:space="preserve"> Инкубационный период продолжается от 42 до 180 дней, в среднем 60-120 дней.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Начальный (</w:t>
      </w:r>
      <w:proofErr w:type="spellStart"/>
      <w:r w:rsidRPr="00553A1B">
        <w:rPr>
          <w:rFonts w:ascii="Times New Roman" w:hAnsi="Times New Roman" w:cs="Times New Roman"/>
          <w:i/>
          <w:iCs/>
          <w:sz w:val="28"/>
          <w:szCs w:val="28"/>
        </w:rPr>
        <w:t>преджелтушный</w:t>
      </w:r>
      <w:proofErr w:type="spellEnd"/>
      <w:r w:rsidRPr="00553A1B">
        <w:rPr>
          <w:rFonts w:ascii="Times New Roman" w:hAnsi="Times New Roman" w:cs="Times New Roman"/>
          <w:i/>
          <w:iCs/>
          <w:sz w:val="28"/>
          <w:szCs w:val="28"/>
        </w:rPr>
        <w:t>) период.</w:t>
      </w:r>
      <w:r w:rsidR="00613263">
        <w:rPr>
          <w:rFonts w:ascii="Times New Roman" w:hAnsi="Times New Roman" w:cs="Times New Roman"/>
          <w:sz w:val="28"/>
          <w:szCs w:val="28"/>
        </w:rPr>
        <w:t xml:space="preserve"> Заболевание в 50-55% слу</w:t>
      </w:r>
      <w:r w:rsidRPr="00553A1B">
        <w:rPr>
          <w:rFonts w:ascii="Times New Roman" w:hAnsi="Times New Roman" w:cs="Times New Roman"/>
          <w:sz w:val="28"/>
          <w:szCs w:val="28"/>
        </w:rPr>
        <w:t xml:space="preserve">чаев начинается с возникновения признаков смешанного варианта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преджелтушного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периода, обычно без значительного повышения тем</w:t>
      </w:r>
      <w:r w:rsidRPr="00553A1B">
        <w:rPr>
          <w:rFonts w:ascii="Times New Roman" w:hAnsi="Times New Roman" w:cs="Times New Roman"/>
          <w:sz w:val="28"/>
          <w:szCs w:val="28"/>
        </w:rPr>
        <w:softHyphen/>
        <w:t xml:space="preserve">пературы тела. Симптомы интоксикации и диспепсические проявления выражены умеренно. У 30-35% больных наблюдается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артралгический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вариант начального периода, особенностью которого является усиление болей в крупных суставах по ночам и в утренние часы. У 10-12% больных отмечаются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урти</w:t>
      </w:r>
      <w:r w:rsidR="003026C0">
        <w:rPr>
          <w:rFonts w:ascii="Times New Roman" w:hAnsi="Times New Roman" w:cs="Times New Roman"/>
          <w:sz w:val="28"/>
          <w:szCs w:val="28"/>
        </w:rPr>
        <w:t>карные</w:t>
      </w:r>
      <w:proofErr w:type="spellEnd"/>
      <w:r w:rsidR="003026C0">
        <w:rPr>
          <w:rFonts w:ascii="Times New Roman" w:hAnsi="Times New Roman" w:cs="Times New Roman"/>
          <w:sz w:val="28"/>
          <w:szCs w:val="28"/>
        </w:rPr>
        <w:t xml:space="preserve"> высыпания на коже, сохра</w:t>
      </w:r>
      <w:r w:rsidRPr="00553A1B">
        <w:rPr>
          <w:rFonts w:ascii="Times New Roman" w:hAnsi="Times New Roman" w:cs="Times New Roman"/>
          <w:sz w:val="28"/>
          <w:szCs w:val="28"/>
        </w:rPr>
        <w:t xml:space="preserve">няющиеся 1 -2 дня и сопровождающиеся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эозинофилией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в перифери</w:t>
      </w:r>
      <w:r w:rsidRPr="00553A1B">
        <w:rPr>
          <w:rFonts w:ascii="Times New Roman" w:hAnsi="Times New Roman" w:cs="Times New Roman"/>
          <w:sz w:val="28"/>
          <w:szCs w:val="28"/>
        </w:rPr>
        <w:softHyphen/>
        <w:t>ческой крови. В 5-7% случаев при</w:t>
      </w:r>
      <w:r w:rsidR="003026C0">
        <w:rPr>
          <w:rFonts w:ascii="Times New Roman" w:hAnsi="Times New Roman" w:cs="Times New Roman"/>
          <w:sz w:val="28"/>
          <w:szCs w:val="28"/>
        </w:rPr>
        <w:t>знаки интоксикации полностью от</w:t>
      </w:r>
      <w:r w:rsidRPr="00553A1B">
        <w:rPr>
          <w:rFonts w:ascii="Times New Roman" w:hAnsi="Times New Roman" w:cs="Times New Roman"/>
          <w:sz w:val="28"/>
          <w:szCs w:val="28"/>
        </w:rPr>
        <w:t xml:space="preserve">сутствуют, а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иктеричность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склер и кожи, потемнение цве</w:t>
      </w:r>
      <w:r w:rsidR="003026C0">
        <w:rPr>
          <w:rFonts w:ascii="Times New Roman" w:hAnsi="Times New Roman" w:cs="Times New Roman"/>
          <w:sz w:val="28"/>
          <w:szCs w:val="28"/>
        </w:rPr>
        <w:t>та мочи мо</w:t>
      </w:r>
      <w:r w:rsidRPr="00553A1B">
        <w:rPr>
          <w:rFonts w:ascii="Times New Roman" w:hAnsi="Times New Roman" w:cs="Times New Roman"/>
          <w:sz w:val="28"/>
          <w:szCs w:val="28"/>
        </w:rPr>
        <w:t>гут быть первыми клиническими проявлениями заболевания. Начальный период болезни длится 7</w:t>
      </w:r>
      <w:r w:rsidR="003026C0">
        <w:rPr>
          <w:rFonts w:ascii="Times New Roman" w:hAnsi="Times New Roman" w:cs="Times New Roman"/>
          <w:sz w:val="28"/>
          <w:szCs w:val="28"/>
        </w:rPr>
        <w:t>-14 дней и более, однако при за</w:t>
      </w:r>
      <w:r w:rsidRPr="00553A1B">
        <w:rPr>
          <w:rFonts w:ascii="Times New Roman" w:hAnsi="Times New Roman" w:cs="Times New Roman"/>
          <w:sz w:val="28"/>
          <w:szCs w:val="28"/>
        </w:rPr>
        <w:t>ражениях, связанных с переливанием крови, он может быть короче.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Желтушный период</w:t>
      </w:r>
      <w:r w:rsidRPr="00553A1B">
        <w:rPr>
          <w:rFonts w:ascii="Times New Roman" w:hAnsi="Times New Roman" w:cs="Times New Roman"/>
          <w:sz w:val="28"/>
          <w:szCs w:val="28"/>
        </w:rPr>
        <w:t xml:space="preserve"> обычно пр</w:t>
      </w:r>
      <w:r w:rsidR="003026C0">
        <w:rPr>
          <w:rFonts w:ascii="Times New Roman" w:hAnsi="Times New Roman" w:cs="Times New Roman"/>
          <w:sz w:val="28"/>
          <w:szCs w:val="28"/>
        </w:rPr>
        <w:t>одолжается 3-4 недели и характе</w:t>
      </w:r>
      <w:r w:rsidRPr="00553A1B">
        <w:rPr>
          <w:rFonts w:ascii="Times New Roman" w:hAnsi="Times New Roman" w:cs="Times New Roman"/>
          <w:sz w:val="28"/>
          <w:szCs w:val="28"/>
        </w:rPr>
        <w:t>ризуется выраженностью и стойко</w:t>
      </w:r>
      <w:r w:rsidR="003026C0">
        <w:rPr>
          <w:rFonts w:ascii="Times New Roman" w:hAnsi="Times New Roman" w:cs="Times New Roman"/>
          <w:sz w:val="28"/>
          <w:szCs w:val="28"/>
        </w:rPr>
        <w:t xml:space="preserve">стью клинических проявлений. </w:t>
      </w:r>
      <w:r w:rsidR="009B73F1">
        <w:rPr>
          <w:rFonts w:ascii="Times New Roman" w:hAnsi="Times New Roman" w:cs="Times New Roman"/>
          <w:sz w:val="28"/>
          <w:szCs w:val="28"/>
        </w:rPr>
        <w:t>От</w:t>
      </w:r>
      <w:r w:rsidR="009B73F1" w:rsidRPr="00553A1B">
        <w:rPr>
          <w:rFonts w:ascii="Times New Roman" w:hAnsi="Times New Roman" w:cs="Times New Roman"/>
          <w:sz w:val="28"/>
          <w:szCs w:val="28"/>
        </w:rPr>
        <w:t>мечается</w:t>
      </w:r>
      <w:r w:rsidRPr="00553A1B">
        <w:rPr>
          <w:rFonts w:ascii="Times New Roman" w:hAnsi="Times New Roman" w:cs="Times New Roman"/>
          <w:sz w:val="28"/>
          <w:szCs w:val="28"/>
        </w:rPr>
        <w:t xml:space="preserve"> более выраженная и продолжительная болезненность, а иногда и довольно резкие </w:t>
      </w:r>
      <w:r w:rsidR="009B73F1" w:rsidRPr="00553A1B">
        <w:rPr>
          <w:rFonts w:ascii="Times New Roman" w:hAnsi="Times New Roman" w:cs="Times New Roman"/>
          <w:sz w:val="28"/>
          <w:szCs w:val="28"/>
        </w:rPr>
        <w:t>боли в</w:t>
      </w:r>
      <w:r w:rsidRPr="00553A1B">
        <w:rPr>
          <w:rFonts w:ascii="Times New Roman" w:hAnsi="Times New Roman" w:cs="Times New Roman"/>
          <w:sz w:val="28"/>
          <w:szCs w:val="28"/>
        </w:rPr>
        <w:t xml:space="preserve"> правом подреберье. Сохраняется слабость, снижение аппетита до</w:t>
      </w:r>
      <w:r w:rsidR="003026C0">
        <w:rPr>
          <w:rFonts w:ascii="Times New Roman" w:hAnsi="Times New Roman" w:cs="Times New Roman"/>
          <w:sz w:val="28"/>
          <w:szCs w:val="28"/>
        </w:rPr>
        <w:t xml:space="preserve">ходит до анорексии. Нередки </w:t>
      </w:r>
      <w:proofErr w:type="gramStart"/>
      <w:r w:rsidR="003026C0">
        <w:rPr>
          <w:rFonts w:ascii="Times New Roman" w:hAnsi="Times New Roman" w:cs="Times New Roman"/>
          <w:sz w:val="28"/>
          <w:szCs w:val="28"/>
        </w:rPr>
        <w:t>тош</w:t>
      </w:r>
      <w:r w:rsidRPr="00553A1B">
        <w:rPr>
          <w:rFonts w:ascii="Times New Roman" w:hAnsi="Times New Roman" w:cs="Times New Roman"/>
          <w:sz w:val="28"/>
          <w:szCs w:val="28"/>
        </w:rPr>
        <w:t>нота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и даже рвота. Части (почти в 20% случаев) отмечается зуд кожи. Печень всегда увеличена, при пальпации гладкая, с несколько </w:t>
      </w:r>
      <w:r w:rsidR="009B73F1" w:rsidRPr="00553A1B">
        <w:rPr>
          <w:rFonts w:ascii="Times New Roman" w:hAnsi="Times New Roman" w:cs="Times New Roman"/>
          <w:sz w:val="28"/>
          <w:szCs w:val="28"/>
        </w:rPr>
        <w:t>уплотненной консистенцией</w:t>
      </w:r>
      <w:r w:rsidRPr="00553A1B">
        <w:rPr>
          <w:rFonts w:ascii="Times New Roman" w:hAnsi="Times New Roman" w:cs="Times New Roman"/>
          <w:sz w:val="28"/>
          <w:szCs w:val="28"/>
        </w:rPr>
        <w:t xml:space="preserve">. Как правило, отмечается увеличение селезенки. Могут быть положительными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желчепузырные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симптомы.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 xml:space="preserve">В периферической крови чаще выявляется лейкопения с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лимф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моноцитозом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, иногда - с пла</w:t>
      </w:r>
      <w:r w:rsidR="003026C0">
        <w:rPr>
          <w:rFonts w:ascii="Times New Roman" w:hAnsi="Times New Roman" w:cs="Times New Roman"/>
          <w:sz w:val="28"/>
          <w:szCs w:val="28"/>
        </w:rPr>
        <w:t xml:space="preserve">зматической реакцией. СОЭ </w:t>
      </w:r>
      <w:proofErr w:type="gramStart"/>
      <w:r w:rsidR="003026C0">
        <w:rPr>
          <w:rFonts w:ascii="Times New Roman" w:hAnsi="Times New Roman" w:cs="Times New Roman"/>
          <w:sz w:val="28"/>
          <w:szCs w:val="28"/>
        </w:rPr>
        <w:t>сниже</w:t>
      </w:r>
      <w:r w:rsidRPr="00553A1B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до 2-4 мм/ч, в </w:t>
      </w:r>
      <w:r w:rsidRPr="00553A1B">
        <w:rPr>
          <w:rFonts w:ascii="Times New Roman" w:hAnsi="Times New Roman" w:cs="Times New Roman"/>
          <w:sz w:val="28"/>
          <w:szCs w:val="28"/>
        </w:rPr>
        <w:lastRenderedPageBreak/>
        <w:t>периоде реконвалесценции может ускоряться до 18-24 мм/ч с последующей нор</w:t>
      </w:r>
      <w:r w:rsidR="003026C0">
        <w:rPr>
          <w:rFonts w:ascii="Times New Roman" w:hAnsi="Times New Roman" w:cs="Times New Roman"/>
          <w:sz w:val="28"/>
          <w:szCs w:val="28"/>
        </w:rPr>
        <w:t>мализацией при отсутствии ослож</w:t>
      </w:r>
      <w:r w:rsidRPr="00553A1B">
        <w:rPr>
          <w:rFonts w:ascii="Times New Roman" w:hAnsi="Times New Roman" w:cs="Times New Roman"/>
          <w:sz w:val="28"/>
          <w:szCs w:val="28"/>
        </w:rPr>
        <w:t>нений.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Гипербилирубинемия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— более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выраженная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и стойкая, чем при ГА, особенно на 2-3 неделе желтушн</w:t>
      </w:r>
      <w:r w:rsidR="003026C0">
        <w:rPr>
          <w:rFonts w:ascii="Times New Roman" w:hAnsi="Times New Roman" w:cs="Times New Roman"/>
          <w:sz w:val="28"/>
          <w:szCs w:val="28"/>
        </w:rPr>
        <w:t>ого периода. Как правило, наблю</w:t>
      </w:r>
      <w:r w:rsidRPr="00553A1B">
        <w:rPr>
          <w:rFonts w:ascii="Times New Roman" w:hAnsi="Times New Roman" w:cs="Times New Roman"/>
          <w:sz w:val="28"/>
          <w:szCs w:val="28"/>
        </w:rPr>
        <w:t xml:space="preserve">дается достаточно манифестированное повышение активности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аминотрансфераз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в сыворотке крови при снижении сулемового титра 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протромбинового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индекса. При </w:t>
      </w:r>
      <w:r w:rsidR="003026C0">
        <w:rPr>
          <w:rFonts w:ascii="Times New Roman" w:hAnsi="Times New Roman" w:cs="Times New Roman"/>
          <w:sz w:val="28"/>
          <w:szCs w:val="28"/>
        </w:rPr>
        <w:t>серологическом исследовании кро</w:t>
      </w:r>
      <w:r w:rsidRPr="00553A1B">
        <w:rPr>
          <w:rFonts w:ascii="Times New Roman" w:hAnsi="Times New Roman" w:cs="Times New Roman"/>
          <w:sz w:val="28"/>
          <w:szCs w:val="28"/>
        </w:rPr>
        <w:t xml:space="preserve">ви обнаруживаются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,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НВс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IgM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.</w:t>
      </w:r>
    </w:p>
    <w:p w:rsidR="003026C0" w:rsidRDefault="006A0A5E" w:rsidP="00EF27DB">
      <w:pPr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 xml:space="preserve">При тяжелом течении очень важны своевременное выявление и комплексная оценка </w:t>
      </w:r>
      <w:r w:rsidRPr="00553A1B">
        <w:rPr>
          <w:rFonts w:ascii="Times New Roman" w:hAnsi="Times New Roman" w:cs="Times New Roman"/>
          <w:i/>
          <w:iCs/>
          <w:sz w:val="28"/>
          <w:szCs w:val="28"/>
        </w:rPr>
        <w:t>признаков н</w:t>
      </w:r>
      <w:r w:rsidR="003026C0">
        <w:rPr>
          <w:rFonts w:ascii="Times New Roman" w:hAnsi="Times New Roman" w:cs="Times New Roman"/>
          <w:i/>
          <w:iCs/>
          <w:sz w:val="28"/>
          <w:szCs w:val="28"/>
        </w:rPr>
        <w:t>арастания печеночной недостаточ</w:t>
      </w:r>
      <w:r w:rsidRPr="00553A1B">
        <w:rPr>
          <w:rFonts w:ascii="Times New Roman" w:hAnsi="Times New Roman" w:cs="Times New Roman"/>
          <w:i/>
          <w:iCs/>
          <w:sz w:val="28"/>
          <w:szCs w:val="28"/>
        </w:rPr>
        <w:t xml:space="preserve">ности и прогрессирования некротических процессов в печени. 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Эти признаки следующие:</w:t>
      </w:r>
    </w:p>
    <w:p w:rsidR="006A0A5E" w:rsidRPr="00553A1B" w:rsidRDefault="003026C0" w:rsidP="00EF27DB">
      <w:pPr>
        <w:widowControl w:val="0"/>
        <w:numPr>
          <w:ilvl w:val="2"/>
          <w:numId w:val="50"/>
        </w:numPr>
        <w:tabs>
          <w:tab w:val="clear" w:pos="2160"/>
          <w:tab w:val="num" w:pos="1276"/>
        </w:tabs>
        <w:autoSpaceDE w:val="0"/>
        <w:autoSpaceDN w:val="0"/>
        <w:adjustRightInd w:val="0"/>
        <w:spacing w:after="0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A0A5E" w:rsidRPr="00553A1B">
        <w:rPr>
          <w:rFonts w:ascii="Times New Roman" w:hAnsi="Times New Roman" w:cs="Times New Roman"/>
          <w:sz w:val="28"/>
          <w:szCs w:val="28"/>
        </w:rPr>
        <w:t>нарастание общей мышечной слабости, головокружение, апатия;</w:t>
      </w:r>
    </w:p>
    <w:p w:rsidR="006A0A5E" w:rsidRPr="00553A1B" w:rsidRDefault="006A0A5E" w:rsidP="00EF27DB">
      <w:pPr>
        <w:widowControl w:val="0"/>
        <w:numPr>
          <w:ilvl w:val="0"/>
          <w:numId w:val="50"/>
        </w:numPr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анорексия, тошнота, учащение рвоты;</w:t>
      </w:r>
    </w:p>
    <w:p w:rsidR="006A0A5E" w:rsidRPr="00553A1B" w:rsidRDefault="006A0A5E" w:rsidP="00EF27DB">
      <w:pPr>
        <w:widowControl w:val="0"/>
        <w:numPr>
          <w:ilvl w:val="0"/>
          <w:numId w:val="50"/>
        </w:numPr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появление немотивированного возбуждения, нарушения памяти;</w:t>
      </w:r>
    </w:p>
    <w:p w:rsidR="006A0A5E" w:rsidRPr="00553A1B" w:rsidRDefault="006A0A5E" w:rsidP="00EF27DB">
      <w:pPr>
        <w:widowControl w:val="0"/>
        <w:numPr>
          <w:ilvl w:val="0"/>
          <w:numId w:val="50"/>
        </w:numPr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прогрессирующее увеличение выраженности желтушной окраски кожи;</w:t>
      </w:r>
    </w:p>
    <w:p w:rsidR="006A0A5E" w:rsidRPr="00553A1B" w:rsidRDefault="006A0A5E" w:rsidP="00EF27DB">
      <w:pPr>
        <w:widowControl w:val="0"/>
        <w:numPr>
          <w:ilvl w:val="0"/>
          <w:numId w:val="50"/>
        </w:numPr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уменьшение размеров печени, усиление болезненности ее края;</w:t>
      </w:r>
    </w:p>
    <w:p w:rsidR="006A0A5E" w:rsidRPr="00553A1B" w:rsidRDefault="006A0A5E" w:rsidP="00EF27DB">
      <w:pPr>
        <w:widowControl w:val="0"/>
        <w:numPr>
          <w:ilvl w:val="0"/>
          <w:numId w:val="50"/>
        </w:numPr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появление геморрагического синдрома (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петехиальная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сыпь на коже, носовые кровотечения, кровоизлияния в местах инъекций, «дегтеобразный» стул, рвота с примесью крови);</w:t>
      </w:r>
    </w:p>
    <w:p w:rsidR="006A0A5E" w:rsidRPr="00553A1B" w:rsidRDefault="006A0A5E" w:rsidP="00EF27DB">
      <w:pPr>
        <w:widowControl w:val="0"/>
        <w:numPr>
          <w:ilvl w:val="0"/>
          <w:numId w:val="50"/>
        </w:numPr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появление отечно-асцитического синдрома (отеки на стопах и нижней трети голеней, асцит);</w:t>
      </w:r>
    </w:p>
    <w:p w:rsidR="006A0A5E" w:rsidRPr="00553A1B" w:rsidRDefault="006A0A5E" w:rsidP="00EF27DB">
      <w:pPr>
        <w:widowControl w:val="0"/>
        <w:numPr>
          <w:ilvl w:val="0"/>
          <w:numId w:val="50"/>
        </w:numPr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 xml:space="preserve">возникновение лихорадки, тахикардии,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нейтрофильного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лейко</w:t>
      </w:r>
      <w:r w:rsidRPr="00553A1B">
        <w:rPr>
          <w:rFonts w:ascii="Times New Roman" w:hAnsi="Times New Roman" w:cs="Times New Roman"/>
          <w:sz w:val="28"/>
          <w:szCs w:val="28"/>
        </w:rPr>
        <w:softHyphen/>
        <w:t>цитоза;</w:t>
      </w:r>
    </w:p>
    <w:p w:rsidR="006A0A5E" w:rsidRPr="00553A1B" w:rsidRDefault="006A0A5E" w:rsidP="00EF27DB">
      <w:pPr>
        <w:widowControl w:val="0"/>
        <w:numPr>
          <w:ilvl w:val="0"/>
          <w:numId w:val="50"/>
        </w:numPr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увеличение содержания общего билирубина в сыворотке крови при нарастании его непрямой фракции;</w:t>
      </w:r>
    </w:p>
    <w:p w:rsidR="006A0A5E" w:rsidRPr="00553A1B" w:rsidRDefault="006A0A5E" w:rsidP="00EF27DB">
      <w:pPr>
        <w:widowControl w:val="0"/>
        <w:numPr>
          <w:ilvl w:val="0"/>
          <w:numId w:val="50"/>
        </w:numPr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 xml:space="preserve">уменьшение содержания холестерина ниже 2,6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ммоль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/л, коэф</w:t>
      </w:r>
      <w:r w:rsidRPr="00553A1B">
        <w:rPr>
          <w:rFonts w:ascii="Times New Roman" w:hAnsi="Times New Roman" w:cs="Times New Roman"/>
          <w:sz w:val="28"/>
          <w:szCs w:val="28"/>
        </w:rPr>
        <w:softHyphen/>
        <w:t xml:space="preserve">фициента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эстерификации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ниже 0,2, сулемового титра ниже 1,2;</w:t>
      </w:r>
    </w:p>
    <w:p w:rsidR="006A0A5E" w:rsidRPr="00553A1B" w:rsidRDefault="006A0A5E" w:rsidP="00EF27DB">
      <w:pPr>
        <w:widowControl w:val="0"/>
        <w:numPr>
          <w:ilvl w:val="0"/>
          <w:numId w:val="50"/>
        </w:numPr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 xml:space="preserve">увеличение времени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рекальцификации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и времени образования сгустка крови, снижение толерантности плазмы к гепарину, снижение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протромбинового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индекса</w:t>
      </w:r>
      <w:r w:rsidR="003026C0">
        <w:rPr>
          <w:rFonts w:ascii="Times New Roman" w:hAnsi="Times New Roman" w:cs="Times New Roman"/>
          <w:sz w:val="28"/>
          <w:szCs w:val="28"/>
        </w:rPr>
        <w:t xml:space="preserve"> менее 50%, содержания тромбоци</w:t>
      </w:r>
      <w:r w:rsidRPr="00553A1B">
        <w:rPr>
          <w:rFonts w:ascii="Times New Roman" w:hAnsi="Times New Roman" w:cs="Times New Roman"/>
          <w:sz w:val="28"/>
          <w:szCs w:val="28"/>
        </w:rPr>
        <w:t>тов - ниже 100x10</w:t>
      </w:r>
      <w:r w:rsidRPr="00553A1B">
        <w:rPr>
          <w:rFonts w:ascii="Times New Roman" w:hAnsi="Times New Roman" w:cs="Times New Roman"/>
          <w:sz w:val="28"/>
          <w:szCs w:val="28"/>
          <w:vertAlign w:val="superscript"/>
        </w:rPr>
        <w:t>9</w:t>
      </w:r>
      <w:r w:rsidRPr="00553A1B">
        <w:rPr>
          <w:rFonts w:ascii="Times New Roman" w:hAnsi="Times New Roman" w:cs="Times New Roman"/>
          <w:sz w:val="28"/>
          <w:szCs w:val="28"/>
        </w:rPr>
        <w:t>/л.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Желтушный период ГВ</w:t>
      </w:r>
      <w:r w:rsidRPr="00553A1B">
        <w:rPr>
          <w:rFonts w:ascii="Times New Roman" w:hAnsi="Times New Roman" w:cs="Times New Roman"/>
          <w:sz w:val="28"/>
          <w:szCs w:val="28"/>
        </w:rPr>
        <w:t xml:space="preserve"> харак</w:t>
      </w:r>
      <w:r w:rsidR="003026C0">
        <w:rPr>
          <w:rFonts w:ascii="Times New Roman" w:hAnsi="Times New Roman" w:cs="Times New Roman"/>
          <w:sz w:val="28"/>
          <w:szCs w:val="28"/>
        </w:rPr>
        <w:t>теризуется длительностью и стой</w:t>
      </w:r>
      <w:r w:rsidRPr="00553A1B">
        <w:rPr>
          <w:rFonts w:ascii="Times New Roman" w:hAnsi="Times New Roman" w:cs="Times New Roman"/>
          <w:sz w:val="28"/>
          <w:szCs w:val="28"/>
        </w:rPr>
        <w:t xml:space="preserve">костью симптомов болезни. Нормализация активности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аминотрансфераз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, как правило, </w:t>
      </w:r>
      <w:r w:rsidRPr="00553A1B">
        <w:rPr>
          <w:rFonts w:ascii="Times New Roman" w:hAnsi="Times New Roman" w:cs="Times New Roman"/>
          <w:sz w:val="28"/>
          <w:szCs w:val="28"/>
        </w:rPr>
        <w:lastRenderedPageBreak/>
        <w:t xml:space="preserve">при легкой </w:t>
      </w:r>
      <w:r w:rsidR="003026C0">
        <w:rPr>
          <w:rFonts w:ascii="Times New Roman" w:hAnsi="Times New Roman" w:cs="Times New Roman"/>
          <w:sz w:val="28"/>
          <w:szCs w:val="28"/>
        </w:rPr>
        <w:t>форме происходит к 30-35 дню бо</w:t>
      </w:r>
      <w:r w:rsidRPr="00553A1B">
        <w:rPr>
          <w:rFonts w:ascii="Times New Roman" w:hAnsi="Times New Roman" w:cs="Times New Roman"/>
          <w:sz w:val="28"/>
          <w:szCs w:val="28"/>
        </w:rPr>
        <w:t>лезни, при форме средней тяжести - к 40-50-му, при тяжелой форме - к 60-65 дню.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 xml:space="preserve">При ГВ с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холестатическим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си</w:t>
      </w:r>
      <w:r w:rsidR="003026C0">
        <w:rPr>
          <w:rFonts w:ascii="Times New Roman" w:hAnsi="Times New Roman" w:cs="Times New Roman"/>
          <w:sz w:val="28"/>
          <w:szCs w:val="28"/>
        </w:rPr>
        <w:t>ндромом на фоне интенсивного ци</w:t>
      </w:r>
      <w:r w:rsidRPr="00553A1B">
        <w:rPr>
          <w:rFonts w:ascii="Times New Roman" w:hAnsi="Times New Roman" w:cs="Times New Roman"/>
          <w:sz w:val="28"/>
          <w:szCs w:val="28"/>
        </w:rPr>
        <w:t xml:space="preserve">толиза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гепатоцитов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в разгаре же</w:t>
      </w:r>
      <w:r w:rsidR="003026C0">
        <w:rPr>
          <w:rFonts w:ascii="Times New Roman" w:hAnsi="Times New Roman" w:cs="Times New Roman"/>
          <w:sz w:val="28"/>
          <w:szCs w:val="28"/>
        </w:rPr>
        <w:t>лтушного периода появляются при</w:t>
      </w:r>
      <w:r w:rsidRPr="00553A1B">
        <w:rPr>
          <w:rFonts w:ascii="Times New Roman" w:hAnsi="Times New Roman" w:cs="Times New Roman"/>
          <w:sz w:val="28"/>
          <w:szCs w:val="28"/>
        </w:rPr>
        <w:t xml:space="preserve">знаки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холестаза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. В редких случаях (как правило, у больных пожилого возраста) при ГВ развивается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холестатическая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форма, для которой характерен выраженный синдром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холестаза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при отсутствии или сла</w:t>
      </w:r>
      <w:r w:rsidRPr="00553A1B">
        <w:rPr>
          <w:rFonts w:ascii="Times New Roman" w:hAnsi="Times New Roman" w:cs="Times New Roman"/>
          <w:sz w:val="28"/>
          <w:szCs w:val="28"/>
        </w:rPr>
        <w:softHyphen/>
        <w:t xml:space="preserve">бой выраженности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цитолитического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синдрома.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Острая печеночная недостаточность.</w:t>
      </w:r>
      <w:r w:rsidRPr="00553A1B">
        <w:rPr>
          <w:rFonts w:ascii="Times New Roman" w:hAnsi="Times New Roman" w:cs="Times New Roman"/>
          <w:sz w:val="28"/>
          <w:szCs w:val="28"/>
        </w:rPr>
        <w:t xml:space="preserve"> Усиление дистрофических и воспалительных изменений в печени может привести к ее острому или подострому некрозу с острой печеночной недостаточностью, которая клинически выражается</w:t>
      </w:r>
      <w:r w:rsidR="003026C0">
        <w:rPr>
          <w:rFonts w:ascii="Times New Roman" w:hAnsi="Times New Roman" w:cs="Times New Roman"/>
          <w:sz w:val="28"/>
          <w:szCs w:val="28"/>
        </w:rPr>
        <w:t xml:space="preserve"> синдромом острой печеночной эн</w:t>
      </w:r>
      <w:r w:rsidRPr="00553A1B">
        <w:rPr>
          <w:rFonts w:ascii="Times New Roman" w:hAnsi="Times New Roman" w:cs="Times New Roman"/>
          <w:sz w:val="28"/>
          <w:szCs w:val="28"/>
        </w:rPr>
        <w:t xml:space="preserve">цефалопатии (ОПЭ). Выделяют </w:t>
      </w:r>
      <w:r w:rsidR="003026C0">
        <w:rPr>
          <w:rFonts w:ascii="Times New Roman" w:hAnsi="Times New Roman" w:cs="Times New Roman"/>
          <w:sz w:val="28"/>
          <w:szCs w:val="28"/>
        </w:rPr>
        <w:t>три стадии острой печеночной не</w:t>
      </w:r>
      <w:r w:rsidRPr="00553A1B">
        <w:rPr>
          <w:rFonts w:ascii="Times New Roman" w:hAnsi="Times New Roman" w:cs="Times New Roman"/>
          <w:sz w:val="28"/>
          <w:szCs w:val="28"/>
        </w:rPr>
        <w:t xml:space="preserve">достаточности: первую и вторую, относящиеся к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прекоме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, третью - кому. Условно выделяются ранняя</w:t>
      </w:r>
      <w:r w:rsidR="003026C0">
        <w:rPr>
          <w:rFonts w:ascii="Times New Roman" w:hAnsi="Times New Roman" w:cs="Times New Roman"/>
          <w:sz w:val="28"/>
          <w:szCs w:val="28"/>
        </w:rPr>
        <w:t xml:space="preserve"> и поздняя печеночные комы. Ран</w:t>
      </w:r>
      <w:r w:rsidRPr="00553A1B">
        <w:rPr>
          <w:rFonts w:ascii="Times New Roman" w:hAnsi="Times New Roman" w:cs="Times New Roman"/>
          <w:sz w:val="28"/>
          <w:szCs w:val="28"/>
        </w:rPr>
        <w:t xml:space="preserve">няя развивается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в первые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10-14дней болезни, поздняя - позже 14дня, Частота летальных исходов ГВ составляет 0,5-2%,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При затяжных формах ГВ клини</w:t>
      </w:r>
      <w:r w:rsidR="003026C0">
        <w:rPr>
          <w:rFonts w:ascii="Times New Roman" w:hAnsi="Times New Roman" w:cs="Times New Roman"/>
          <w:sz w:val="28"/>
          <w:szCs w:val="28"/>
        </w:rPr>
        <w:t>ко-биохимические проявления раз</w:t>
      </w:r>
      <w:r w:rsidRPr="00553A1B">
        <w:rPr>
          <w:rFonts w:ascii="Times New Roman" w:hAnsi="Times New Roman" w:cs="Times New Roman"/>
          <w:sz w:val="28"/>
          <w:szCs w:val="28"/>
        </w:rPr>
        <w:t>гара заболевания и особенно периода обратног</w:t>
      </w:r>
      <w:r w:rsidR="003026C0">
        <w:rPr>
          <w:rFonts w:ascii="Times New Roman" w:hAnsi="Times New Roman" w:cs="Times New Roman"/>
          <w:sz w:val="28"/>
          <w:szCs w:val="28"/>
        </w:rPr>
        <w:t>о его развития сохра</w:t>
      </w:r>
      <w:r w:rsidRPr="00553A1B">
        <w:rPr>
          <w:rFonts w:ascii="Times New Roman" w:hAnsi="Times New Roman" w:cs="Times New Roman"/>
          <w:sz w:val="28"/>
          <w:szCs w:val="28"/>
        </w:rPr>
        <w:t xml:space="preserve">няются длительно - от 3 до 6 месяцев. Эти формы могут быть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предстадией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хронического гепатита. Ус</w:t>
      </w:r>
      <w:r w:rsidR="003026C0">
        <w:rPr>
          <w:rFonts w:ascii="Times New Roman" w:hAnsi="Times New Roman" w:cs="Times New Roman"/>
          <w:sz w:val="28"/>
          <w:szCs w:val="28"/>
        </w:rPr>
        <w:t>тановлено, что гематогенная цир</w:t>
      </w:r>
      <w:r w:rsidRPr="00553A1B">
        <w:rPr>
          <w:rFonts w:ascii="Times New Roman" w:hAnsi="Times New Roman" w:cs="Times New Roman"/>
          <w:sz w:val="28"/>
          <w:szCs w:val="28"/>
        </w:rPr>
        <w:t>куляция в стабильно высокой концентрации ДНК HBV более 3-хнедель, НВ</w:t>
      </w:r>
      <w:proofErr w:type="gramStart"/>
      <w:r w:rsidRPr="00553A1B"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>А</w:t>
      </w:r>
      <w:r w:rsidRPr="00553A1B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553A1B">
        <w:rPr>
          <w:rFonts w:ascii="Times New Roman" w:hAnsi="Times New Roman" w:cs="Times New Roman"/>
          <w:sz w:val="28"/>
          <w:szCs w:val="28"/>
        </w:rPr>
        <w:t xml:space="preserve"> более 1 месяца,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более 3-х месяцев,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НВс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sz w:val="28"/>
          <w:szCs w:val="28"/>
          <w:lang w:val="en-US"/>
        </w:rPr>
        <w:t>IgM</w:t>
      </w:r>
      <w:proofErr w:type="spellEnd"/>
      <w:r w:rsidR="003026C0">
        <w:rPr>
          <w:rFonts w:ascii="Times New Roman" w:hAnsi="Times New Roman" w:cs="Times New Roman"/>
          <w:sz w:val="28"/>
          <w:szCs w:val="28"/>
        </w:rPr>
        <w:t xml:space="preserve"> ха</w:t>
      </w:r>
      <w:r w:rsidRPr="00553A1B">
        <w:rPr>
          <w:rFonts w:ascii="Times New Roman" w:hAnsi="Times New Roman" w:cs="Times New Roman"/>
          <w:sz w:val="28"/>
          <w:szCs w:val="28"/>
        </w:rPr>
        <w:t xml:space="preserve">рактеризует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прогредиентное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течение ГВ, а соответственно, более 5 недель, 2 и 6 месяцев прогнозирует вероятность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хронизации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.</w:t>
      </w:r>
    </w:p>
    <w:p w:rsidR="00EF27DB" w:rsidRDefault="006A0A5E" w:rsidP="00EF27DB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b/>
          <w:bCs/>
          <w:sz w:val="28"/>
          <w:szCs w:val="28"/>
        </w:rPr>
        <w:t>Диагностика.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 xml:space="preserve">ГВ подозревают в случае, если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заболевшему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за 45-180 дней до начала болезни переливали кровь или е</w:t>
      </w:r>
      <w:r w:rsidR="003026C0">
        <w:rPr>
          <w:rFonts w:ascii="Times New Roman" w:hAnsi="Times New Roman" w:cs="Times New Roman"/>
          <w:sz w:val="28"/>
          <w:szCs w:val="28"/>
        </w:rPr>
        <w:t>е компоненты, про</w:t>
      </w:r>
      <w:r w:rsidRPr="00553A1B">
        <w:rPr>
          <w:rFonts w:ascii="Times New Roman" w:hAnsi="Times New Roman" w:cs="Times New Roman"/>
          <w:sz w:val="28"/>
          <w:szCs w:val="28"/>
        </w:rPr>
        <w:t xml:space="preserve">водили оперативные вмешательства, эндоскопические исследования, многочисленные инъекции (в том числе наркотиков) или что случается гораздо реже, если больной имел половой или тесный контакт с больным ГВ. Для клинически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манифестного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острог</w:t>
      </w:r>
      <w:r w:rsidR="003026C0">
        <w:rPr>
          <w:rFonts w:ascii="Times New Roman" w:hAnsi="Times New Roman" w:cs="Times New Roman"/>
          <w:sz w:val="28"/>
          <w:szCs w:val="28"/>
        </w:rPr>
        <w:t>о ГВ характерны посте</w:t>
      </w:r>
      <w:r w:rsidRPr="00553A1B">
        <w:rPr>
          <w:rFonts w:ascii="Times New Roman" w:hAnsi="Times New Roman" w:cs="Times New Roman"/>
          <w:sz w:val="28"/>
          <w:szCs w:val="28"/>
        </w:rPr>
        <w:t xml:space="preserve">пенное начало болезни, длительный,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преджелтушный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период с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полиартралгией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и возможными аллергическими высыпаниями на коже, отсутствие улучшения самочувствия или его ухудшение с появлением желтухи, длительный желтушный период с медленным исчезновением симптомов заболевания в периоде реконвалесценции.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lastRenderedPageBreak/>
        <w:t>Критерием раннего подтвер</w:t>
      </w:r>
      <w:r w:rsidR="003026C0">
        <w:rPr>
          <w:rFonts w:ascii="Times New Roman" w:hAnsi="Times New Roman" w:cs="Times New Roman"/>
          <w:sz w:val="28"/>
          <w:szCs w:val="28"/>
        </w:rPr>
        <w:t>ждения диагноза служит обнаруже</w:t>
      </w:r>
      <w:r w:rsidRPr="00553A1B">
        <w:rPr>
          <w:rFonts w:ascii="Times New Roman" w:hAnsi="Times New Roman" w:cs="Times New Roman"/>
          <w:sz w:val="28"/>
          <w:szCs w:val="28"/>
        </w:rPr>
        <w:t xml:space="preserve">ние в крови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HBeAg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,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НВс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IgM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, а также ДНК HBV. Благоприятному циклическому течению гепатита соответствует быстрое исчезновение сначала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НВеАд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с п</w:t>
      </w:r>
      <w:r w:rsidR="003026C0">
        <w:rPr>
          <w:rFonts w:ascii="Times New Roman" w:hAnsi="Times New Roman" w:cs="Times New Roman"/>
          <w:sz w:val="28"/>
          <w:szCs w:val="28"/>
        </w:rPr>
        <w:t>оявлением анти-</w:t>
      </w:r>
      <w:proofErr w:type="spellStart"/>
      <w:r w:rsidR="003026C0">
        <w:rPr>
          <w:rFonts w:ascii="Times New Roman" w:hAnsi="Times New Roman" w:cs="Times New Roman"/>
          <w:sz w:val="28"/>
          <w:szCs w:val="28"/>
        </w:rPr>
        <w:t>НВе</w:t>
      </w:r>
      <w:proofErr w:type="spellEnd"/>
      <w:r w:rsidR="003026C0">
        <w:rPr>
          <w:rFonts w:ascii="Times New Roman" w:hAnsi="Times New Roman" w:cs="Times New Roman"/>
          <w:sz w:val="28"/>
          <w:szCs w:val="28"/>
        </w:rPr>
        <w:t>, ДНК HBV, за</w:t>
      </w:r>
      <w:r w:rsidRPr="00553A1B">
        <w:rPr>
          <w:rFonts w:ascii="Times New Roman" w:hAnsi="Times New Roman" w:cs="Times New Roman"/>
          <w:sz w:val="28"/>
          <w:szCs w:val="28"/>
        </w:rPr>
        <w:t>тем и НВ</w:t>
      </w:r>
      <w:proofErr w:type="gramStart"/>
      <w:r w:rsidRPr="00553A1B"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>А</w:t>
      </w:r>
      <w:r w:rsidRPr="00553A1B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553A1B">
        <w:rPr>
          <w:rFonts w:ascii="Times New Roman" w:hAnsi="Times New Roman" w:cs="Times New Roman"/>
          <w:sz w:val="28"/>
          <w:szCs w:val="28"/>
        </w:rPr>
        <w:t xml:space="preserve"> с появлением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. На смену ранним анти-НВ</w:t>
      </w:r>
      <w:proofErr w:type="gramStart"/>
      <w:r w:rsidRPr="00553A1B"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sz w:val="28"/>
          <w:szCs w:val="28"/>
          <w:lang w:val="en-US"/>
        </w:rPr>
        <w:t>IgM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появляются поздние анти-Н</w:t>
      </w:r>
      <w:proofErr w:type="spellStart"/>
      <w:r w:rsidRPr="00553A1B">
        <w:rPr>
          <w:rFonts w:ascii="Times New Roman" w:hAnsi="Times New Roman" w:cs="Times New Roman"/>
          <w:sz w:val="28"/>
          <w:szCs w:val="28"/>
          <w:lang w:val="en-US"/>
        </w:rPr>
        <w:t>Bc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IgG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. Длительная циркуляция (более 3-х месяцев) в крови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НВеА</w:t>
      </w:r>
      <w:proofErr w:type="spellEnd"/>
      <w:proofErr w:type="gramStart"/>
      <w:r w:rsidRPr="00553A1B">
        <w:rPr>
          <w:rFonts w:ascii="Times New Roman" w:hAnsi="Times New Roman" w:cs="Times New Roman"/>
          <w:sz w:val="28"/>
          <w:szCs w:val="28"/>
          <w:lang w:val="en-US"/>
        </w:rPr>
        <w:t>g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ДНК HBV, а также анти-НВ</w:t>
      </w:r>
      <w:r w:rsidRPr="00553A1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IgM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-и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в стабильно высоком титре свидетельствует о затяжном течении инфекционного процесса и высокой вероятности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хронизации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. О воз</w:t>
      </w:r>
      <w:r w:rsidRPr="00553A1B">
        <w:rPr>
          <w:rFonts w:ascii="Times New Roman" w:hAnsi="Times New Roman" w:cs="Times New Roman"/>
          <w:sz w:val="28"/>
          <w:szCs w:val="28"/>
        </w:rPr>
        <w:softHyphen/>
        <w:t xml:space="preserve">можном развитии хронического гепатита также следует думать при выявлении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, в стабильном титре на протяжении 6 месяцев и более от начала заболевания даж</w:t>
      </w:r>
      <w:r w:rsidR="003026C0">
        <w:rPr>
          <w:rFonts w:ascii="Times New Roman" w:hAnsi="Times New Roman" w:cs="Times New Roman"/>
          <w:sz w:val="28"/>
          <w:szCs w:val="28"/>
        </w:rPr>
        <w:t>е при отсутствии маркеров актив</w:t>
      </w:r>
      <w:r w:rsidRPr="00553A1B">
        <w:rPr>
          <w:rFonts w:ascii="Times New Roman" w:hAnsi="Times New Roman" w:cs="Times New Roman"/>
          <w:sz w:val="28"/>
          <w:szCs w:val="28"/>
        </w:rPr>
        <w:t>ной вирусной репликации (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НВеАд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,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НВс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sz w:val="28"/>
          <w:szCs w:val="28"/>
          <w:lang w:val="en-US"/>
        </w:rPr>
        <w:t>Ig</w:t>
      </w:r>
      <w:proofErr w:type="spellEnd"/>
      <w:proofErr w:type="gramStart"/>
      <w:r w:rsidR="003026C0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="003026C0">
        <w:rPr>
          <w:rFonts w:ascii="Times New Roman" w:hAnsi="Times New Roman" w:cs="Times New Roman"/>
          <w:sz w:val="28"/>
          <w:szCs w:val="28"/>
        </w:rPr>
        <w:t>, ДНК HBV), клини</w:t>
      </w:r>
      <w:r w:rsidRPr="00553A1B">
        <w:rPr>
          <w:rFonts w:ascii="Times New Roman" w:hAnsi="Times New Roman" w:cs="Times New Roman"/>
          <w:sz w:val="28"/>
          <w:szCs w:val="28"/>
        </w:rPr>
        <w:t>ческой симптоматики и при но</w:t>
      </w:r>
      <w:r w:rsidR="003026C0">
        <w:rPr>
          <w:rFonts w:ascii="Times New Roman" w:hAnsi="Times New Roman" w:cs="Times New Roman"/>
          <w:sz w:val="28"/>
          <w:szCs w:val="28"/>
        </w:rPr>
        <w:t>рмальных биохимических показате</w:t>
      </w:r>
      <w:r w:rsidRPr="00553A1B">
        <w:rPr>
          <w:rFonts w:ascii="Times New Roman" w:hAnsi="Times New Roman" w:cs="Times New Roman"/>
          <w:sz w:val="28"/>
          <w:szCs w:val="28"/>
        </w:rPr>
        <w:t xml:space="preserve">лях. В данном случае только результаты анализов пункционных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биоптатов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печени позволяют установить правильный диагноз.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Дифференциальный диагноз</w:t>
      </w:r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r w:rsidR="003026C0">
        <w:rPr>
          <w:rFonts w:ascii="Times New Roman" w:hAnsi="Times New Roman" w:cs="Times New Roman"/>
          <w:sz w:val="28"/>
          <w:szCs w:val="28"/>
        </w:rPr>
        <w:t>проводится с теми же заболевани</w:t>
      </w:r>
      <w:r w:rsidRPr="00553A1B">
        <w:rPr>
          <w:rFonts w:ascii="Times New Roman" w:hAnsi="Times New Roman" w:cs="Times New Roman"/>
          <w:sz w:val="28"/>
          <w:szCs w:val="28"/>
        </w:rPr>
        <w:t xml:space="preserve">ями, что и при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ГА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>. Кроме того, может возникнуть необходимость в исключении хронического ГВ. Острый процесс отличается от хронического достоверно меньшей степенью активност</w:t>
      </w:r>
      <w:r w:rsidR="003026C0">
        <w:rPr>
          <w:rFonts w:ascii="Times New Roman" w:hAnsi="Times New Roman" w:cs="Times New Roman"/>
          <w:sz w:val="28"/>
          <w:szCs w:val="28"/>
        </w:rPr>
        <w:t>и патологическо</w:t>
      </w:r>
      <w:r w:rsidRPr="00553A1B">
        <w:rPr>
          <w:rFonts w:ascii="Times New Roman" w:hAnsi="Times New Roman" w:cs="Times New Roman"/>
          <w:sz w:val="28"/>
          <w:szCs w:val="28"/>
        </w:rPr>
        <w:t xml:space="preserve">го процесса в печени и отсутствием фиброза при исследовании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гепатобиоптатов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, а также более частым выявлением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НВс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IgM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>. Вот почему только комплексное обследование, включая биопсию пече</w:t>
      </w:r>
      <w:r w:rsidRPr="00553A1B">
        <w:rPr>
          <w:rFonts w:ascii="Times New Roman" w:hAnsi="Times New Roman" w:cs="Times New Roman"/>
          <w:sz w:val="28"/>
          <w:szCs w:val="28"/>
        </w:rPr>
        <w:softHyphen/>
        <w:t>ни, позволяет достоверно диагностировать данные клинические формы и адекватно назначать соответствующую терапию. При этом даже по результатам комплексного обследования больных точно установить характер течения болезни возможно приблизительно в 70%. Это связано с тем, что отсутствие фиброза и выявление анти-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НВс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IgM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не исключают наличие хронического гепатита.</w:t>
      </w:r>
    </w:p>
    <w:p w:rsidR="00EF27DB" w:rsidRDefault="006A0A5E" w:rsidP="00EF27DB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b/>
          <w:bCs/>
          <w:sz w:val="28"/>
          <w:szCs w:val="28"/>
        </w:rPr>
        <w:t>Прогноз.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sz w:val="28"/>
          <w:szCs w:val="28"/>
        </w:rPr>
        <w:t>Частота летальных ис</w:t>
      </w:r>
      <w:r w:rsidR="003026C0">
        <w:rPr>
          <w:rFonts w:ascii="Times New Roman" w:hAnsi="Times New Roman" w:cs="Times New Roman"/>
          <w:sz w:val="28"/>
          <w:szCs w:val="28"/>
        </w:rPr>
        <w:t>ходов ГВ составляет 0,5-2%. Сре</w:t>
      </w:r>
      <w:r w:rsidRPr="00553A1B">
        <w:rPr>
          <w:rFonts w:ascii="Times New Roman" w:hAnsi="Times New Roman" w:cs="Times New Roman"/>
          <w:sz w:val="28"/>
          <w:szCs w:val="28"/>
        </w:rPr>
        <w:t xml:space="preserve">ди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постгепатитных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синдромов нередко обнаруживаются дискинезия желчевыводящих путей, их восп</w:t>
      </w:r>
      <w:r w:rsidR="00EF27DB">
        <w:rPr>
          <w:rFonts w:ascii="Times New Roman" w:hAnsi="Times New Roman" w:cs="Times New Roman"/>
          <w:sz w:val="28"/>
          <w:szCs w:val="28"/>
        </w:rPr>
        <w:t>аление. Хронический гепатит фор</w:t>
      </w:r>
      <w:r w:rsidRPr="00553A1B">
        <w:rPr>
          <w:rFonts w:ascii="Times New Roman" w:hAnsi="Times New Roman" w:cs="Times New Roman"/>
          <w:sz w:val="28"/>
          <w:szCs w:val="28"/>
        </w:rPr>
        <w:t>мируется в 5-10% случаев.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b/>
          <w:bCs/>
          <w:sz w:val="28"/>
          <w:szCs w:val="28"/>
        </w:rPr>
        <w:t>Правила выписки.</w:t>
      </w:r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 xml:space="preserve">Выписка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реконвалесцентов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проводится по тем же клиническим показаниям, </w:t>
      </w:r>
      <w:r w:rsidR="003026C0">
        <w:rPr>
          <w:rFonts w:ascii="Times New Roman" w:hAnsi="Times New Roman" w:cs="Times New Roman"/>
          <w:sz w:val="28"/>
          <w:szCs w:val="28"/>
        </w:rPr>
        <w:t>что и при гепатите А. Переболев</w:t>
      </w:r>
      <w:r w:rsidRPr="00553A1B">
        <w:rPr>
          <w:rFonts w:ascii="Times New Roman" w:hAnsi="Times New Roman" w:cs="Times New Roman"/>
          <w:sz w:val="28"/>
          <w:szCs w:val="28"/>
        </w:rPr>
        <w:t>шие могут возвращаться к производственной деятельности и учеб</w:t>
      </w:r>
      <w:r w:rsidRPr="00553A1B">
        <w:rPr>
          <w:rFonts w:ascii="Times New Roman" w:hAnsi="Times New Roman" w:cs="Times New Roman"/>
          <w:sz w:val="28"/>
          <w:szCs w:val="28"/>
        </w:rPr>
        <w:softHyphen/>
        <w:t xml:space="preserve">ным занятиям не ранее, чем через 1 месяц после выписки, если клинико-биохимические показатели являются удовлетворительными (отсутствие </w:t>
      </w:r>
      <w:r w:rsidR="009B73F1" w:rsidRPr="00553A1B">
        <w:rPr>
          <w:rFonts w:ascii="Times New Roman" w:hAnsi="Times New Roman" w:cs="Times New Roman"/>
          <w:sz w:val="28"/>
          <w:szCs w:val="28"/>
        </w:rPr>
        <w:t>астеновегетативного</w:t>
      </w:r>
      <w:r w:rsidRPr="00553A1B">
        <w:rPr>
          <w:rFonts w:ascii="Times New Roman" w:hAnsi="Times New Roman" w:cs="Times New Roman"/>
          <w:sz w:val="28"/>
          <w:szCs w:val="28"/>
        </w:rPr>
        <w:t xml:space="preserve"> синдрома,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lastRenderedPageBreak/>
        <w:t>гиперферментемия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не более 2-х норм) независимо от наличия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и маркеров активной вирусной репликации.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При этом сроки освобождения от тяжелой физической работы и спортивных занятий должны составлять 6-12 месяцев, а при определенных показаниях</w:t>
      </w:r>
      <w:r w:rsidR="003026C0">
        <w:rPr>
          <w:rFonts w:ascii="Times New Roman" w:hAnsi="Times New Roman" w:cs="Times New Roman"/>
          <w:sz w:val="28"/>
          <w:szCs w:val="28"/>
        </w:rPr>
        <w:t xml:space="preserve"> </w:t>
      </w:r>
      <w:r w:rsidRPr="00553A1B">
        <w:rPr>
          <w:rFonts w:ascii="Times New Roman" w:hAnsi="Times New Roman" w:cs="Times New Roman"/>
          <w:sz w:val="28"/>
          <w:szCs w:val="28"/>
        </w:rPr>
        <w:t>- более.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b/>
          <w:bCs/>
          <w:sz w:val="28"/>
          <w:szCs w:val="28"/>
        </w:rPr>
        <w:t>Диспансерное наблюдение</w:t>
      </w:r>
      <w:r w:rsidR="003026C0">
        <w:rPr>
          <w:rFonts w:ascii="Times New Roman" w:hAnsi="Times New Roman" w:cs="Times New Roman"/>
          <w:sz w:val="28"/>
          <w:szCs w:val="28"/>
        </w:rPr>
        <w:t xml:space="preserve"> осуществляется в течение 12 ме</w:t>
      </w:r>
      <w:r w:rsidRPr="00553A1B">
        <w:rPr>
          <w:rFonts w:ascii="Times New Roman" w:hAnsi="Times New Roman" w:cs="Times New Roman"/>
          <w:sz w:val="28"/>
          <w:szCs w:val="28"/>
        </w:rPr>
        <w:t xml:space="preserve">сяцев. Медицинские обследования должны проводиться каждые 3 месяца, включая клинический </w:t>
      </w:r>
      <w:r w:rsidR="003026C0">
        <w:rPr>
          <w:rFonts w:ascii="Times New Roman" w:hAnsi="Times New Roman" w:cs="Times New Roman"/>
          <w:sz w:val="28"/>
          <w:szCs w:val="28"/>
        </w:rPr>
        <w:t>осмотр и лабораторные исследова</w:t>
      </w:r>
      <w:r w:rsidRPr="00553A1B">
        <w:rPr>
          <w:rFonts w:ascii="Times New Roman" w:hAnsi="Times New Roman" w:cs="Times New Roman"/>
          <w:sz w:val="28"/>
          <w:szCs w:val="28"/>
        </w:rPr>
        <w:t xml:space="preserve">ния: определение уровня билирубина и его фракций, активности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АлАТ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в сыворотке крови, показате</w:t>
      </w:r>
      <w:r w:rsidR="003026C0">
        <w:rPr>
          <w:rFonts w:ascii="Times New Roman" w:hAnsi="Times New Roman" w:cs="Times New Roman"/>
          <w:sz w:val="28"/>
          <w:szCs w:val="28"/>
        </w:rPr>
        <w:t>ля тимоловой пробы, соответству</w:t>
      </w:r>
      <w:r w:rsidRPr="00553A1B">
        <w:rPr>
          <w:rFonts w:ascii="Times New Roman" w:hAnsi="Times New Roman" w:cs="Times New Roman"/>
          <w:sz w:val="28"/>
          <w:szCs w:val="28"/>
        </w:rPr>
        <w:t xml:space="preserve">ющих маркеров возбудителей вирусных гепатитов. Снятие с учета проводится при отсутствии хронического гепатита и отрицательном результате исследования на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gramStart"/>
      <w:r w:rsidR="003026C0">
        <w:rPr>
          <w:rFonts w:ascii="Times New Roman" w:hAnsi="Times New Roman" w:cs="Times New Roman"/>
          <w:sz w:val="28"/>
          <w:szCs w:val="28"/>
        </w:rPr>
        <w:t>переболевших</w:t>
      </w:r>
      <w:proofErr w:type="gramEnd"/>
      <w:r w:rsidR="003026C0">
        <w:rPr>
          <w:rFonts w:ascii="Times New Roman" w:hAnsi="Times New Roman" w:cs="Times New Roman"/>
          <w:sz w:val="28"/>
          <w:szCs w:val="28"/>
        </w:rPr>
        <w:t xml:space="preserve"> ГВ. Женщи</w:t>
      </w:r>
      <w:r w:rsidRPr="00553A1B">
        <w:rPr>
          <w:rFonts w:ascii="Times New Roman" w:hAnsi="Times New Roman" w:cs="Times New Roman"/>
          <w:sz w:val="28"/>
          <w:szCs w:val="28"/>
        </w:rPr>
        <w:t>нам рекомендуется избегать беременности в течение года после выписки. При появлении призн</w:t>
      </w:r>
      <w:r w:rsidR="003026C0">
        <w:rPr>
          <w:rFonts w:ascii="Times New Roman" w:hAnsi="Times New Roman" w:cs="Times New Roman"/>
          <w:sz w:val="28"/>
          <w:szCs w:val="28"/>
        </w:rPr>
        <w:t xml:space="preserve">аков </w:t>
      </w:r>
      <w:proofErr w:type="spellStart"/>
      <w:r w:rsidR="003026C0">
        <w:rPr>
          <w:rFonts w:ascii="Times New Roman" w:hAnsi="Times New Roman" w:cs="Times New Roman"/>
          <w:sz w:val="28"/>
          <w:szCs w:val="28"/>
        </w:rPr>
        <w:t>хронизации</w:t>
      </w:r>
      <w:proofErr w:type="spellEnd"/>
      <w:r w:rsidR="003026C0">
        <w:rPr>
          <w:rFonts w:ascii="Times New Roman" w:hAnsi="Times New Roman" w:cs="Times New Roman"/>
          <w:sz w:val="28"/>
          <w:szCs w:val="28"/>
        </w:rPr>
        <w:t xml:space="preserve"> диспансерное на</w:t>
      </w:r>
      <w:r w:rsidRPr="00553A1B">
        <w:rPr>
          <w:rFonts w:ascii="Times New Roman" w:hAnsi="Times New Roman" w:cs="Times New Roman"/>
          <w:sz w:val="28"/>
          <w:szCs w:val="28"/>
        </w:rPr>
        <w:t>блюдение не прекращается. Так</w:t>
      </w:r>
      <w:r w:rsidR="003026C0">
        <w:rPr>
          <w:rFonts w:ascii="Times New Roman" w:hAnsi="Times New Roman" w:cs="Times New Roman"/>
          <w:sz w:val="28"/>
          <w:szCs w:val="28"/>
        </w:rPr>
        <w:t>ие больные продолжают наблюдать</w:t>
      </w:r>
      <w:r w:rsidRPr="00553A1B">
        <w:rPr>
          <w:rFonts w:ascii="Times New Roman" w:hAnsi="Times New Roman" w:cs="Times New Roman"/>
          <w:sz w:val="28"/>
          <w:szCs w:val="28"/>
        </w:rPr>
        <w:t>ся в КИЗ территориальных поликлиник 1 раз в 6 месяц</w:t>
      </w:r>
      <w:r w:rsidR="003026C0">
        <w:rPr>
          <w:rFonts w:ascii="Times New Roman" w:hAnsi="Times New Roman" w:cs="Times New Roman"/>
          <w:sz w:val="28"/>
          <w:szCs w:val="28"/>
        </w:rPr>
        <w:t>ев, как и па</w:t>
      </w:r>
      <w:r w:rsidRPr="00553A1B">
        <w:rPr>
          <w:rFonts w:ascii="Times New Roman" w:hAnsi="Times New Roman" w:cs="Times New Roman"/>
          <w:sz w:val="28"/>
          <w:szCs w:val="28"/>
        </w:rPr>
        <w:t>циенты с хроническими вирусными гепатитами. При подозрении на формирование хронического геп</w:t>
      </w:r>
      <w:r w:rsidR="003026C0">
        <w:rPr>
          <w:rFonts w:ascii="Times New Roman" w:hAnsi="Times New Roman" w:cs="Times New Roman"/>
          <w:sz w:val="28"/>
          <w:szCs w:val="28"/>
        </w:rPr>
        <w:t>атита больные подлежат углублен</w:t>
      </w:r>
      <w:r w:rsidRPr="00553A1B">
        <w:rPr>
          <w:rFonts w:ascii="Times New Roman" w:hAnsi="Times New Roman" w:cs="Times New Roman"/>
          <w:sz w:val="28"/>
          <w:szCs w:val="28"/>
        </w:rPr>
        <w:t>ному обследованию, включающему пункционную биопсию печени, для выбора методов лечения.</w:t>
      </w:r>
    </w:p>
    <w:p w:rsidR="00EF27DB" w:rsidRDefault="006A0A5E" w:rsidP="00EF27DB">
      <w:pPr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b/>
          <w:bCs/>
          <w:sz w:val="28"/>
          <w:szCs w:val="28"/>
        </w:rPr>
        <w:t>Профилактика и мероприятия в очаге</w:t>
      </w:r>
      <w:r w:rsidR="003026C0">
        <w:rPr>
          <w:rFonts w:ascii="Times New Roman" w:hAnsi="Times New Roman" w:cs="Times New Roman"/>
          <w:sz w:val="28"/>
          <w:szCs w:val="28"/>
        </w:rPr>
        <w:t>.</w:t>
      </w:r>
    </w:p>
    <w:p w:rsidR="006A0A5E" w:rsidRPr="00553A1B" w:rsidRDefault="003026C0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Мероприятия по профи</w:t>
      </w:r>
      <w:r w:rsidR="006A0A5E" w:rsidRPr="00553A1B">
        <w:rPr>
          <w:rFonts w:ascii="Times New Roman" w:hAnsi="Times New Roman" w:cs="Times New Roman"/>
          <w:sz w:val="28"/>
          <w:szCs w:val="28"/>
        </w:rPr>
        <w:t>лактике должны быть ориентиров</w:t>
      </w:r>
      <w:r>
        <w:rPr>
          <w:rFonts w:ascii="Times New Roman" w:hAnsi="Times New Roman" w:cs="Times New Roman"/>
          <w:sz w:val="28"/>
          <w:szCs w:val="28"/>
        </w:rPr>
        <w:t>аны на активное выявление источ</w:t>
      </w:r>
      <w:r w:rsidR="006A0A5E" w:rsidRPr="00553A1B">
        <w:rPr>
          <w:rFonts w:ascii="Times New Roman" w:hAnsi="Times New Roman" w:cs="Times New Roman"/>
          <w:sz w:val="28"/>
          <w:szCs w:val="28"/>
        </w:rPr>
        <w:t>ников инфекции и разрыв естестве</w:t>
      </w:r>
      <w:r w:rsidR="00EF27DB">
        <w:rPr>
          <w:rFonts w:ascii="Times New Roman" w:hAnsi="Times New Roman" w:cs="Times New Roman"/>
          <w:sz w:val="28"/>
          <w:szCs w:val="28"/>
        </w:rPr>
        <w:t>нных и искусственных путей зара</w:t>
      </w:r>
      <w:r w:rsidR="006A0A5E" w:rsidRPr="00553A1B">
        <w:rPr>
          <w:rFonts w:ascii="Times New Roman" w:hAnsi="Times New Roman" w:cs="Times New Roman"/>
          <w:sz w:val="28"/>
          <w:szCs w:val="28"/>
        </w:rPr>
        <w:t>жения, а также проведение вакцинопрофилактики в группах риска.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53A1B">
        <w:rPr>
          <w:rFonts w:ascii="Times New Roman" w:hAnsi="Times New Roman" w:cs="Times New Roman"/>
          <w:i/>
          <w:iCs/>
          <w:sz w:val="28"/>
          <w:szCs w:val="28"/>
        </w:rPr>
        <w:t xml:space="preserve">Вакцинопрофилактика </w:t>
      </w:r>
      <w:r w:rsidRPr="00553A1B">
        <w:rPr>
          <w:rFonts w:ascii="Times New Roman" w:hAnsi="Times New Roman" w:cs="Times New Roman"/>
          <w:sz w:val="28"/>
          <w:szCs w:val="28"/>
        </w:rPr>
        <w:t>осуществляется в соотве</w:t>
      </w:r>
      <w:r w:rsidR="003026C0">
        <w:rPr>
          <w:rFonts w:ascii="Times New Roman" w:hAnsi="Times New Roman" w:cs="Times New Roman"/>
          <w:sz w:val="28"/>
          <w:szCs w:val="28"/>
        </w:rPr>
        <w:t>тствии с Прика</w:t>
      </w:r>
      <w:r w:rsidRPr="00553A1B">
        <w:rPr>
          <w:rFonts w:ascii="Times New Roman" w:hAnsi="Times New Roman" w:cs="Times New Roman"/>
          <w:sz w:val="28"/>
          <w:szCs w:val="28"/>
        </w:rPr>
        <w:t xml:space="preserve">зом МЗ РФ № 229 от 27.06.2001 </w:t>
      </w:r>
      <w:r w:rsidR="003026C0">
        <w:rPr>
          <w:rFonts w:ascii="Times New Roman" w:hAnsi="Times New Roman" w:cs="Times New Roman"/>
          <w:sz w:val="28"/>
          <w:szCs w:val="28"/>
        </w:rPr>
        <w:t>г. Вакцинопрофилактика по эпиде</w:t>
      </w:r>
      <w:r w:rsidRPr="00553A1B">
        <w:rPr>
          <w:rFonts w:ascii="Times New Roman" w:hAnsi="Times New Roman" w:cs="Times New Roman"/>
          <w:sz w:val="28"/>
          <w:szCs w:val="28"/>
        </w:rPr>
        <w:t>мическим показаниям (по схем</w:t>
      </w:r>
      <w:r w:rsidR="003026C0">
        <w:rPr>
          <w:rFonts w:ascii="Times New Roman" w:hAnsi="Times New Roman" w:cs="Times New Roman"/>
          <w:sz w:val="28"/>
          <w:szCs w:val="28"/>
        </w:rPr>
        <w:t>е 0-1-6 месяцев) проводят следу</w:t>
      </w:r>
      <w:r w:rsidRPr="00553A1B">
        <w:rPr>
          <w:rFonts w:ascii="Times New Roman" w:hAnsi="Times New Roman" w:cs="Times New Roman"/>
          <w:sz w:val="28"/>
          <w:szCs w:val="28"/>
        </w:rPr>
        <w:t>ющим контингентам: детям и взрос</w:t>
      </w:r>
      <w:r w:rsidR="003026C0">
        <w:rPr>
          <w:rFonts w:ascii="Times New Roman" w:hAnsi="Times New Roman" w:cs="Times New Roman"/>
          <w:sz w:val="28"/>
          <w:szCs w:val="28"/>
        </w:rPr>
        <w:t>лым, в семьях которых есть боль</w:t>
      </w:r>
      <w:r w:rsidRPr="00553A1B">
        <w:rPr>
          <w:rFonts w:ascii="Times New Roman" w:hAnsi="Times New Roman" w:cs="Times New Roman"/>
          <w:sz w:val="28"/>
          <w:szCs w:val="28"/>
        </w:rPr>
        <w:t>ной хроническим ГВ; детям из домов ребенка, детских домов и интернатов; детям и взрослым, регулярно получающим кровь и ее препараты, а также находящимся на гемодиализе;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онкогематологическим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больным лицам, у которых произошел контакт с материалом, инфицированным ВГВ; медицинским работникам, имеющим контакт с кровью больных; лицам, занятым в производстве иммунобиологи</w:t>
      </w:r>
      <w:r w:rsidRPr="00553A1B">
        <w:rPr>
          <w:rFonts w:ascii="Times New Roman" w:hAnsi="Times New Roman" w:cs="Times New Roman"/>
          <w:sz w:val="28"/>
          <w:szCs w:val="28"/>
        </w:rPr>
        <w:softHyphen/>
        <w:t xml:space="preserve">ческих препаратов из донорской и плацентарной крови; студентам медицинских институтов и учащимся средних медицинских учебных заведений (в первую очередь выпускникам); 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лицам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употребляющим наркотики инъекционным путем.</w:t>
      </w:r>
      <w:r w:rsidR="003026C0">
        <w:rPr>
          <w:rFonts w:ascii="Times New Roman" w:hAnsi="Times New Roman" w:cs="Times New Roman"/>
          <w:sz w:val="28"/>
          <w:szCs w:val="28"/>
        </w:rPr>
        <w:t xml:space="preserve"> Необходимо отметить, что защит</w:t>
      </w:r>
      <w:r w:rsidRPr="00553A1B">
        <w:rPr>
          <w:rFonts w:ascii="Times New Roman" w:hAnsi="Times New Roman" w:cs="Times New Roman"/>
          <w:sz w:val="28"/>
          <w:szCs w:val="28"/>
        </w:rPr>
        <w:t xml:space="preserve">ный уровень антител в крови 10 </w:t>
      </w:r>
      <w:r w:rsidR="003026C0">
        <w:rPr>
          <w:rFonts w:ascii="Times New Roman" w:hAnsi="Times New Roman" w:cs="Times New Roman"/>
          <w:sz w:val="28"/>
          <w:szCs w:val="28"/>
        </w:rPr>
        <w:t>ME и выше достигается после пол</w:t>
      </w:r>
      <w:r w:rsidRPr="00553A1B">
        <w:rPr>
          <w:rFonts w:ascii="Times New Roman" w:hAnsi="Times New Roman" w:cs="Times New Roman"/>
          <w:sz w:val="28"/>
          <w:szCs w:val="28"/>
        </w:rPr>
        <w:t>ного курса иммунизации у 85-95</w:t>
      </w:r>
      <w:r w:rsidR="003026C0">
        <w:rPr>
          <w:rFonts w:ascii="Times New Roman" w:hAnsi="Times New Roman" w:cs="Times New Roman"/>
          <w:sz w:val="28"/>
          <w:szCs w:val="28"/>
        </w:rPr>
        <w:t xml:space="preserve">% </w:t>
      </w:r>
      <w:r w:rsidR="003026C0">
        <w:rPr>
          <w:rFonts w:ascii="Times New Roman" w:hAnsi="Times New Roman" w:cs="Times New Roman"/>
          <w:sz w:val="28"/>
          <w:szCs w:val="28"/>
        </w:rPr>
        <w:lastRenderedPageBreak/>
        <w:t>вакцинированных. При этом пос</w:t>
      </w:r>
      <w:r w:rsidRPr="00553A1B">
        <w:rPr>
          <w:rFonts w:ascii="Times New Roman" w:hAnsi="Times New Roman" w:cs="Times New Roman"/>
          <w:sz w:val="28"/>
          <w:szCs w:val="28"/>
        </w:rPr>
        <w:t>ле двух прививок антитела обр</w:t>
      </w:r>
      <w:r w:rsidR="003026C0">
        <w:rPr>
          <w:rFonts w:ascii="Times New Roman" w:hAnsi="Times New Roman" w:cs="Times New Roman"/>
          <w:sz w:val="28"/>
          <w:szCs w:val="28"/>
        </w:rPr>
        <w:t>азуются лишь у 50-60% вакциниро</w:t>
      </w:r>
      <w:r w:rsidRPr="00553A1B">
        <w:rPr>
          <w:rFonts w:ascii="Times New Roman" w:hAnsi="Times New Roman" w:cs="Times New Roman"/>
          <w:sz w:val="28"/>
          <w:szCs w:val="28"/>
        </w:rPr>
        <w:t xml:space="preserve">ванных. Введение бустер-дозы не требуется без особых на то показаний во всех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группах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прив</w:t>
      </w:r>
      <w:r w:rsidR="003026C0">
        <w:rPr>
          <w:rFonts w:ascii="Times New Roman" w:hAnsi="Times New Roman" w:cs="Times New Roman"/>
          <w:sz w:val="28"/>
          <w:szCs w:val="28"/>
        </w:rPr>
        <w:t>итых, кроме медицинских работни</w:t>
      </w:r>
      <w:r w:rsidRPr="00553A1B">
        <w:rPr>
          <w:rFonts w:ascii="Times New Roman" w:hAnsi="Times New Roman" w:cs="Times New Roman"/>
          <w:sz w:val="28"/>
          <w:szCs w:val="28"/>
        </w:rPr>
        <w:t xml:space="preserve">ков. Ревакцинация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последних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проводится однократно один раз в Улет. Среди подлежащих вакцинации будет некоторое число лиц, имеющих </w:t>
      </w:r>
      <w:proofErr w:type="spellStart"/>
      <w:r w:rsidRPr="00553A1B">
        <w:rPr>
          <w:rFonts w:ascii="Times New Roman" w:hAnsi="Times New Roman" w:cs="Times New Roman"/>
          <w:sz w:val="28"/>
          <w:szCs w:val="28"/>
        </w:rPr>
        <w:t>HBsAg</w:t>
      </w:r>
      <w:proofErr w:type="spellEnd"/>
      <w:r w:rsidRPr="00553A1B">
        <w:rPr>
          <w:rFonts w:ascii="Times New Roman" w:hAnsi="Times New Roman" w:cs="Times New Roman"/>
          <w:sz w:val="28"/>
          <w:szCs w:val="28"/>
        </w:rPr>
        <w:t xml:space="preserve"> или антитела к вир</w:t>
      </w:r>
      <w:r w:rsidR="003026C0">
        <w:rPr>
          <w:rFonts w:ascii="Times New Roman" w:hAnsi="Times New Roman" w:cs="Times New Roman"/>
          <w:sz w:val="28"/>
          <w:szCs w:val="28"/>
        </w:rPr>
        <w:t>усу ГВ в результате перенесен</w:t>
      </w:r>
      <w:r w:rsidRPr="00553A1B">
        <w:rPr>
          <w:rFonts w:ascii="Times New Roman" w:hAnsi="Times New Roman" w:cs="Times New Roman"/>
          <w:sz w:val="28"/>
          <w:szCs w:val="28"/>
        </w:rPr>
        <w:t xml:space="preserve">ной инфекции. Эти две категории </w:t>
      </w:r>
      <w:r w:rsidR="003026C0">
        <w:rPr>
          <w:rFonts w:ascii="Times New Roman" w:hAnsi="Times New Roman" w:cs="Times New Roman"/>
          <w:sz w:val="28"/>
          <w:szCs w:val="28"/>
        </w:rPr>
        <w:t>не нуждаются в вакцинации, одна</w:t>
      </w:r>
      <w:r w:rsidRPr="00553A1B">
        <w:rPr>
          <w:rFonts w:ascii="Times New Roman" w:hAnsi="Times New Roman" w:cs="Times New Roman"/>
          <w:sz w:val="28"/>
          <w:szCs w:val="28"/>
        </w:rPr>
        <w:t xml:space="preserve">ко она не наносит им вреда. Вакцинация не </w:t>
      </w:r>
      <w:r w:rsidR="003026C0">
        <w:rPr>
          <w:rFonts w:ascii="Times New Roman" w:hAnsi="Times New Roman" w:cs="Times New Roman"/>
          <w:sz w:val="28"/>
          <w:szCs w:val="28"/>
        </w:rPr>
        <w:t xml:space="preserve">отягощает течение </w:t>
      </w:r>
      <w:proofErr w:type="gramStart"/>
      <w:r w:rsidR="003026C0">
        <w:rPr>
          <w:rFonts w:ascii="Times New Roman" w:hAnsi="Times New Roman" w:cs="Times New Roman"/>
          <w:sz w:val="28"/>
          <w:szCs w:val="28"/>
        </w:rPr>
        <w:t>хро</w:t>
      </w:r>
      <w:r w:rsidRPr="00553A1B">
        <w:rPr>
          <w:rFonts w:ascii="Times New Roman" w:hAnsi="Times New Roman" w:cs="Times New Roman"/>
          <w:sz w:val="28"/>
          <w:szCs w:val="28"/>
        </w:rPr>
        <w:t>нического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ГВ. Улиц, перенесших ГВ и имеющих антитела к данному вирусу, вакцинация может оказать ли</w:t>
      </w:r>
      <w:r w:rsidR="003026C0">
        <w:rPr>
          <w:rFonts w:ascii="Times New Roman" w:hAnsi="Times New Roman" w:cs="Times New Roman"/>
          <w:sz w:val="28"/>
          <w:szCs w:val="28"/>
        </w:rPr>
        <w:t xml:space="preserve">шь </w:t>
      </w:r>
      <w:proofErr w:type="spellStart"/>
      <w:r w:rsidR="003026C0">
        <w:rPr>
          <w:rFonts w:ascii="Times New Roman" w:hAnsi="Times New Roman" w:cs="Times New Roman"/>
          <w:sz w:val="28"/>
          <w:szCs w:val="28"/>
        </w:rPr>
        <w:t>бустерный</w:t>
      </w:r>
      <w:proofErr w:type="spellEnd"/>
      <w:r w:rsidR="003026C0">
        <w:rPr>
          <w:rFonts w:ascii="Times New Roman" w:hAnsi="Times New Roman" w:cs="Times New Roman"/>
          <w:sz w:val="28"/>
          <w:szCs w:val="28"/>
        </w:rPr>
        <w:t xml:space="preserve"> эффект. С уче</w:t>
      </w:r>
      <w:r w:rsidRPr="00553A1B">
        <w:rPr>
          <w:rFonts w:ascii="Times New Roman" w:hAnsi="Times New Roman" w:cs="Times New Roman"/>
          <w:sz w:val="28"/>
          <w:szCs w:val="28"/>
        </w:rPr>
        <w:t>том высокой стоимости определения маркеров ГВ и вакцины эконо</w:t>
      </w:r>
      <w:r w:rsidRPr="00553A1B">
        <w:rPr>
          <w:rFonts w:ascii="Times New Roman" w:hAnsi="Times New Roman" w:cs="Times New Roman"/>
          <w:sz w:val="28"/>
          <w:szCs w:val="28"/>
        </w:rPr>
        <w:softHyphen/>
        <w:t xml:space="preserve">мически оправдано проведение </w:t>
      </w:r>
      <w:r w:rsidR="003026C0">
        <w:rPr>
          <w:rFonts w:ascii="Times New Roman" w:hAnsi="Times New Roman" w:cs="Times New Roman"/>
          <w:sz w:val="28"/>
          <w:szCs w:val="28"/>
        </w:rPr>
        <w:t>скрининга в группах высокого ри</w:t>
      </w:r>
      <w:r w:rsidRPr="00553A1B">
        <w:rPr>
          <w:rFonts w:ascii="Times New Roman" w:hAnsi="Times New Roman" w:cs="Times New Roman"/>
          <w:sz w:val="28"/>
          <w:szCs w:val="28"/>
        </w:rPr>
        <w:t>ска заражения.</w:t>
      </w:r>
    </w:p>
    <w:p w:rsidR="006A0A5E" w:rsidRPr="00553A1B" w:rsidRDefault="006A0A5E" w:rsidP="00EF27DB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53A1B">
        <w:rPr>
          <w:rFonts w:ascii="Times New Roman" w:hAnsi="Times New Roman" w:cs="Times New Roman"/>
          <w:i/>
          <w:iCs/>
          <w:sz w:val="28"/>
          <w:szCs w:val="28"/>
        </w:rPr>
        <w:t>Иммунопрофилактика по экстренным показаниям</w:t>
      </w:r>
      <w:r w:rsidRPr="00553A1B">
        <w:rPr>
          <w:rFonts w:ascii="Times New Roman" w:hAnsi="Times New Roman" w:cs="Times New Roman"/>
          <w:sz w:val="28"/>
          <w:szCs w:val="28"/>
        </w:rPr>
        <w:t xml:space="preserve"> осуществляется у тех </w:t>
      </w:r>
      <w:proofErr w:type="gramStart"/>
      <w:r w:rsidRPr="00553A1B">
        <w:rPr>
          <w:rFonts w:ascii="Times New Roman" w:hAnsi="Times New Roman" w:cs="Times New Roman"/>
          <w:sz w:val="28"/>
          <w:szCs w:val="28"/>
        </w:rPr>
        <w:t>людей</w:t>
      </w:r>
      <w:proofErr w:type="gramEnd"/>
      <w:r w:rsidRPr="00553A1B">
        <w:rPr>
          <w:rFonts w:ascii="Times New Roman" w:hAnsi="Times New Roman" w:cs="Times New Roman"/>
          <w:sz w:val="28"/>
          <w:szCs w:val="28"/>
        </w:rPr>
        <w:t xml:space="preserve"> у которых произошел контакт с возбудителем. Ее эффективность повышается при использовании ускоренных схем </w:t>
      </w:r>
      <w:r w:rsidR="009B73F1" w:rsidRPr="00553A1B">
        <w:rPr>
          <w:rFonts w:ascii="Times New Roman" w:hAnsi="Times New Roman" w:cs="Times New Roman"/>
          <w:sz w:val="28"/>
          <w:szCs w:val="28"/>
        </w:rPr>
        <w:t>вакцинации;</w:t>
      </w:r>
      <w:r w:rsidRPr="00553A1B">
        <w:rPr>
          <w:rFonts w:ascii="Times New Roman" w:hAnsi="Times New Roman" w:cs="Times New Roman"/>
          <w:sz w:val="28"/>
          <w:szCs w:val="28"/>
        </w:rPr>
        <w:t xml:space="preserve"> (0-1-2 месяца или 0-7-21 день с рев</w:t>
      </w:r>
      <w:r w:rsidR="003026C0">
        <w:rPr>
          <w:rFonts w:ascii="Times New Roman" w:hAnsi="Times New Roman" w:cs="Times New Roman"/>
          <w:sz w:val="28"/>
          <w:szCs w:val="28"/>
        </w:rPr>
        <w:t>акцинацией через 12 месяцев пос</w:t>
      </w:r>
      <w:r w:rsidRPr="00553A1B">
        <w:rPr>
          <w:rFonts w:ascii="Times New Roman" w:hAnsi="Times New Roman" w:cs="Times New Roman"/>
          <w:sz w:val="28"/>
          <w:szCs w:val="28"/>
        </w:rPr>
        <w:t>ле введения первой дозы) и одн</w:t>
      </w:r>
      <w:r w:rsidR="003026C0">
        <w:rPr>
          <w:rFonts w:ascii="Times New Roman" w:hAnsi="Times New Roman" w:cs="Times New Roman"/>
          <w:sz w:val="28"/>
          <w:szCs w:val="28"/>
        </w:rPr>
        <w:t>овременном применении специфиче</w:t>
      </w:r>
      <w:r w:rsidRPr="00553A1B">
        <w:rPr>
          <w:rFonts w:ascii="Times New Roman" w:hAnsi="Times New Roman" w:cs="Times New Roman"/>
          <w:sz w:val="28"/>
          <w:szCs w:val="28"/>
        </w:rPr>
        <w:t>ского иммуноглобулина, содержащего антитела к вирусу ГВ.</w:t>
      </w:r>
    </w:p>
    <w:p w:rsidR="0080127B" w:rsidRPr="00553A1B" w:rsidRDefault="0080127B" w:rsidP="0080127B">
      <w:pPr>
        <w:spacing w:after="0" w:line="240" w:lineRule="auto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80127B" w:rsidRPr="006D187A" w:rsidRDefault="0080127B" w:rsidP="00FA4C72">
      <w:pPr>
        <w:spacing w:after="0" w:line="240" w:lineRule="auto"/>
        <w:ind w:left="426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80127B" w:rsidRPr="006D187A" w:rsidRDefault="0080127B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80127B" w:rsidRPr="006D187A" w:rsidRDefault="0080127B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80127B" w:rsidRPr="006D187A" w:rsidRDefault="0080127B" w:rsidP="00FA4C72">
      <w:pPr>
        <w:tabs>
          <w:tab w:val="left" w:pos="709"/>
        </w:tabs>
        <w:spacing w:after="0" w:line="240" w:lineRule="auto"/>
        <w:ind w:left="426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80127B" w:rsidRPr="006D187A" w:rsidRDefault="0080127B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80127B" w:rsidRPr="006D187A" w:rsidRDefault="0080127B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80127B" w:rsidRPr="00EB614E" w:rsidRDefault="0080127B" w:rsidP="00283CEF">
      <w:pPr>
        <w:spacing w:after="0" w:line="240" w:lineRule="auto"/>
        <w:ind w:left="2832"/>
        <w:rPr>
          <w:rFonts w:ascii="Times New Roman" w:hAnsi="Times New Roman" w:cs="Times New Roman"/>
          <w:color w:val="3C3C3C"/>
          <w:spacing w:val="2"/>
          <w:sz w:val="28"/>
          <w:szCs w:val="28"/>
        </w:rPr>
      </w:pPr>
    </w:p>
    <w:p w:rsidR="0080127B" w:rsidRPr="00EB614E" w:rsidRDefault="0080127B" w:rsidP="003026C0">
      <w:pPr>
        <w:tabs>
          <w:tab w:val="left" w:pos="284"/>
        </w:tabs>
        <w:spacing w:after="0" w:line="240" w:lineRule="auto"/>
        <w:rPr>
          <w:rFonts w:ascii="Times New Roman" w:hAnsi="Times New Roman" w:cs="Times New Roman"/>
          <w:color w:val="3C3C3C"/>
          <w:spacing w:val="2"/>
          <w:sz w:val="28"/>
          <w:szCs w:val="28"/>
        </w:rPr>
      </w:pPr>
    </w:p>
    <w:p w:rsidR="0080127B" w:rsidRPr="00EB614E" w:rsidRDefault="0080127B" w:rsidP="00283CEF">
      <w:pPr>
        <w:spacing w:after="0" w:line="240" w:lineRule="auto"/>
        <w:ind w:left="2832"/>
        <w:rPr>
          <w:rFonts w:ascii="Times New Roman" w:hAnsi="Times New Roman" w:cs="Times New Roman"/>
          <w:color w:val="3C3C3C"/>
          <w:spacing w:val="2"/>
          <w:sz w:val="28"/>
          <w:szCs w:val="28"/>
        </w:rPr>
      </w:pPr>
    </w:p>
    <w:p w:rsidR="006A0A5E" w:rsidRDefault="00EB614E" w:rsidP="00EB614E">
      <w:pPr>
        <w:spacing w:after="0" w:line="240" w:lineRule="auto"/>
        <w:rPr>
          <w:rFonts w:ascii="Times New Roman" w:hAnsi="Times New Roman" w:cs="Times New Roman"/>
          <w:color w:val="3C3C3C"/>
          <w:spacing w:val="2"/>
          <w:sz w:val="96"/>
          <w:szCs w:val="96"/>
        </w:rPr>
      </w:pPr>
      <w:r>
        <w:rPr>
          <w:rFonts w:ascii="Times New Roman" w:hAnsi="Times New Roman" w:cs="Times New Roman"/>
          <w:color w:val="3C3C3C"/>
          <w:spacing w:val="2"/>
          <w:sz w:val="96"/>
          <w:szCs w:val="96"/>
        </w:rPr>
        <w:t xml:space="preserve">          </w:t>
      </w:r>
    </w:p>
    <w:p w:rsidR="006A0A5E" w:rsidRDefault="00057133" w:rsidP="00EB614E">
      <w:pPr>
        <w:spacing w:after="0" w:line="240" w:lineRule="auto"/>
        <w:rPr>
          <w:rFonts w:ascii="Times New Roman" w:hAnsi="Times New Roman" w:cs="Times New Roman"/>
          <w:color w:val="3C3C3C"/>
          <w:spacing w:val="2"/>
          <w:sz w:val="96"/>
          <w:szCs w:val="96"/>
        </w:rPr>
      </w:pPr>
      <w:r>
        <w:rPr>
          <w:rFonts w:ascii="Times New Roman" w:hAnsi="Times New Roman" w:cs="Times New Roman"/>
          <w:color w:val="3C3C3C"/>
          <w:spacing w:val="2"/>
          <w:sz w:val="96"/>
          <w:szCs w:val="96"/>
        </w:rPr>
        <w:t xml:space="preserve">  </w:t>
      </w:r>
    </w:p>
    <w:p w:rsidR="00057133" w:rsidRDefault="00057133" w:rsidP="00EB614E">
      <w:pPr>
        <w:spacing w:after="0" w:line="240" w:lineRule="auto"/>
        <w:rPr>
          <w:rFonts w:ascii="Times New Roman" w:hAnsi="Times New Roman" w:cs="Times New Roman"/>
          <w:color w:val="3C3C3C"/>
          <w:spacing w:val="2"/>
          <w:sz w:val="96"/>
          <w:szCs w:val="96"/>
        </w:rPr>
      </w:pPr>
    </w:p>
    <w:p w:rsidR="00D14F36" w:rsidRDefault="00D14F36" w:rsidP="00F165D3">
      <w:pPr>
        <w:shd w:val="clear" w:color="auto" w:fill="FFFFFF" w:themeFill="background1"/>
        <w:tabs>
          <w:tab w:val="left" w:pos="696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14F36" w:rsidRDefault="00D14F36" w:rsidP="00F165D3">
      <w:pPr>
        <w:shd w:val="clear" w:color="auto" w:fill="FFFFFF" w:themeFill="background1"/>
        <w:tabs>
          <w:tab w:val="left" w:pos="696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165D3" w:rsidRPr="0035143A" w:rsidRDefault="00F165D3" w:rsidP="00F165D3">
      <w:pPr>
        <w:shd w:val="clear" w:color="auto" w:fill="FFFFFF" w:themeFill="background1"/>
        <w:tabs>
          <w:tab w:val="left" w:pos="696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Pr="0035143A">
        <w:rPr>
          <w:rFonts w:ascii="Times New Roman" w:hAnsi="Times New Roman" w:cs="Times New Roman"/>
          <w:b/>
          <w:sz w:val="28"/>
          <w:szCs w:val="28"/>
        </w:rPr>
        <w:t xml:space="preserve">МИНИСТЕРСТВО ЗДРАВООХРАНЕНИЯ РЕСПУБЛИКИ ДАГЕСТАН </w:t>
      </w:r>
    </w:p>
    <w:p w:rsidR="00F165D3" w:rsidRPr="0035143A" w:rsidRDefault="00F165D3" w:rsidP="00F165D3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35143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ГОСУДАРСТВЕННОЕ БЮДЖЕТНОЕ ПРОФЕССИОНАЛЬНОЕ ОБРАЗОВАТЕЛЬНОЕ УЧРЕЖДЕНИЕ РЕСПУБЛИКИ ДАГЕСТАН</w:t>
      </w:r>
    </w:p>
    <w:p w:rsidR="00F165D3" w:rsidRDefault="00F165D3" w:rsidP="00F165D3">
      <w:pPr>
        <w:shd w:val="clear" w:color="auto" w:fill="FFFFFF" w:themeFill="background1"/>
        <w:tabs>
          <w:tab w:val="left" w:pos="696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5143A">
        <w:rPr>
          <w:rFonts w:ascii="Times New Roman" w:hAnsi="Times New Roman" w:cs="Times New Roman"/>
          <w:b/>
          <w:sz w:val="28"/>
          <w:szCs w:val="28"/>
        </w:rPr>
        <w:t xml:space="preserve"> «ДАГЕСТАНСКИЙ БАЗОВЫЙ МЕДИЦИНСКИЙ КОЛЛЕДЖ </w:t>
      </w:r>
    </w:p>
    <w:p w:rsidR="007B39B2" w:rsidRPr="006D187A" w:rsidRDefault="00F165D3" w:rsidP="00F165D3">
      <w:pPr>
        <w:pStyle w:val="Style3"/>
        <w:widowControl/>
        <w:shd w:val="clear" w:color="auto" w:fill="FFFFFF" w:themeFill="background1"/>
        <w:spacing w:line="240" w:lineRule="exact"/>
        <w:jc w:val="both"/>
        <w:rPr>
          <w:sz w:val="20"/>
          <w:szCs w:val="20"/>
        </w:rPr>
      </w:pPr>
      <w:r>
        <w:rPr>
          <w:b/>
          <w:sz w:val="28"/>
          <w:szCs w:val="28"/>
        </w:rPr>
        <w:t xml:space="preserve">                                    </w:t>
      </w:r>
      <w:r w:rsidRPr="0035143A">
        <w:rPr>
          <w:b/>
          <w:sz w:val="28"/>
          <w:szCs w:val="28"/>
        </w:rPr>
        <w:t>им. Р.П. АСКЕРХАНОВА»</w:t>
      </w:r>
    </w:p>
    <w:p w:rsidR="007B39B2" w:rsidRPr="006D187A" w:rsidRDefault="007B39B2" w:rsidP="007B39B2">
      <w:pPr>
        <w:pStyle w:val="Style3"/>
        <w:widowControl/>
        <w:shd w:val="clear" w:color="auto" w:fill="FFFFFF" w:themeFill="background1"/>
        <w:spacing w:line="240" w:lineRule="exact"/>
        <w:ind w:left="4229"/>
        <w:jc w:val="both"/>
        <w:rPr>
          <w:sz w:val="20"/>
          <w:szCs w:val="20"/>
        </w:rPr>
      </w:pPr>
    </w:p>
    <w:p w:rsidR="007B39B2" w:rsidRPr="006D187A" w:rsidRDefault="007B39B2" w:rsidP="007B39B2">
      <w:pPr>
        <w:pStyle w:val="Style3"/>
        <w:widowControl/>
        <w:shd w:val="clear" w:color="auto" w:fill="FFFFFF" w:themeFill="background1"/>
        <w:spacing w:line="240" w:lineRule="exact"/>
        <w:ind w:left="4229"/>
        <w:jc w:val="both"/>
        <w:rPr>
          <w:sz w:val="20"/>
          <w:szCs w:val="20"/>
        </w:rPr>
      </w:pPr>
    </w:p>
    <w:p w:rsidR="006A0A5E" w:rsidRDefault="006A0A5E" w:rsidP="00EB614E">
      <w:pPr>
        <w:spacing w:after="0" w:line="240" w:lineRule="auto"/>
        <w:rPr>
          <w:rFonts w:ascii="Times New Roman" w:hAnsi="Times New Roman" w:cs="Times New Roman"/>
          <w:color w:val="3C3C3C"/>
          <w:spacing w:val="2"/>
          <w:sz w:val="96"/>
          <w:szCs w:val="96"/>
        </w:rPr>
      </w:pPr>
    </w:p>
    <w:p w:rsidR="007B39B2" w:rsidRDefault="007B39B2" w:rsidP="007B39B2">
      <w:pPr>
        <w:spacing w:after="0" w:line="240" w:lineRule="auto"/>
        <w:rPr>
          <w:rFonts w:ascii="Times New Roman" w:hAnsi="Times New Roman" w:cs="Times New Roman"/>
          <w:color w:val="3C3C3C"/>
          <w:spacing w:val="2"/>
          <w:sz w:val="96"/>
          <w:szCs w:val="96"/>
        </w:rPr>
      </w:pPr>
      <w:r>
        <w:rPr>
          <w:rFonts w:ascii="Times New Roman" w:hAnsi="Times New Roman" w:cs="Times New Roman"/>
          <w:color w:val="3C3C3C"/>
          <w:spacing w:val="2"/>
          <w:sz w:val="96"/>
          <w:szCs w:val="96"/>
        </w:rPr>
        <w:t xml:space="preserve">           </w:t>
      </w:r>
    </w:p>
    <w:p w:rsidR="0080127B" w:rsidRPr="00EB614E" w:rsidRDefault="007B39B2" w:rsidP="007B39B2">
      <w:pPr>
        <w:spacing w:after="0" w:line="240" w:lineRule="auto"/>
        <w:rPr>
          <w:rFonts w:ascii="Times New Roman" w:hAnsi="Times New Roman" w:cs="Times New Roman"/>
          <w:color w:val="3C3C3C"/>
          <w:spacing w:val="2"/>
          <w:sz w:val="96"/>
          <w:szCs w:val="96"/>
        </w:rPr>
      </w:pPr>
      <w:r>
        <w:rPr>
          <w:rFonts w:ascii="Times New Roman" w:hAnsi="Times New Roman" w:cs="Times New Roman"/>
          <w:color w:val="3C3C3C"/>
          <w:spacing w:val="2"/>
          <w:sz w:val="96"/>
          <w:szCs w:val="96"/>
        </w:rPr>
        <w:t xml:space="preserve">            </w:t>
      </w:r>
      <w:r w:rsidR="003026C0">
        <w:rPr>
          <w:rFonts w:ascii="Times New Roman" w:hAnsi="Times New Roman" w:cs="Times New Roman"/>
          <w:color w:val="3C3C3C"/>
          <w:spacing w:val="2"/>
          <w:sz w:val="96"/>
          <w:szCs w:val="96"/>
        </w:rPr>
        <w:t xml:space="preserve"> </w:t>
      </w:r>
      <w:r w:rsidR="0088109C" w:rsidRPr="00EB614E">
        <w:rPr>
          <w:rFonts w:ascii="Times New Roman" w:hAnsi="Times New Roman" w:cs="Times New Roman"/>
          <w:color w:val="3C3C3C"/>
          <w:spacing w:val="2"/>
          <w:sz w:val="96"/>
          <w:szCs w:val="96"/>
        </w:rPr>
        <w:t>Доклад</w:t>
      </w:r>
    </w:p>
    <w:p w:rsidR="00EB614E" w:rsidRDefault="00EB614E" w:rsidP="00EB614E">
      <w:pPr>
        <w:tabs>
          <w:tab w:val="left" w:pos="3483"/>
          <w:tab w:val="center" w:pos="5952"/>
        </w:tabs>
        <w:spacing w:after="0" w:line="240" w:lineRule="auto"/>
        <w:ind w:left="2832"/>
        <w:rPr>
          <w:rFonts w:ascii="Times New Roman" w:hAnsi="Times New Roman" w:cs="Times New Roman"/>
          <w:color w:val="3C3C3C"/>
          <w:spacing w:val="2"/>
          <w:sz w:val="28"/>
          <w:szCs w:val="28"/>
        </w:rPr>
      </w:pPr>
    </w:p>
    <w:p w:rsidR="0088109C" w:rsidRPr="00EB614E" w:rsidRDefault="003026C0" w:rsidP="003026C0">
      <w:pPr>
        <w:tabs>
          <w:tab w:val="left" w:pos="3483"/>
          <w:tab w:val="center" w:pos="8080"/>
        </w:tabs>
        <w:spacing w:after="0" w:line="240" w:lineRule="auto"/>
        <w:ind w:left="1985"/>
        <w:rPr>
          <w:rFonts w:ascii="Times New Roman" w:hAnsi="Times New Roman" w:cs="Times New Roman"/>
          <w:color w:val="3C3C3C"/>
          <w:spacing w:val="2"/>
          <w:sz w:val="48"/>
          <w:szCs w:val="48"/>
        </w:rPr>
      </w:pPr>
      <w:r>
        <w:rPr>
          <w:rFonts w:ascii="Times New Roman" w:hAnsi="Times New Roman" w:cs="Times New Roman"/>
          <w:color w:val="3C3C3C"/>
          <w:spacing w:val="2"/>
          <w:sz w:val="48"/>
          <w:szCs w:val="48"/>
        </w:rPr>
        <w:t xml:space="preserve">              </w:t>
      </w:r>
      <w:r w:rsidR="0088109C" w:rsidRPr="00EB614E">
        <w:rPr>
          <w:rFonts w:ascii="Times New Roman" w:hAnsi="Times New Roman" w:cs="Times New Roman"/>
          <w:color w:val="3C3C3C"/>
          <w:spacing w:val="2"/>
          <w:sz w:val="48"/>
          <w:szCs w:val="48"/>
        </w:rPr>
        <w:t>на тему:</w:t>
      </w:r>
    </w:p>
    <w:p w:rsidR="0080127B" w:rsidRPr="006D187A" w:rsidRDefault="0080127B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80127B" w:rsidRPr="006D187A" w:rsidRDefault="0080127B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F124FF" w:rsidRPr="006D187A" w:rsidRDefault="00F124FF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40"/>
          <w:szCs w:val="40"/>
        </w:rPr>
      </w:pPr>
    </w:p>
    <w:p w:rsidR="00F124FF" w:rsidRPr="006D187A" w:rsidRDefault="00EB614E" w:rsidP="00EB614E">
      <w:pPr>
        <w:spacing w:after="0" w:line="240" w:lineRule="auto"/>
        <w:jc w:val="center"/>
        <w:rPr>
          <w:rFonts w:ascii="Times New Roman" w:hAnsi="Times New Roman" w:cs="Times New Roman"/>
          <w:b/>
          <w:color w:val="3C3C3C"/>
          <w:spacing w:val="2"/>
          <w:sz w:val="40"/>
          <w:szCs w:val="40"/>
        </w:rPr>
      </w:pPr>
      <w:r>
        <w:rPr>
          <w:rFonts w:ascii="Times New Roman" w:hAnsi="Times New Roman" w:cs="Times New Roman"/>
          <w:b/>
          <w:color w:val="3C3C3C"/>
          <w:spacing w:val="2"/>
          <w:sz w:val="40"/>
          <w:szCs w:val="40"/>
        </w:rPr>
        <w:t>«</w:t>
      </w:r>
      <w:r w:rsidR="00F124FF" w:rsidRPr="006D187A">
        <w:rPr>
          <w:rFonts w:ascii="Times New Roman" w:hAnsi="Times New Roman" w:cs="Times New Roman"/>
          <w:b/>
          <w:color w:val="3C3C3C"/>
          <w:spacing w:val="2"/>
          <w:sz w:val="40"/>
          <w:szCs w:val="40"/>
        </w:rPr>
        <w:t xml:space="preserve">Эпидемиология. Вакцинопрофилактика. </w:t>
      </w:r>
      <w:r>
        <w:rPr>
          <w:rFonts w:ascii="Times New Roman" w:hAnsi="Times New Roman" w:cs="Times New Roman"/>
          <w:b/>
          <w:color w:val="3C3C3C"/>
          <w:spacing w:val="2"/>
          <w:sz w:val="40"/>
          <w:szCs w:val="40"/>
        </w:rPr>
        <w:t>Диагностика Вирусных Гепатитов</w:t>
      </w:r>
      <w:proofErr w:type="gramStart"/>
      <w:r>
        <w:rPr>
          <w:rFonts w:ascii="Times New Roman" w:hAnsi="Times New Roman" w:cs="Times New Roman"/>
          <w:b/>
          <w:color w:val="3C3C3C"/>
          <w:spacing w:val="2"/>
          <w:sz w:val="40"/>
          <w:szCs w:val="40"/>
        </w:rPr>
        <w:t xml:space="preserve"> А</w:t>
      </w:r>
      <w:proofErr w:type="gramEnd"/>
      <w:r>
        <w:rPr>
          <w:rFonts w:ascii="Times New Roman" w:hAnsi="Times New Roman" w:cs="Times New Roman"/>
          <w:b/>
          <w:color w:val="3C3C3C"/>
          <w:spacing w:val="2"/>
          <w:sz w:val="40"/>
          <w:szCs w:val="40"/>
        </w:rPr>
        <w:t xml:space="preserve"> и В»</w:t>
      </w:r>
    </w:p>
    <w:p w:rsidR="00F124FF" w:rsidRPr="006D187A" w:rsidRDefault="00F124FF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40"/>
          <w:szCs w:val="40"/>
        </w:rPr>
      </w:pPr>
    </w:p>
    <w:p w:rsidR="00F124FF" w:rsidRPr="006D187A" w:rsidRDefault="00F124FF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F124FF" w:rsidRPr="006D187A" w:rsidRDefault="00F124FF" w:rsidP="00283CEF">
      <w:pPr>
        <w:spacing w:after="0" w:line="240" w:lineRule="auto"/>
        <w:ind w:left="2832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F124FF" w:rsidRDefault="00F124FF" w:rsidP="00F124FF">
      <w:pPr>
        <w:spacing w:after="0" w:line="240" w:lineRule="auto"/>
        <w:ind w:left="2832"/>
        <w:jc w:val="center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EF27DB" w:rsidRDefault="00EF27DB" w:rsidP="00D35791">
      <w:pPr>
        <w:spacing w:after="0" w:line="240" w:lineRule="auto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</w:p>
    <w:p w:rsidR="00F124FF" w:rsidRPr="00F165D3" w:rsidRDefault="009F057E" w:rsidP="00F165D3">
      <w:pPr>
        <w:tabs>
          <w:tab w:val="left" w:pos="570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t xml:space="preserve">                                                       </w:t>
      </w:r>
      <w:r w:rsidR="00D35791"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t xml:space="preserve">                           </w:t>
      </w:r>
      <w:r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Подготовил:</w:t>
      </w:r>
    </w:p>
    <w:sdt>
      <w:sdtPr>
        <w:rPr>
          <w:rFonts w:ascii="Times New Roman" w:eastAsiaTheme="majorEastAsia" w:hAnsi="Times New Roman" w:cs="Times New Roman"/>
          <w:color w:val="000000" w:themeColor="text1"/>
          <w:sz w:val="28"/>
          <w:szCs w:val="28"/>
          <w:lang w:eastAsia="en-US"/>
        </w:rPr>
        <w:alias w:val="Автор"/>
        <w:id w:val="-801616311"/>
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<w:text/>
      </w:sdtPr>
      <w:sdtEndPr/>
      <w:sdtContent>
        <w:p w:rsidR="00F124FF" w:rsidRPr="006D187A" w:rsidRDefault="00F124FF" w:rsidP="00EB614E">
          <w:pPr>
            <w:suppressOverlap/>
            <w:jc w:val="right"/>
            <w:rPr>
              <w:rFonts w:ascii="Times New Roman" w:hAnsi="Times New Roman" w:cs="Times New Roman"/>
              <w:color w:val="1F497D" w:themeColor="text2"/>
              <w:sz w:val="28"/>
              <w:szCs w:val="28"/>
            </w:rPr>
          </w:pPr>
          <w:r w:rsidRPr="006A0A5E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 xml:space="preserve">        </w:t>
          </w:r>
          <w:r w:rsidR="00F165D3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 xml:space="preserve">              </w:t>
          </w:r>
          <w:r w:rsidRPr="006A0A5E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 xml:space="preserve"> </w:t>
          </w:r>
          <w:r w:rsidR="00D35791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 xml:space="preserve">    </w:t>
          </w:r>
          <w:r w:rsidRPr="006A0A5E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 xml:space="preserve">Врач эпидемиолог, врач КЛД, врач методист </w:t>
          </w:r>
          <w:r w:rsidR="00EB614E" w:rsidRPr="006A0A5E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 xml:space="preserve">          </w:t>
          </w:r>
          <w:r w:rsidR="00D14F36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 xml:space="preserve">                      </w:t>
          </w:r>
          <w:r w:rsidR="00EB614E" w:rsidRPr="006A0A5E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 xml:space="preserve">   </w:t>
          </w:r>
          <w:r w:rsidR="00D14F36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 xml:space="preserve">Даудова </w:t>
          </w:r>
          <w:proofErr w:type="spellStart"/>
          <w:r w:rsidRPr="006A0A5E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>Наида</w:t>
          </w:r>
          <w:proofErr w:type="spellEnd"/>
          <w:r w:rsidRPr="006A0A5E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 xml:space="preserve"> </w:t>
          </w:r>
          <w:proofErr w:type="spellStart"/>
          <w:r w:rsidRPr="006A0A5E">
            <w:rPr>
              <w:rFonts w:ascii="Times New Roman" w:eastAsiaTheme="majorEastAsia" w:hAnsi="Times New Roman" w:cs="Times New Roman"/>
              <w:color w:val="000000" w:themeColor="text1"/>
              <w:sz w:val="28"/>
              <w:szCs w:val="28"/>
              <w:lang w:eastAsia="en-US"/>
            </w:rPr>
            <w:t>Абдурахмановна</w:t>
          </w:r>
          <w:proofErr w:type="spellEnd"/>
        </w:p>
      </w:sdtContent>
    </w:sdt>
    <w:p w:rsidR="00D35791" w:rsidRDefault="00057133" w:rsidP="00283CEF">
      <w:pPr>
        <w:spacing w:after="0" w:line="240" w:lineRule="auto"/>
        <w:ind w:left="2832"/>
        <w:rPr>
          <w:rStyle w:val="FontStyle78"/>
        </w:rPr>
      </w:pPr>
      <w:r>
        <w:rPr>
          <w:rStyle w:val="FontStyle78"/>
        </w:rPr>
        <w:t xml:space="preserve">       </w:t>
      </w:r>
    </w:p>
    <w:p w:rsidR="00D14F36" w:rsidRDefault="00D14F36" w:rsidP="00283CEF">
      <w:pPr>
        <w:spacing w:after="0" w:line="240" w:lineRule="auto"/>
        <w:ind w:left="2832"/>
        <w:rPr>
          <w:rStyle w:val="FontStyle78"/>
        </w:rPr>
      </w:pPr>
    </w:p>
    <w:p w:rsidR="00D14F36" w:rsidRDefault="00D14F36" w:rsidP="00283CEF">
      <w:pPr>
        <w:spacing w:after="0" w:line="240" w:lineRule="auto"/>
        <w:ind w:left="2832"/>
        <w:rPr>
          <w:rStyle w:val="FontStyle78"/>
        </w:rPr>
      </w:pPr>
    </w:p>
    <w:p w:rsidR="00D14F36" w:rsidRDefault="00D14F36" w:rsidP="00283CEF">
      <w:pPr>
        <w:spacing w:after="0" w:line="240" w:lineRule="auto"/>
        <w:ind w:left="2832"/>
        <w:rPr>
          <w:rStyle w:val="FontStyle78"/>
        </w:rPr>
      </w:pPr>
    </w:p>
    <w:p w:rsidR="00D14F36" w:rsidRDefault="00D14F36" w:rsidP="00283CEF">
      <w:pPr>
        <w:spacing w:after="0" w:line="240" w:lineRule="auto"/>
        <w:ind w:left="2832"/>
        <w:rPr>
          <w:rStyle w:val="FontStyle78"/>
        </w:rPr>
      </w:pPr>
    </w:p>
    <w:p w:rsidR="00D14F36" w:rsidRDefault="00D14F36" w:rsidP="00D14F36">
      <w:pPr>
        <w:tabs>
          <w:tab w:val="left" w:pos="3938"/>
          <w:tab w:val="center" w:pos="6234"/>
        </w:tabs>
        <w:spacing w:after="0" w:line="240" w:lineRule="auto"/>
        <w:rPr>
          <w:rStyle w:val="FontStyle78"/>
        </w:rPr>
      </w:pPr>
    </w:p>
    <w:p w:rsidR="00D35791" w:rsidRPr="00D35791" w:rsidRDefault="00D14F36" w:rsidP="00D14F36">
      <w:pPr>
        <w:tabs>
          <w:tab w:val="left" w:pos="3938"/>
          <w:tab w:val="center" w:pos="6234"/>
        </w:tabs>
        <w:spacing w:after="0" w:line="240" w:lineRule="auto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Style w:val="FontStyle78"/>
        </w:rPr>
        <w:tab/>
      </w:r>
      <w:r w:rsidR="00057133" w:rsidRPr="006D187A">
        <w:rPr>
          <w:rStyle w:val="FontStyle78"/>
        </w:rPr>
        <w:t>Махачкала 2018</w:t>
      </w:r>
    </w:p>
    <w:p w:rsidR="0088109C" w:rsidRDefault="00F124FF" w:rsidP="00F124FF">
      <w:pPr>
        <w:spacing w:after="0" w:line="240" w:lineRule="auto"/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</w:pPr>
      <w:r w:rsidRPr="006D187A"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lastRenderedPageBreak/>
        <w:t xml:space="preserve">                             </w:t>
      </w:r>
      <w:r w:rsidR="00D35791">
        <w:rPr>
          <w:rFonts w:ascii="Times New Roman" w:hAnsi="Times New Roman" w:cs="Times New Roman"/>
          <w:b/>
          <w:color w:val="3C3C3C"/>
          <w:spacing w:val="2"/>
          <w:sz w:val="28"/>
          <w:szCs w:val="28"/>
        </w:rPr>
        <w:t xml:space="preserve">       </w:t>
      </w:r>
    </w:p>
    <w:p w:rsidR="00283CEF" w:rsidRPr="006A0A5E" w:rsidRDefault="00283CEF" w:rsidP="003026C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</w:pPr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</w:rPr>
        <w:t>МЕТОДИЧЕСКИЕ УКАЗАНИЯ</w:t>
      </w:r>
    </w:p>
    <w:p w:rsidR="00283CEF" w:rsidRPr="006A0A5E" w:rsidRDefault="00283CEF" w:rsidP="003026C0">
      <w:pPr>
        <w:pStyle w:val="headertext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ПРОФИЛАКТИКА ИНФЕКЦИОННЫХ БОЛЕЗНЕЙ</w:t>
      </w:r>
    </w:p>
    <w:p w:rsidR="00283CEF" w:rsidRPr="006A0A5E" w:rsidRDefault="00283CEF" w:rsidP="003026C0">
      <w:pPr>
        <w:pStyle w:val="formattext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 w:themeColor="text1"/>
          <w:spacing w:val="2"/>
          <w:sz w:val="28"/>
          <w:szCs w:val="28"/>
        </w:rPr>
      </w:pPr>
    </w:p>
    <w:p w:rsidR="003026C0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Возбудителем ОГА является вирус, принадлежащий к роду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Hepatovirus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семейства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Picornaviridae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 имеющий диаметр 27-32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нм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. Геном представлен </w:t>
      </w:r>
      <w:proofErr w:type="spellStart"/>
      <w:r w:rsidRPr="003026C0">
        <w:rPr>
          <w:color w:val="000000" w:themeColor="text1"/>
          <w:spacing w:val="2"/>
          <w:sz w:val="28"/>
          <w:szCs w:val="28"/>
        </w:rPr>
        <w:t>одноцепочечной</w:t>
      </w:r>
      <w:proofErr w:type="spellEnd"/>
      <w:r w:rsidRPr="003026C0">
        <w:rPr>
          <w:color w:val="000000" w:themeColor="text1"/>
          <w:spacing w:val="2"/>
          <w:sz w:val="28"/>
          <w:szCs w:val="28"/>
        </w:rPr>
        <w:t xml:space="preserve"> линейной молекулой РНК размером около 7500 нуклеотидов. В настоящее время установлено наличие шести генотипов вируса гепатита</w:t>
      </w:r>
      <w:proofErr w:type="gramStart"/>
      <w:r w:rsidRPr="003026C0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Pr="003026C0">
        <w:rPr>
          <w:color w:val="000000" w:themeColor="text1"/>
          <w:spacing w:val="2"/>
          <w:sz w:val="28"/>
          <w:szCs w:val="28"/>
        </w:rPr>
        <w:t xml:space="preserve"> (ВГА), обозначаемых римскими цифрами (I-VI). </w:t>
      </w:r>
    </w:p>
    <w:p w:rsidR="003026C0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3026C0">
        <w:rPr>
          <w:color w:val="000000" w:themeColor="text1"/>
          <w:spacing w:val="2"/>
          <w:sz w:val="28"/>
          <w:szCs w:val="28"/>
        </w:rPr>
        <w:t xml:space="preserve">Генотипы I, II, III вызывают заболевание у человека. Внутри I и III генотипов выделяют </w:t>
      </w:r>
      <w:proofErr w:type="spellStart"/>
      <w:r w:rsidRPr="003026C0">
        <w:rPr>
          <w:color w:val="000000" w:themeColor="text1"/>
          <w:spacing w:val="2"/>
          <w:sz w:val="28"/>
          <w:szCs w:val="28"/>
        </w:rPr>
        <w:t>субтипы</w:t>
      </w:r>
      <w:proofErr w:type="spellEnd"/>
      <w:r w:rsidRPr="003026C0">
        <w:rPr>
          <w:color w:val="000000" w:themeColor="text1"/>
          <w:spacing w:val="2"/>
          <w:sz w:val="28"/>
          <w:szCs w:val="28"/>
        </w:rPr>
        <w:t>, обозначаемые заглавными латинскими буквами</w:t>
      </w:r>
      <w:proofErr w:type="gramStart"/>
      <w:r w:rsidRPr="003026C0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Pr="003026C0">
        <w:rPr>
          <w:color w:val="000000" w:themeColor="text1"/>
          <w:spacing w:val="2"/>
          <w:sz w:val="28"/>
          <w:szCs w:val="28"/>
        </w:rPr>
        <w:t xml:space="preserve"> и В (IA, IB, IIIА, IIIВ). Различия в строении генома не влияют на строение антигенной детерминанты, </w:t>
      </w:r>
      <w:proofErr w:type="gramStart"/>
      <w:r w:rsidRPr="003026C0">
        <w:rPr>
          <w:color w:val="000000" w:themeColor="text1"/>
          <w:spacing w:val="2"/>
          <w:sz w:val="28"/>
          <w:szCs w:val="28"/>
        </w:rPr>
        <w:t>контролирующей</w:t>
      </w:r>
      <w:proofErr w:type="gramEnd"/>
      <w:r w:rsidRPr="003026C0">
        <w:rPr>
          <w:color w:val="000000" w:themeColor="text1"/>
          <w:spacing w:val="2"/>
          <w:sz w:val="28"/>
          <w:szCs w:val="28"/>
        </w:rPr>
        <w:t xml:space="preserve"> выработку вируснейтрализующих антител. </w:t>
      </w:r>
    </w:p>
    <w:p w:rsidR="003026C0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3026C0">
        <w:rPr>
          <w:color w:val="000000" w:themeColor="text1"/>
          <w:spacing w:val="2"/>
          <w:sz w:val="28"/>
          <w:szCs w:val="28"/>
        </w:rPr>
        <w:t>Это обусловливает циркуляцию только одного серотипа вируса.</w:t>
      </w:r>
      <w:r w:rsidR="003026C0" w:rsidRPr="003026C0">
        <w:rPr>
          <w:color w:val="000000" w:themeColor="text1"/>
          <w:spacing w:val="2"/>
          <w:sz w:val="28"/>
          <w:szCs w:val="28"/>
        </w:rPr>
        <w:t xml:space="preserve"> </w:t>
      </w:r>
      <w:r w:rsidRPr="003026C0">
        <w:rPr>
          <w:color w:val="000000" w:themeColor="text1"/>
          <w:spacing w:val="2"/>
          <w:sz w:val="28"/>
          <w:szCs w:val="28"/>
        </w:rPr>
        <w:t>ВГА устойчив во внешней среде: при комнатной температуре он сохраняет инфекционные свойства от нескольких недель до 1 месяца, при температуре 4</w:t>
      </w:r>
      <w:proofErr w:type="gramStart"/>
      <w:r w:rsidRPr="003026C0">
        <w:rPr>
          <w:color w:val="000000" w:themeColor="text1"/>
          <w:spacing w:val="2"/>
          <w:sz w:val="28"/>
          <w:szCs w:val="28"/>
        </w:rPr>
        <w:t xml:space="preserve"> °С</w:t>
      </w:r>
      <w:proofErr w:type="gramEnd"/>
      <w:r w:rsidRPr="003026C0">
        <w:rPr>
          <w:color w:val="000000" w:themeColor="text1"/>
          <w:spacing w:val="2"/>
          <w:sz w:val="28"/>
          <w:szCs w:val="28"/>
        </w:rPr>
        <w:t xml:space="preserve"> - в течение нескольких месяцев, при температуре -20 °С - на протяжении нескольких лет. При 60</w:t>
      </w:r>
      <w:proofErr w:type="gramStart"/>
      <w:r w:rsidRPr="003026C0">
        <w:rPr>
          <w:color w:val="000000" w:themeColor="text1"/>
          <w:spacing w:val="2"/>
          <w:sz w:val="28"/>
          <w:szCs w:val="28"/>
        </w:rPr>
        <w:t xml:space="preserve"> °С</w:t>
      </w:r>
      <w:proofErr w:type="gramEnd"/>
      <w:r w:rsidRPr="003026C0">
        <w:rPr>
          <w:color w:val="000000" w:themeColor="text1"/>
          <w:spacing w:val="2"/>
          <w:sz w:val="28"/>
          <w:szCs w:val="28"/>
        </w:rPr>
        <w:t xml:space="preserve"> ВГА полностью сохраняется в течение 60 мин, частично инактивируется за 10-12 ч</w:t>
      </w:r>
      <w:r w:rsidRPr="006A0A5E">
        <w:rPr>
          <w:color w:val="000000" w:themeColor="text1"/>
          <w:spacing w:val="2"/>
          <w:sz w:val="28"/>
          <w:szCs w:val="28"/>
        </w:rPr>
        <w:t xml:space="preserve">. </w:t>
      </w:r>
    </w:p>
    <w:p w:rsidR="003026C0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bCs/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Кипячение инактивирует вирус через 5 мин. Под действием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УФ-излучения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мощностью 1,1 Вт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инактивация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вируса происходит через 1 мин. В присутствии хлора в концентрации 0,5-1,0 мл/л при рН 7,0 ВГА выживает 30 мин и более, что определяет его способность сохраняться в хлорированной водопроводной воде.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Полная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инактивация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вируса при концентрации хлора 2,0-2,5 мг/л происходит в течение 30 мин.</w:t>
      </w:r>
      <w:r w:rsidRPr="006A0A5E">
        <w:rPr>
          <w:bCs/>
          <w:color w:val="000000" w:themeColor="text1"/>
          <w:spacing w:val="2"/>
          <w:sz w:val="28"/>
          <w:szCs w:val="28"/>
        </w:rPr>
        <w:t xml:space="preserve">  </w:t>
      </w: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bCs/>
          <w:color w:val="000000" w:themeColor="text1"/>
          <w:spacing w:val="2"/>
          <w:sz w:val="28"/>
          <w:szCs w:val="28"/>
        </w:rPr>
        <w:t xml:space="preserve">Лабораторная </w:t>
      </w:r>
      <w:r w:rsidR="003026C0">
        <w:rPr>
          <w:bCs/>
          <w:color w:val="000000" w:themeColor="text1"/>
          <w:spacing w:val="2"/>
          <w:sz w:val="28"/>
          <w:szCs w:val="28"/>
        </w:rPr>
        <w:t>диагностика острого гепатита</w:t>
      </w:r>
      <w:proofErr w:type="gramStart"/>
      <w:r w:rsidR="003026C0">
        <w:rPr>
          <w:bCs/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="003026C0">
        <w:rPr>
          <w:bCs/>
          <w:color w:val="000000" w:themeColor="text1"/>
          <w:spacing w:val="2"/>
          <w:sz w:val="28"/>
          <w:szCs w:val="28"/>
        </w:rPr>
        <w:t xml:space="preserve"> </w:t>
      </w:r>
      <w:r w:rsidRPr="006A0A5E">
        <w:rPr>
          <w:bCs/>
          <w:color w:val="000000" w:themeColor="text1"/>
          <w:spacing w:val="2"/>
          <w:sz w:val="28"/>
          <w:szCs w:val="28"/>
        </w:rPr>
        <w:t>и интерпретация результатов</w:t>
      </w:r>
      <w:r w:rsidR="003026C0">
        <w:rPr>
          <w:bCs/>
          <w:color w:val="000000" w:themeColor="text1"/>
          <w:spacing w:val="2"/>
          <w:sz w:val="28"/>
          <w:szCs w:val="28"/>
        </w:rPr>
        <w:t>: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Лабораторная диагностика ОГА проводится серологическим и молекулярно-биологическим методами исследования.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Серологическим методом в сыворотке крови определяют наличие иммуноглобулинов классов М и G к вирусу гепатита A (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).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42" w:hanging="742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Молекулярно-биологическим методом в сыворотке крови определяют РНК вируса гепатита А.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Диагноз "острый гепатит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" (ОГА) устанавливается при выявлении в сыворотке крови пациента с подозрением на гепатит А </w:t>
      </w:r>
      <w:r w:rsidRPr="006A0A5E">
        <w:rPr>
          <w:color w:val="000000" w:themeColor="text1"/>
          <w:spacing w:val="2"/>
          <w:sz w:val="28"/>
          <w:szCs w:val="28"/>
        </w:rPr>
        <w:lastRenderedPageBreak/>
        <w:t>иммуноглобулинов класса М к вирусу гепатита A (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) или РНК ВГА.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Лабораторное обследование контактных лиц позволяет не только выявить больных ОГА, но также определить тактику в отношении здоровых лиц, выявив среди них иммунных 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неиммунных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к ВГА. Для этого наряду с определением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или РНК ВГА рекомендуется определение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567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При отсутствии возможности обследования контактных лиц на РНК ВГА целесообразно выявлять у них в сыворотке крови иммуноглобулины классов М и G к вирусу гепатита A (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) в соответствии с действующими нормативно-методическими документами.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42" w:hanging="742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Выявление в сыворотке крови контактного лица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при отсутствии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свидетельствует о его заболевании ОГА.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Выявление в сыворотке крови контактного лица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свидетельствует о текущем ОГА либо недавно перенесенном гепатите А.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Отсутствие в сыворотке крови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свидетельствует о восприимчивости контактного лица к ВГА и является показанием для проведения вакцинопрофилактики.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Выявление в сыворотке крови контактного лица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при отсутствии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свидетельствует о наличии иммунитета к ВГА в результате перенесенной ранее инфекции или эффективной вакцинации.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В лабораториях, оснащенных оборудованием для проведения молекулярно-биологических и серологических исследований, у контактных лиц целесообразно выявлять в сыворотке крови РНК ВГА и иммуноглобулины класса G к вирусу гепатита A (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) в соответствии с действующими нормативно-методическими документами.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Выявление в сыворотке крови контактного лица РНК ВГА вне зависимости от наличия/отсутствия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свидетельствует о его заболевании ОГА.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Отсутствие в сыворотке крови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 РНК ВГА свидетельствует о восприимчивости контактного лица к вирусу гепатита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и является показанием для проведения вакцинопрофилактики.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Выявление в сыворотке крови контактного лица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при отсутствии РНК ВГА свидетельствует о наличии иммунитета к вирусу </w:t>
      </w:r>
      <w:r w:rsidRPr="006A0A5E">
        <w:rPr>
          <w:color w:val="000000" w:themeColor="text1"/>
          <w:spacing w:val="2"/>
          <w:sz w:val="28"/>
          <w:szCs w:val="28"/>
        </w:rPr>
        <w:lastRenderedPageBreak/>
        <w:t>гепатита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в результате перенесенной ранее инфекции или эффективной вакцинации.</w:t>
      </w:r>
    </w:p>
    <w:p w:rsidR="00283CEF" w:rsidRPr="006A0A5E" w:rsidRDefault="00283CEF" w:rsidP="00EF27DB">
      <w:pPr>
        <w:pStyle w:val="formattext"/>
        <w:numPr>
          <w:ilvl w:val="2"/>
          <w:numId w:val="17"/>
        </w:numPr>
        <w:shd w:val="clear" w:color="auto" w:fill="FFFFFF"/>
        <w:spacing w:before="0" w:beforeAutospacing="0" w:after="0" w:afterAutospacing="0" w:line="276" w:lineRule="auto"/>
        <w:ind w:left="709" w:hanging="709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При обследовании контактных лиц в очаге ОГА предпочтительнее определение в сыворотке крови РНК ВГА вместо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, учитывая низкое положительное предсказательное значение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у здоровых контактных лиц, что обусловлено высокой частотой ложноположительных результатов.</w:t>
      </w:r>
    </w:p>
    <w:p w:rsidR="00283CEF" w:rsidRPr="006A0A5E" w:rsidRDefault="00283CEF" w:rsidP="00EF27DB">
      <w:pPr>
        <w:pStyle w:val="3"/>
        <w:shd w:val="clear" w:color="auto" w:fill="FFFFFF"/>
        <w:spacing w:before="375" w:line="276" w:lineRule="auto"/>
        <w:jc w:val="center"/>
        <w:textAlignment w:val="baseline"/>
        <w:rPr>
          <w:b w:val="0"/>
          <w:bCs w:val="0"/>
          <w:color w:val="000000" w:themeColor="text1"/>
          <w:spacing w:val="2"/>
          <w:sz w:val="28"/>
          <w:szCs w:val="28"/>
        </w:rPr>
      </w:pPr>
      <w:r w:rsidRPr="006A0A5E">
        <w:rPr>
          <w:b w:val="0"/>
          <w:bCs w:val="0"/>
          <w:color w:val="000000" w:themeColor="text1"/>
          <w:spacing w:val="2"/>
          <w:sz w:val="28"/>
          <w:szCs w:val="28"/>
        </w:rPr>
        <w:t>Эпидемиологические проявления острого гепатита «А»</w:t>
      </w:r>
      <w:r w:rsidR="00146B0C">
        <w:rPr>
          <w:b w:val="0"/>
          <w:bCs w:val="0"/>
          <w:color w:val="000000" w:themeColor="text1"/>
          <w:spacing w:val="2"/>
          <w:sz w:val="28"/>
          <w:szCs w:val="28"/>
        </w:rPr>
        <w:t>:</w:t>
      </w:r>
    </w:p>
    <w:p w:rsidR="00283CEF" w:rsidRDefault="00283CEF" w:rsidP="00EF27DB">
      <w:pPr>
        <w:pStyle w:val="formattext"/>
        <w:numPr>
          <w:ilvl w:val="0"/>
          <w:numId w:val="18"/>
        </w:numPr>
        <w:shd w:val="clear" w:color="auto" w:fill="FFFFFF"/>
        <w:spacing w:before="0" w:beforeAutospacing="0" w:after="0" w:afterAutospacing="0" w:line="276" w:lineRule="auto"/>
        <w:ind w:left="567" w:hanging="567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Острый гепатит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- это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антропонозная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инфекция, при которой единственным источником вируса является человек. Продолжительность инкубационного периода колеблется от 7 до 50 дней, чаще составляя 35 дней.</w:t>
      </w:r>
    </w:p>
    <w:p w:rsidR="00146B0C" w:rsidRDefault="00146B0C" w:rsidP="00EF27DB">
      <w:pPr>
        <w:pStyle w:val="formattext"/>
        <w:numPr>
          <w:ilvl w:val="0"/>
          <w:numId w:val="18"/>
        </w:numPr>
        <w:shd w:val="clear" w:color="auto" w:fill="FFFFFF"/>
        <w:spacing w:before="0" w:beforeAutospacing="0" w:after="0" w:afterAutospacing="0" w:line="276" w:lineRule="auto"/>
        <w:ind w:left="567" w:hanging="567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Неоднородность реакций людей на внедрение вируса и вариабельность заражающей дозы вируса определяют разнообразие клинических вариантов течения инфекции: желтушный,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безжелтушный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, стертый и субклинический (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инаппарантный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) варианты</w:t>
      </w:r>
    </w:p>
    <w:p w:rsidR="00146B0C" w:rsidRDefault="00146B0C" w:rsidP="00EF27DB">
      <w:pPr>
        <w:pStyle w:val="formattext"/>
        <w:numPr>
          <w:ilvl w:val="0"/>
          <w:numId w:val="18"/>
        </w:numPr>
        <w:shd w:val="clear" w:color="auto" w:fill="FFFFFF"/>
        <w:spacing w:before="0" w:beforeAutospacing="0" w:after="0" w:afterAutospacing="0" w:line="276" w:lineRule="auto"/>
        <w:ind w:left="567" w:hanging="567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Основное эпидемиологическое значение имеют лица с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безжелтушным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,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стертым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и субклиническим вариантами течения ОГА. У взрослых преобладают желтушные формы ОГА, составляя 85-100%. Среди детей число больных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безжелтушным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 субклиническим (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инаппарантным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) вариантами течения инфекции может в 5-8 раз превосходить число больных с выраженной клинической картиной, т.е. эпидемический процесс в основном развивается скрыто.</w:t>
      </w:r>
    </w:p>
    <w:p w:rsidR="00146B0C" w:rsidRDefault="00146B0C" w:rsidP="00EF27DB">
      <w:pPr>
        <w:pStyle w:val="formattext"/>
        <w:numPr>
          <w:ilvl w:val="0"/>
          <w:numId w:val="18"/>
        </w:numPr>
        <w:shd w:val="clear" w:color="auto" w:fill="FFFFFF"/>
        <w:spacing w:before="0" w:beforeAutospacing="0" w:after="0" w:afterAutospacing="0" w:line="276" w:lineRule="auto"/>
        <w:ind w:left="567" w:hanging="567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ВГА в наибольшей концентрации выявляется в фекалиях больного в последние 7-10 дней инкубации и в первые дни болезни, соответствующие по продолжительности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преджелтушному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периоду, т.е. от 2 до 14 дней (чаще 5-7 дней). Продолжительность выделения вируса при различных вариантах инфекции существенно не отличается. С появлением желтухи у большинства больных выделение вируса прекращается или его концентрация в фекалиях значительно сокращается, и лишь в отдельных случаях выделение продолжается в течение 2-3 недел</w:t>
      </w:r>
      <w:r>
        <w:rPr>
          <w:color w:val="000000" w:themeColor="text1"/>
          <w:spacing w:val="2"/>
          <w:sz w:val="28"/>
          <w:szCs w:val="28"/>
        </w:rPr>
        <w:t>ь.</w:t>
      </w:r>
    </w:p>
    <w:p w:rsidR="00146B0C" w:rsidRDefault="00146B0C" w:rsidP="00EF27DB">
      <w:pPr>
        <w:pStyle w:val="formattext"/>
        <w:numPr>
          <w:ilvl w:val="0"/>
          <w:numId w:val="18"/>
        </w:numPr>
        <w:shd w:val="clear" w:color="auto" w:fill="FFFFFF"/>
        <w:spacing w:before="0" w:beforeAutospacing="0" w:after="0" w:afterAutospacing="0" w:line="276" w:lineRule="auto"/>
        <w:ind w:left="567" w:hanging="567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Больные затяжными формами (5-8%) и обострениями (около 1%) ОГА имеют эпидемиологическое значение, особенно при наличии у них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иммунодефицитных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состояний, которые могут сопровождаться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длительной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вирусемией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. Хроническое течение гепатита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не установлено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left="567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color w:val="000000" w:themeColor="text1"/>
          <w:spacing w:val="2"/>
          <w:sz w:val="28"/>
          <w:szCs w:val="28"/>
        </w:rPr>
      </w:pPr>
      <w:proofErr w:type="spellStart"/>
      <w:r w:rsidRPr="00146B0C">
        <w:rPr>
          <w:bCs/>
          <w:iCs/>
          <w:color w:val="000000" w:themeColor="text1"/>
          <w:spacing w:val="2"/>
          <w:sz w:val="28"/>
          <w:szCs w:val="28"/>
        </w:rPr>
        <w:lastRenderedPageBreak/>
        <w:t>Эпидемиологически</w:t>
      </w:r>
      <w:proofErr w:type="spellEnd"/>
      <w:r w:rsidRPr="00146B0C">
        <w:rPr>
          <w:bCs/>
          <w:iCs/>
          <w:color w:val="000000" w:themeColor="text1"/>
          <w:spacing w:val="2"/>
          <w:sz w:val="28"/>
          <w:szCs w:val="28"/>
        </w:rPr>
        <w:t xml:space="preserve"> значимые группы населения</w:t>
      </w: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Наибольший риск заболевания ОГА имеют следующие группы населения:</w:t>
      </w:r>
      <w:r w:rsidR="00146B0C" w:rsidRPr="006A0A5E">
        <w:rPr>
          <w:color w:val="000000" w:themeColor="text1"/>
          <w:spacing w:val="2"/>
          <w:sz w:val="28"/>
          <w:szCs w:val="28"/>
        </w:rPr>
        <w:t xml:space="preserve"> </w:t>
      </w: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left="142" w:firstLine="284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1) лица, использующие для питьевых целей недоброкачественную воду: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-поверхностных водных объектов;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 источников нецентрализованного водоснабжения, оборудованных с нарушениями требований санитарных правил и нормативов;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-источников централизованного водоснабжения, не </w:t>
      </w:r>
      <w:proofErr w:type="gramStart"/>
      <w:r w:rsidR="00283CEF" w:rsidRPr="006A0A5E">
        <w:rPr>
          <w:color w:val="000000" w:themeColor="text1"/>
          <w:spacing w:val="2"/>
          <w:sz w:val="28"/>
          <w:szCs w:val="28"/>
        </w:rPr>
        <w:t>подвергающуюся</w:t>
      </w:r>
      <w:proofErr w:type="gramEnd"/>
      <w:r w:rsidR="00283CEF" w:rsidRPr="006A0A5E">
        <w:rPr>
          <w:color w:val="000000" w:themeColor="text1"/>
          <w:spacing w:val="2"/>
          <w:sz w:val="28"/>
          <w:szCs w:val="28"/>
        </w:rPr>
        <w:t xml:space="preserve"> надежной очистке и обеззараживанию, прежде всего при авариях на канализационных и водопроводных сетях;</w:t>
      </w:r>
    </w:p>
    <w:p w:rsidR="00283CEF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-в районе стихийных бедствий (землетрясения, паводки, наводнения) и других чрезвычайных ситуаций;</w:t>
      </w:r>
    </w:p>
    <w:p w:rsidR="00146B0C" w:rsidRPr="006A0A5E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2) военнослужащие воинских частей, дислоцированных или ведущих боевые действия в районах с неудовлетворительными санитарно-бытовыми условиями проживания или негарантированным водоснабжением;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3) лица, выезжающие в эндемичные по ОГА страны;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4) дети и персонал детских дошкольных организаций, закрытых учреждений круглосуточного пребывания детей и взрослых, функционирующих с нарушениями санитарно-гигиенических правил;</w:t>
      </w:r>
      <w:r w:rsidR="00146B0C" w:rsidRPr="006A0A5E">
        <w:rPr>
          <w:color w:val="000000" w:themeColor="text1"/>
          <w:spacing w:val="2"/>
          <w:sz w:val="28"/>
          <w:szCs w:val="28"/>
        </w:rPr>
        <w:t xml:space="preserve"> 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5) медицинский персонал, в первую очередь, инфекционных и психиатрических отделений, при несоблюдении противоэпидемического режима;</w:t>
      </w:r>
      <w:r w:rsidR="00146B0C" w:rsidRPr="006A0A5E">
        <w:rPr>
          <w:color w:val="000000" w:themeColor="text1"/>
          <w:spacing w:val="2"/>
          <w:sz w:val="28"/>
          <w:szCs w:val="28"/>
        </w:rPr>
        <w:t xml:space="preserve"> </w:t>
      </w:r>
    </w:p>
    <w:p w:rsidR="00283CEF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6) лица, употребляющие инъекционные наркотические препараты.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К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эпидемиологически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значимым профессиям, представители которых в случае заболевания ОГА создают угрозу заражения для больших групп населения, относятся: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 работники предприятий пищевой промышленности, занятые в процессах производства, хранения, транспортирования пищевых продуктов или их реализации;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-работники предприятий общественного питания, а также организаций, непосредственно связанных с приготовлением пищи, обслуживанием, хранением и транспортированием пищевых продуктов;</w:t>
      </w:r>
    </w:p>
    <w:p w:rsidR="00283CEF" w:rsidRPr="006A0A5E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-работники на водопроводных сооружениях, связанные с водоподготовкой и обслуживанием водопроводных сетей;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-работники</w:t>
      </w:r>
      <w:r w:rsidR="006A0A5E">
        <w:rPr>
          <w:color w:val="000000" w:themeColor="text1"/>
          <w:spacing w:val="2"/>
          <w:sz w:val="28"/>
          <w:szCs w:val="28"/>
        </w:rPr>
        <w:t xml:space="preserve"> </w:t>
      </w:r>
      <w:r w:rsidRPr="006A0A5E">
        <w:rPr>
          <w:color w:val="000000" w:themeColor="text1"/>
          <w:spacing w:val="2"/>
          <w:sz w:val="28"/>
          <w:szCs w:val="28"/>
        </w:rPr>
        <w:t>ЛПО;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left="708" w:firstLine="75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lastRenderedPageBreak/>
        <w:t>-работники детских, учебных, оздоровительных и других организаций (учреждений</w:t>
      </w:r>
      <w:r w:rsidR="009B73F1" w:rsidRPr="006A0A5E">
        <w:rPr>
          <w:color w:val="000000" w:themeColor="text1"/>
          <w:spacing w:val="2"/>
          <w:sz w:val="28"/>
          <w:szCs w:val="28"/>
        </w:rPr>
        <w:t xml:space="preserve">); </w:t>
      </w:r>
      <w:proofErr w:type="gramStart"/>
      <w:r w:rsidR="009B73F1" w:rsidRPr="006A0A5E">
        <w:rPr>
          <w:color w:val="000000" w:themeColor="text1"/>
          <w:spacing w:val="2"/>
          <w:sz w:val="28"/>
          <w:szCs w:val="28"/>
        </w:rPr>
        <w:t>-</w:t>
      </w:r>
      <w:r w:rsidRPr="006A0A5E">
        <w:rPr>
          <w:color w:val="000000" w:themeColor="text1"/>
          <w:spacing w:val="2"/>
          <w:sz w:val="28"/>
          <w:szCs w:val="28"/>
        </w:rPr>
        <w:t>п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>роводники пассажирских вагонов;</w:t>
      </w:r>
    </w:p>
    <w:p w:rsidR="00283CEF" w:rsidRPr="006A0A5E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-работники бассейнов или водолечебниц;</w:t>
      </w: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-работники торговли.</w:t>
      </w:r>
    </w:p>
    <w:p w:rsidR="00283CEF" w:rsidRPr="006A0A5E" w:rsidRDefault="00283CEF" w:rsidP="00EF27DB">
      <w:pPr>
        <w:pStyle w:val="3"/>
        <w:shd w:val="clear" w:color="auto" w:fill="FFFFFF"/>
        <w:spacing w:before="375" w:line="276" w:lineRule="auto"/>
        <w:jc w:val="center"/>
        <w:textAlignment w:val="baseline"/>
        <w:rPr>
          <w:b w:val="0"/>
          <w:bCs w:val="0"/>
          <w:color w:val="000000" w:themeColor="text1"/>
          <w:spacing w:val="2"/>
          <w:sz w:val="28"/>
          <w:szCs w:val="28"/>
        </w:rPr>
      </w:pPr>
      <w:r w:rsidRPr="006A0A5E">
        <w:rPr>
          <w:b w:val="0"/>
          <w:bCs w:val="0"/>
          <w:color w:val="000000" w:themeColor="text1"/>
          <w:spacing w:val="2"/>
          <w:sz w:val="28"/>
          <w:szCs w:val="28"/>
        </w:rPr>
        <w:t>Информационный блок эпидемиологического надзора</w:t>
      </w:r>
    </w:p>
    <w:p w:rsidR="00146B0C" w:rsidRDefault="00283CEF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Информационный блок эпидемиологического надзора за ОГА включает: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-сбор </w:t>
      </w:r>
      <w:proofErr w:type="spellStart"/>
      <w:r w:rsidR="00283CEF" w:rsidRPr="006A0A5E">
        <w:rPr>
          <w:color w:val="000000" w:themeColor="text1"/>
          <w:spacing w:val="2"/>
          <w:sz w:val="28"/>
          <w:szCs w:val="28"/>
        </w:rPr>
        <w:t>эпидемиологически</w:t>
      </w:r>
      <w:proofErr w:type="spellEnd"/>
      <w:r w:rsidR="00283CEF" w:rsidRPr="006A0A5E">
        <w:rPr>
          <w:color w:val="000000" w:themeColor="text1"/>
          <w:spacing w:val="2"/>
          <w:sz w:val="28"/>
          <w:szCs w:val="28"/>
        </w:rPr>
        <w:t xml:space="preserve"> значимой для ОГА информации;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-анализ и оценку полученной информации;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left="72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-обмен информацией между заинтересованными учреждениями и ведомствами.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146B0C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Выявление больных гепатитом</w:t>
      </w:r>
      <w:proofErr w:type="gramStart"/>
      <w:r w:rsidR="00283CEF" w:rsidRPr="006A0A5E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="00283CEF" w:rsidRPr="006A0A5E">
        <w:rPr>
          <w:color w:val="000000" w:themeColor="text1"/>
          <w:spacing w:val="2"/>
          <w:sz w:val="28"/>
          <w:szCs w:val="28"/>
        </w:rPr>
        <w:t xml:space="preserve"> проводят медицинские работники лечебно-профилактических, детских, подростковых и оздоровительных организаций, независимо от форм собственности, и в течение 2 ч сообщают по телефону и затем в течение 12 ч посылают экстренное извещение (форма N 058/у) в органы, осуществляющие государственный санитарно-эпидемиологический надзор, по месту регистрации заболевания (независимо от места проживания больного). В данных учреждениях сведения о каждом выявленном случае ОГА вносятся в журнал регистрации инфекционных заболеваний (форма N 060/у).</w:t>
      </w:r>
    </w:p>
    <w:p w:rsidR="00283CEF" w:rsidRPr="006A0A5E" w:rsidRDefault="00283CEF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Лечебно-профилактическая организация, изменившая или уточнившая диагноз ОГА, в течение 12 ч подает новое экстренное извещение в органы, осуществляющие государственный санитарно-эпидемиологический надзор, по месту выявления заболевания, указав первоначальный диагноз, измененный (уточненный) диагноз и дату установления уточненного диагноза.</w:t>
      </w:r>
    </w:p>
    <w:p w:rsidR="00283CEF" w:rsidRPr="006A0A5E" w:rsidRDefault="00283CEF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Подозрительным является случай болезни, который клинически проявляется общим недомоганием, повышенной утомляемостью, анорексией, тошнотой, рвотой, иногда желтухой (темная моча, обесцвеченный стул, пожелтение склер и кожных покровов) и, как правило, сопровождается повышением уровня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аминотрансфераз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сыворотки крови.</w:t>
      </w:r>
    </w:p>
    <w:p w:rsidR="00283CEF" w:rsidRPr="006A0A5E" w:rsidRDefault="00283CEF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Подтвержденный случай - это случай, соответствующий клиническому описанию и подтвержденный лабораторно, или случай, который соответствует клиническому описанию, выявленный у человека, имевшего контакт с лабораторно подтвержденным случаем гепатита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в течение 15-50 дней до появления симптомов заболевания. Лабораторным критерием подтверждения случая ОГА является наличие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или РНК ВГА в сыворотке крови.</w:t>
      </w:r>
    </w:p>
    <w:p w:rsidR="00283CEF" w:rsidRPr="006A0A5E" w:rsidRDefault="00283CEF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Важным элементом информационного блока является проведение санитарно-гигиенического мониторинга на контролируемой территории, включающего, </w:t>
      </w:r>
      <w:r w:rsidRPr="006A0A5E">
        <w:rPr>
          <w:color w:val="000000" w:themeColor="text1"/>
          <w:spacing w:val="2"/>
          <w:sz w:val="28"/>
          <w:szCs w:val="28"/>
        </w:rPr>
        <w:lastRenderedPageBreak/>
        <w:t>прежде всего, контроль качества воды в системах централизованного и нецентрализованного хозяйственно-питьевого водоснабжения, условий производства и качества бутилированной и привозной воды, анализ эффективности работы очистных сооружений и условий выпуска в водоёмы хозяйственно-бытовых сточных вод, а также контроль за состоянием водных объектов окружающей среды (рекреационные зоны морей, озер, водохранилищ, проточных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водоемов), плавательных бассейнов и аквапарков,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позволяющий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установить возможную контаминацию воды в них ВГА, а также качество продуктов питания.</w:t>
      </w:r>
    </w:p>
    <w:p w:rsidR="00283CEF" w:rsidRPr="006A0A5E" w:rsidRDefault="00283CEF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Обеспечение надзорных мероприятий позволяет выявить причины контаминации ВГА объектов окружающей среды, которые дают начало его циркуляции и активизируют факторы и пути передачи.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В качестве таковых, например, могут являться нарушения режима обработки и обеззараживания воды на водопроводных станциях, аварии на магистральных водопроводных сетях, прорывы на канализационных коммуникациях, проникновение сточных вод в сети централизованного хозяйственно-питьевого водоснабжения, массивные залповые или постоянно действующие сбросы необеззараженных стоков в поверхностные водоёмы в районах формирования водосбора для источников питьевого водоснабжения и пр.</w:t>
      </w:r>
      <w:proofErr w:type="gramEnd"/>
      <w:r w:rsidR="00146B0C" w:rsidRPr="006A0A5E">
        <w:rPr>
          <w:color w:val="000000" w:themeColor="text1"/>
          <w:spacing w:val="2"/>
          <w:sz w:val="28"/>
          <w:szCs w:val="28"/>
        </w:rPr>
        <w:t xml:space="preserve"> </w:t>
      </w:r>
      <w:r w:rsidRPr="006A0A5E">
        <w:rPr>
          <w:color w:val="000000" w:themeColor="text1"/>
          <w:spacing w:val="2"/>
          <w:sz w:val="28"/>
          <w:szCs w:val="28"/>
        </w:rPr>
        <w:t>С учетом полученных данных проводится сравнительная оценка активности путей передачи с определением ведущих факторов риска, способствующих распространению возбудителя на изучаемой территории.</w:t>
      </w:r>
    </w:p>
    <w:p w:rsidR="00146B0C" w:rsidRDefault="00283CEF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При выполнении мониторинга динамическому контролированию на соответствие санитарным правилам и нормативам на территории подлежат: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-объекты системы водоснабжения: водопроводные станции, водопроводные коммуникации (состояние магистральных труб и разводящей сети: степень изношенности, частота поломок, прорывов,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разгерметизаций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 указанием дат за период наблюдений);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-питьевая вода в системе распределительной сети централизованного водоснабжения;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 вода источников нецентрализованного водоснабжения;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-привозная питьевая вода;</w:t>
      </w:r>
    </w:p>
    <w:p w:rsidR="00283CEF" w:rsidRPr="006A0A5E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-зоны санитарной охраны;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-вода плавательных бассейнов и аквапарков;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>
        <w:rPr>
          <w:color w:val="000000" w:themeColor="text1"/>
          <w:spacing w:val="2"/>
          <w:sz w:val="28"/>
          <w:szCs w:val="28"/>
        </w:rPr>
        <w:tab/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-хозяйственно-бытовые сточные воды на очистных канализационных сооружениях, станциях аэрации и в зоне выпуска (после доочистки и обеззараживания), сточные воды лечебно-профилактических организаций с </w:t>
      </w:r>
      <w:r w:rsidR="00283CEF" w:rsidRPr="006A0A5E">
        <w:rPr>
          <w:color w:val="000000" w:themeColor="text1"/>
          <w:spacing w:val="2"/>
          <w:sz w:val="28"/>
          <w:szCs w:val="28"/>
        </w:rPr>
        <w:lastRenderedPageBreak/>
        <w:t>инфекционными отделениями, профильных инфекционных больниц перед поступлением стоков в общий городской канализационный коллектор.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-Также необходимо осуществлять контроль:</w:t>
      </w: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санитарного состояния </w:t>
      </w:r>
      <w:proofErr w:type="spellStart"/>
      <w:r w:rsidR="00283CEF" w:rsidRPr="006A0A5E">
        <w:rPr>
          <w:color w:val="000000" w:themeColor="text1"/>
          <w:spacing w:val="2"/>
          <w:sz w:val="28"/>
          <w:szCs w:val="28"/>
        </w:rPr>
        <w:t>эпидемиологически</w:t>
      </w:r>
      <w:proofErr w:type="spellEnd"/>
      <w:r w:rsidR="00283CEF" w:rsidRPr="006A0A5E">
        <w:rPr>
          <w:color w:val="000000" w:themeColor="text1"/>
          <w:spacing w:val="2"/>
          <w:sz w:val="28"/>
          <w:szCs w:val="28"/>
        </w:rPr>
        <w:t xml:space="preserve"> значимых объектов;</w:t>
      </w:r>
    </w:p>
    <w:p w:rsidR="00283CEF" w:rsidRPr="006A0A5E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-пищевых продуктов, используемых без термической обработки, а также продуктов, привозимых из эндемичных по ОГА стран (например, сухофруктов).</w:t>
      </w:r>
    </w:p>
    <w:p w:rsidR="00146B0C" w:rsidRDefault="00283CEF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Алгоритм проведения санитарно-вирусологического контроля водных объектов на наличие ВГА определяется на территории исходя из особенностей водоснабжения и эпидемиологической обстановки (прилож.1 и 2).</w:t>
      </w:r>
    </w:p>
    <w:p w:rsid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146B0C">
        <w:rPr>
          <w:color w:val="000000" w:themeColor="text1"/>
          <w:spacing w:val="2"/>
          <w:sz w:val="28"/>
          <w:szCs w:val="28"/>
        </w:rPr>
        <w:t>Исследования на ВГА материалов из объектов внешней среды проводят в плановом порядке (в рамках производственного и надзорного контроля) и по эпидемическим показаниям.</w:t>
      </w:r>
    </w:p>
    <w:p w:rsidR="00146B0C" w:rsidRPr="00146B0C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Изучение уровня коллективного иммунитета против ОГА является важным способом оценки истинной интенсивности эпидемического процесса на конкретной территории.</w:t>
      </w:r>
    </w:p>
    <w:p w:rsidR="00146B0C" w:rsidRPr="006A0A5E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EF27DB">
      <w:pPr>
        <w:pStyle w:val="formattext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Существенным компонентом эпидемиологического надзора за ОГА является мониторинг за циркулирующими штаммами (генотипами,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субтипами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) ВГА, который проводится в плановом порядке и по эпидемическим показаниям с использованием молекулярно-биологических методов исследования. Изучение генетического разнообразия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изолятов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вируса гепатита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>, в свою очередь, будет способствовать расследованию групповых заболеваний ОГА и выявлению источника инфекции, установлению эпидемиологической связи между различными случаями заболевания и идентификации завозных случаев инфекции.</w:t>
      </w:r>
    </w:p>
    <w:p w:rsidR="00283CEF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EF27DB">
      <w:pPr>
        <w:pStyle w:val="3"/>
        <w:shd w:val="clear" w:color="auto" w:fill="FFFFFF"/>
        <w:spacing w:before="375" w:line="276" w:lineRule="auto"/>
        <w:jc w:val="center"/>
        <w:textAlignment w:val="baseline"/>
        <w:rPr>
          <w:b w:val="0"/>
          <w:bCs w:val="0"/>
          <w:color w:val="000000" w:themeColor="text1"/>
          <w:spacing w:val="2"/>
          <w:sz w:val="28"/>
          <w:szCs w:val="28"/>
        </w:rPr>
      </w:pPr>
      <w:r w:rsidRPr="006A0A5E">
        <w:rPr>
          <w:b w:val="0"/>
          <w:bCs w:val="0"/>
          <w:color w:val="000000" w:themeColor="text1"/>
          <w:spacing w:val="2"/>
          <w:sz w:val="28"/>
          <w:szCs w:val="28"/>
        </w:rPr>
        <w:t>Меры в отношении источника инфекции</w:t>
      </w:r>
    </w:p>
    <w:p w:rsidR="00283CEF" w:rsidRPr="006A0A5E" w:rsidRDefault="00283CEF" w:rsidP="00EF27DB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83CEF" w:rsidRPr="006A0A5E" w:rsidRDefault="00283CEF" w:rsidP="00EF27DB">
      <w:pPr>
        <w:pStyle w:val="formattext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Больные ОГА и подозрительные на данное заболевание подлежат госпитализации в инфекционное отделение ЛПО с учетом п.7.1.3. При этом больные ОГА размещаются отдельно от больных гепатитом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В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(ГВ), гепатитом С (ГС), гепатитом D (ГD) и другими вирусными гепатитами.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283CEF" w:rsidRPr="006A0A5E" w:rsidRDefault="00283CEF" w:rsidP="00EF27DB">
      <w:pPr>
        <w:pStyle w:val="formattext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lastRenderedPageBreak/>
        <w:t xml:space="preserve">Диагноз ОГА должен быть подтвержден лабораторно определением анти-ВГА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IgM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или РНК ВГА в течение 48 ч после выявления подозрительного на эту инфекцию больного. Более поздние сроки установления окончательного диагноза допускаются при гепатите сочетанной этиологии, при наличии хронических форм ГВ и ГС, сочетании ОГА с другими заболеваниями.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283CEF" w:rsidRPr="006A0A5E" w:rsidRDefault="00283CEF" w:rsidP="00EF27DB">
      <w:pPr>
        <w:pStyle w:val="formattext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При лабораторном подтверждении диагноза ОГА у лиц с легким течением заболевания допускается их лечение на дому при обязательном соблюдении следующих условий: проживание больного в отдельной благоустроенной квартире; обеспечение динамического клинического врачебного наблюдения и лабораторного обследования на дому; отсутствие контактов с работниками лечебно-профилактических организаций, детских образовательных учреждений, других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эпидемиологически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значимых объектов, а также с детьми, посещающими детские образовательные организации;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обеспечение ухода за больным и выполнение всех мер противоэпидемического режима; отсутствие у заболевшего других вирусных гепатитов (ГВ, ГС, Г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D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и др.) или гепатита невирусной этиологии, других хронических заболеваний с частыми обострениями и декомпенсацией основного заболевания, употребления наркотиков, злоупотребления алкоголем.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283CEF" w:rsidRPr="006A0A5E" w:rsidRDefault="00283CEF" w:rsidP="00EF27DB">
      <w:pPr>
        <w:pStyle w:val="formattext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Выписка из инфекционного отделения осуществляется по клиническим показаниям.</w:t>
      </w:r>
    </w:p>
    <w:p w:rsidR="00283CEF" w:rsidRPr="006A0A5E" w:rsidRDefault="00283CEF" w:rsidP="00EF27DB">
      <w:pPr>
        <w:pStyle w:val="formattext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Диспансерное наблюдение за переболевшим ОГА (по месту жительства или лечения) проводится не позднее, чем через месяц после выписки его из стационара. В случае если больной был выписан со значительным повышением активности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аминотрансфераз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, осмотр проводят через 14 дней после выписки.</w:t>
      </w:r>
    </w:p>
    <w:p w:rsidR="00283CEF" w:rsidRDefault="00283CEF" w:rsidP="00EF27DB">
      <w:pPr>
        <w:pStyle w:val="formattext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spellStart"/>
      <w:r w:rsidRPr="006A0A5E">
        <w:rPr>
          <w:color w:val="000000" w:themeColor="text1"/>
          <w:spacing w:val="2"/>
          <w:sz w:val="28"/>
          <w:szCs w:val="28"/>
        </w:rPr>
        <w:t>Реконвалесценты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, имеющие остаточные явления, проходят диспансеризацию не реже 1 раза в месяц и снимаются с учета через 3 месяца после исчезновения жалоб, нормализации размеров печени и функциональных проб. При сохранении клинико-лабораторных признаков заболевания наблюдение за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реконвалесцентом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следует продолжить.</w:t>
      </w:r>
    </w:p>
    <w:p w:rsidR="00146B0C" w:rsidRPr="006A0A5E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EF27DB">
      <w:pPr>
        <w:pStyle w:val="formattext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spellStart"/>
      <w:r w:rsidRPr="006A0A5E">
        <w:rPr>
          <w:color w:val="000000" w:themeColor="text1"/>
          <w:spacing w:val="2"/>
          <w:sz w:val="28"/>
          <w:szCs w:val="28"/>
        </w:rPr>
        <w:t>Реконвалесценты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допускаются к производственной деятельности и учебе при условии нормализации лабораторных показателей.</w:t>
      </w:r>
    </w:p>
    <w:p w:rsidR="00146B0C" w:rsidRPr="006A0A5E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EF27DB">
      <w:pPr>
        <w:pStyle w:val="formattext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lastRenderedPageBreak/>
        <w:t xml:space="preserve">Переболевшие ОГА в течение 3-6 месяцев нуждаются в освобождении от тяжелой физической работы, командировок, от работы, связанной с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гепатотоксичными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веществами, а учащиеся - от занятий спортом.</w:t>
      </w:r>
    </w:p>
    <w:p w:rsidR="00146B0C" w:rsidRPr="006A0A5E" w:rsidRDefault="00146B0C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EF27DB">
      <w:pPr>
        <w:pStyle w:val="formattext"/>
        <w:numPr>
          <w:ilvl w:val="0"/>
          <w:numId w:val="20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 течение 6 месяцев после выписки из стационара нежелательно проведение плановых операций, противопоказано применение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гепатотоксичных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медикаментов и прием алкоголя. </w:t>
      </w: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EF27DB">
      <w:pPr>
        <w:pStyle w:val="2"/>
        <w:shd w:val="clear" w:color="auto" w:fill="FFFFFF"/>
        <w:spacing w:before="375" w:after="225"/>
        <w:jc w:val="center"/>
        <w:textAlignment w:val="baseline"/>
        <w:rPr>
          <w:rFonts w:ascii="Times New Roman" w:hAnsi="Times New Roman" w:cs="Times New Roman"/>
          <w:b w:val="0"/>
          <w:bCs w:val="0"/>
          <w:color w:val="000000" w:themeColor="text1"/>
          <w:spacing w:val="2"/>
          <w:sz w:val="28"/>
          <w:szCs w:val="28"/>
        </w:rPr>
      </w:pPr>
      <w:r w:rsidRPr="006A0A5E">
        <w:rPr>
          <w:rFonts w:ascii="Times New Roman" w:hAnsi="Times New Roman" w:cs="Times New Roman"/>
          <w:b w:val="0"/>
          <w:bCs w:val="0"/>
          <w:color w:val="000000" w:themeColor="text1"/>
          <w:spacing w:val="2"/>
          <w:sz w:val="28"/>
          <w:szCs w:val="28"/>
        </w:rPr>
        <w:t>Вакцинопрофилактика острого гепатита «А»</w:t>
      </w:r>
    </w:p>
    <w:p w:rsidR="00283CEF" w:rsidRPr="006A0A5E" w:rsidRDefault="00283CEF" w:rsidP="00EF27DB">
      <w:pPr>
        <w:pStyle w:val="formattext"/>
        <w:numPr>
          <w:ilvl w:val="0"/>
          <w:numId w:val="21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Объем специфической профилактики ОГА определяется специалистами органов, осуществляющих государственный санитарно-эпидемиологический надзор в соответствии с эпидемиологической обстановкой, а также с учетом особенностей динамики и тенденций развития эпидемического процесса ОГА на конкретной территории.</w:t>
      </w:r>
    </w:p>
    <w:p w:rsidR="00283CEF" w:rsidRPr="006A0A5E" w:rsidRDefault="00283CEF" w:rsidP="00EF27DB">
      <w:pPr>
        <w:pStyle w:val="formattext"/>
        <w:numPr>
          <w:ilvl w:val="0"/>
          <w:numId w:val="21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Вакцинацию населения против гепатита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проводят в соответствии с действующим календарем профилактических прививок по эпидемическим показаниям, региональными календарями профилактических прививок и инструкциями по применению медицинских иммунобиологических препаратов, разрешенных к использованию на территории Российской Федерации в установленном порядке.</w:t>
      </w:r>
    </w:p>
    <w:p w:rsidR="00146B0C" w:rsidRDefault="00283CEF" w:rsidP="00EF27DB">
      <w:pPr>
        <w:pStyle w:val="formattext"/>
        <w:numPr>
          <w:ilvl w:val="0"/>
          <w:numId w:val="21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Проведение вакцинопрофилактики рекомендуется следующим контингентам населения: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1.детям, проживающим на территориях с высоким уровнем заболеваемости ОГА;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2.медицинским работникам;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3.воспитателям и персоналу детских дошкольных организаций;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4.работникам сферы обслуживания населения, прежде всего занятым в организациях общественного питания, по обслуживанию водопроводных и канализационных сооружений, оборудования и сетей;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5.выезжающим в эндемичные по гепатиту «А» регионы и страны;</w:t>
      </w:r>
    </w:p>
    <w:p w:rsidR="00146B0C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gramStart"/>
      <w:r w:rsidRPr="006A0A5E">
        <w:rPr>
          <w:color w:val="000000" w:themeColor="text1"/>
          <w:spacing w:val="2"/>
          <w:sz w:val="28"/>
          <w:szCs w:val="28"/>
        </w:rPr>
        <w:t>6.контактным в очагах по эпидемическим показаниям;</w:t>
      </w:r>
      <w:proofErr w:type="gramEnd"/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7.военнослужащим воинских частей, дислоцированных или ведущих боевые действия в районах с неудовлетворительными санитарно-бытовыми условиями или не гарантированным водоснабжением;</w:t>
      </w:r>
    </w:p>
    <w:p w:rsidR="00283CEF" w:rsidRPr="006A0A5E" w:rsidRDefault="00B52C6A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-лицам с хроническими заболеваниями печени или повышенным риском заболеваний печени (лица с хроническими вирусными гепатитами; </w:t>
      </w:r>
      <w:r w:rsidR="00283CEF" w:rsidRPr="006A0A5E">
        <w:rPr>
          <w:color w:val="000000" w:themeColor="text1"/>
          <w:spacing w:val="2"/>
          <w:sz w:val="28"/>
          <w:szCs w:val="28"/>
        </w:rPr>
        <w:lastRenderedPageBreak/>
        <w:t>хронические носители вирусов гепатитов</w:t>
      </w:r>
      <w:proofErr w:type="gramStart"/>
      <w:r w:rsidR="00283CEF" w:rsidRPr="006A0A5E">
        <w:rPr>
          <w:color w:val="000000" w:themeColor="text1"/>
          <w:spacing w:val="2"/>
          <w:sz w:val="28"/>
          <w:szCs w:val="28"/>
        </w:rPr>
        <w:t xml:space="preserve"> В</w:t>
      </w:r>
      <w:proofErr w:type="gramEnd"/>
      <w:r w:rsidR="00283CEF" w:rsidRPr="006A0A5E">
        <w:rPr>
          <w:color w:val="000000" w:themeColor="text1"/>
          <w:spacing w:val="2"/>
          <w:sz w:val="28"/>
          <w:szCs w:val="28"/>
        </w:rPr>
        <w:t xml:space="preserve">, С и D; лица, страдающие хроническими гепатитами алкогольного, аутоиммунного, токсического, лекарственного и другого генеза; лица с болезнью Вильсона-Коновалова, </w:t>
      </w:r>
      <w:proofErr w:type="spellStart"/>
      <w:r w:rsidR="00283CEF" w:rsidRPr="006A0A5E">
        <w:rPr>
          <w:color w:val="000000" w:themeColor="text1"/>
          <w:spacing w:val="2"/>
          <w:sz w:val="28"/>
          <w:szCs w:val="28"/>
        </w:rPr>
        <w:t>гепатозами</w:t>
      </w:r>
      <w:proofErr w:type="spellEnd"/>
      <w:r w:rsidR="00283CEF" w:rsidRPr="006A0A5E">
        <w:rPr>
          <w:color w:val="000000" w:themeColor="text1"/>
          <w:spacing w:val="2"/>
          <w:sz w:val="28"/>
          <w:szCs w:val="28"/>
        </w:rPr>
        <w:t xml:space="preserve"> и </w:t>
      </w:r>
      <w:proofErr w:type="spellStart"/>
      <w:r w:rsidR="00283CEF" w:rsidRPr="006A0A5E">
        <w:rPr>
          <w:color w:val="000000" w:themeColor="text1"/>
          <w:spacing w:val="2"/>
          <w:sz w:val="28"/>
          <w:szCs w:val="28"/>
        </w:rPr>
        <w:t>гепатопатиями</w:t>
      </w:r>
      <w:proofErr w:type="spellEnd"/>
      <w:r w:rsidR="00283CEF" w:rsidRPr="006A0A5E">
        <w:rPr>
          <w:color w:val="000000" w:themeColor="text1"/>
          <w:spacing w:val="2"/>
          <w:sz w:val="28"/>
          <w:szCs w:val="28"/>
        </w:rPr>
        <w:t xml:space="preserve"> и др.);</w:t>
      </w:r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-пациентам с заболеваниями крови и лицам, находящимся на гемодиализе;</w:t>
      </w:r>
    </w:p>
    <w:p w:rsidR="00283CEF" w:rsidRPr="006A0A5E" w:rsidRDefault="00B52C6A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-лицам с поведенческим риском заражения </w:t>
      </w:r>
      <w:proofErr w:type="gramStart"/>
      <w:r w:rsidR="00283CEF" w:rsidRPr="006A0A5E">
        <w:rPr>
          <w:color w:val="000000" w:themeColor="text1"/>
          <w:spacing w:val="2"/>
          <w:sz w:val="28"/>
          <w:szCs w:val="28"/>
        </w:rPr>
        <w:t>ГА</w:t>
      </w:r>
      <w:proofErr w:type="gramEnd"/>
      <w:r w:rsidR="00283CEF" w:rsidRPr="006A0A5E">
        <w:rPr>
          <w:color w:val="000000" w:themeColor="text1"/>
          <w:spacing w:val="2"/>
          <w:sz w:val="28"/>
          <w:szCs w:val="28"/>
        </w:rPr>
        <w:t xml:space="preserve"> (мужчины, имеющие половые связи с другими мужчинами; лица, ведущие беспорядочную половую жизнь; лица, употребляющие инъекционные наркотики; пациенты наркологических диспансеров);</w:t>
      </w: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- 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ВИЧ-инфицированным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при их выявлении.</w:t>
      </w:r>
    </w:p>
    <w:p w:rsidR="00283CEF" w:rsidRPr="006A0A5E" w:rsidRDefault="00283CEF" w:rsidP="00EF27DB">
      <w:pPr>
        <w:pStyle w:val="formattext"/>
        <w:numPr>
          <w:ilvl w:val="0"/>
          <w:numId w:val="21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Детей вакцинируют против гепатита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А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без предварительного обследования на наличие антител к ВГА.</w:t>
      </w:r>
    </w:p>
    <w:p w:rsidR="00283CEF" w:rsidRPr="006A0A5E" w:rsidRDefault="00283CEF" w:rsidP="00EF27DB">
      <w:pPr>
        <w:pStyle w:val="formattext"/>
        <w:numPr>
          <w:ilvl w:val="0"/>
          <w:numId w:val="21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Вакцинация взрослых без предварительного обследования на наличие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anti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-HAV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IgG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допустима в благополучных по ОГА регионах.</w:t>
      </w:r>
    </w:p>
    <w:p w:rsidR="00283CEF" w:rsidRPr="006A0A5E" w:rsidRDefault="00283CEF" w:rsidP="00EF27DB">
      <w:pPr>
        <w:pStyle w:val="formattext"/>
        <w:numPr>
          <w:ilvl w:val="0"/>
          <w:numId w:val="21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Перед вакцинацией взрослых старше 30 лет в регионах с высокими уровнями заболеваемости ОГА рекомендуется их предварительное обследование на наличие специфических антител к ВГА с последующей иммунизацией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серонегативных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лиц.</w:t>
      </w:r>
    </w:p>
    <w:p w:rsidR="00283CEF" w:rsidRPr="006A0A5E" w:rsidRDefault="00283CEF" w:rsidP="00EF27DB">
      <w:pPr>
        <w:pStyle w:val="formattext"/>
        <w:numPr>
          <w:ilvl w:val="0"/>
          <w:numId w:val="21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Условной защитной концентрацией специфических антител к ВГА для населения является 22 МЕ/л, а для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спецконтингентов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, в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т.ч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. военнослужащих, - не менее 30 МЕ/л.</w:t>
      </w:r>
    </w:p>
    <w:p w:rsidR="00283CEF" w:rsidRPr="006A0A5E" w:rsidRDefault="00283CEF" w:rsidP="00EF27DB">
      <w:pPr>
        <w:pStyle w:val="formattext"/>
        <w:numPr>
          <w:ilvl w:val="0"/>
          <w:numId w:val="21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Введение медицинских иммунобиологических препаратов регистрируют в установленной медицинской учетной документации с указанием наименования, номера серии, контрольного номера, срока годности, даты введения, дозы и характера реакции на введение.</w:t>
      </w: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EF27DB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52C6A" w:rsidRDefault="00B52C6A" w:rsidP="00EF27DB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52C6A" w:rsidRDefault="00B52C6A" w:rsidP="00EF27DB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52C6A" w:rsidRDefault="00B52C6A" w:rsidP="00EF27DB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52C6A" w:rsidRDefault="00B52C6A" w:rsidP="00EF27DB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52C6A" w:rsidRDefault="00B52C6A" w:rsidP="00EF27DB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52C6A" w:rsidRDefault="00B52C6A" w:rsidP="00EF27DB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52C6A" w:rsidRDefault="00B52C6A" w:rsidP="00EF27DB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52C6A" w:rsidRDefault="00B52C6A" w:rsidP="00EF27DB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52C6A" w:rsidRDefault="00B52C6A" w:rsidP="00EF27DB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52C6A" w:rsidRPr="006A0A5E" w:rsidRDefault="00B52C6A" w:rsidP="00EF27DB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83CEF" w:rsidRPr="006A0A5E" w:rsidRDefault="00283CEF" w:rsidP="00EF27DB">
      <w:pPr>
        <w:spacing w:after="0"/>
        <w:ind w:firstLine="708"/>
        <w:jc w:val="both"/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</w:pPr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lastRenderedPageBreak/>
        <w:t>Гепатит</w:t>
      </w:r>
      <w:proofErr w:type="gramStart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В</w:t>
      </w:r>
      <w:proofErr w:type="gramEnd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(ГВ) является одной из приоритетных проблем здравоохранения во всем мире. По данным Всемирной организации здравоохранения, более 2 </w:t>
      </w:r>
      <w:proofErr w:type="gramStart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млрд</w:t>
      </w:r>
      <w:proofErr w:type="gramEnd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человек инфицированы вирусом гепатита В (ВГВ), число хронических "носителей" вируса достигает 400 млн человек. Ежегодно в мире ВГВ инфицируется около 50 </w:t>
      </w:r>
      <w:proofErr w:type="gramStart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млн</w:t>
      </w:r>
      <w:proofErr w:type="gramEnd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человек, около 2 млн из них умирают.  Несмотря на тенденцию к снижению заболеваемости вирусными гепатитами на территории Российской Федерации, распространенность их с учетом хронических форм, </w:t>
      </w:r>
      <w:proofErr w:type="gramStart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включая </w:t>
      </w:r>
      <w:proofErr w:type="spellStart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вирусоносительство</w:t>
      </w:r>
      <w:proofErr w:type="spellEnd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остается высокой</w:t>
      </w:r>
      <w:proofErr w:type="gramEnd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.</w:t>
      </w:r>
    </w:p>
    <w:p w:rsidR="00B52C6A" w:rsidRDefault="00283CEF" w:rsidP="00EF27DB">
      <w:pPr>
        <w:spacing w:after="0"/>
        <w:ind w:firstLine="708"/>
        <w:jc w:val="both"/>
        <w:rPr>
          <w:rFonts w:ascii="Times New Roman" w:hAnsi="Times New Roman" w:cs="Times New Roman"/>
          <w:color w:val="000000" w:themeColor="text1"/>
          <w:spacing w:val="2"/>
          <w:sz w:val="28"/>
          <w:szCs w:val="28"/>
        </w:rPr>
      </w:pPr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Введение против этой инфекции массовой вакцинации детей и других возрастных </w:t>
      </w:r>
      <w:r w:rsidR="009B73F1"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групп населения</w:t>
      </w:r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позволило отнести гепатит «В» к инфекциям, управляемым средствами вакцинопрофилактики.</w:t>
      </w:r>
    </w:p>
    <w:p w:rsidR="00283CEF" w:rsidRPr="006A0A5E" w:rsidRDefault="00283CEF" w:rsidP="00EF27DB">
      <w:pPr>
        <w:spacing w:after="0"/>
        <w:ind w:firstLine="708"/>
        <w:jc w:val="both"/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</w:pPr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На фоне успешно реализуемой государственной программы вакцинопрофилактики в Российской Федерации в последние годы отмечаются существенные изменения в эпидемическом процессе ГВ.</w:t>
      </w:r>
    </w:p>
    <w:p w:rsidR="00283CEF" w:rsidRDefault="00283CEF" w:rsidP="00EF27DB">
      <w:pPr>
        <w:shd w:val="clear" w:color="auto" w:fill="FFFFFF"/>
        <w:spacing w:before="375" w:after="0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</w:pPr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Характеристика возбудителя</w:t>
      </w:r>
    </w:p>
    <w:p w:rsidR="00B52C6A" w:rsidRPr="006A0A5E" w:rsidRDefault="00B52C6A" w:rsidP="00EF27DB">
      <w:pPr>
        <w:shd w:val="clear" w:color="auto" w:fill="FFFFFF"/>
        <w:spacing w:before="375" w:after="0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</w:pPr>
    </w:p>
    <w:p w:rsidR="00B52C6A" w:rsidRDefault="00283CEF" w:rsidP="00EF27DB">
      <w:pPr>
        <w:shd w:val="clear" w:color="auto" w:fill="FFFFFF"/>
        <w:spacing w:after="0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</w:pPr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Вирус гепатита</w:t>
      </w:r>
      <w:proofErr w:type="gram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В</w:t>
      </w:r>
      <w:proofErr w:type="gram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(ВГВ) является основным представителем семейства 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гепаднавирусов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-</w:t>
      </w:r>
      <w:proofErr w:type="spellStart"/>
      <w:r w:rsidRPr="006A0A5E">
        <w:rPr>
          <w:rFonts w:ascii="Times New Roman" w:eastAsia="Times New Roman" w:hAnsi="Times New Roman" w:cs="Times New Roman"/>
          <w:iCs/>
          <w:color w:val="000000" w:themeColor="text1"/>
          <w:spacing w:val="2"/>
          <w:sz w:val="28"/>
          <w:szCs w:val="28"/>
        </w:rPr>
        <w:t>Hepadnaviridae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. Этот ДНК-содержащий вирус имеет размеры 42-45 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нм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и достаточно сложную структуру. </w:t>
      </w:r>
    </w:p>
    <w:p w:rsidR="00B52C6A" w:rsidRDefault="00283CEF" w:rsidP="00EF27DB">
      <w:pPr>
        <w:shd w:val="clear" w:color="auto" w:fill="FFFFFF"/>
        <w:spacing w:after="0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</w:pPr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Основными антигенами возбудителя являются: поверхностный (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HBsAg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), сердцевинный (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HBcAg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) и</w:t>
      </w:r>
      <w:proofErr w:type="gram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Е</w:t>
      </w:r>
      <w:proofErr w:type="gram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(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HBeAg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). 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HBsAg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представляет собой белок, образующий наружную оболочку вируса и является 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скрининговым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маркером инфицирования ВГВ. 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HBcAg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- это белок, формирующий внутреннюю оболочку вируса (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нуклеокапсид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). </w:t>
      </w:r>
    </w:p>
    <w:p w:rsidR="00283CEF" w:rsidRPr="006A0A5E" w:rsidRDefault="00283CEF" w:rsidP="00EF27DB">
      <w:pPr>
        <w:shd w:val="clear" w:color="auto" w:fill="FFFFFF"/>
        <w:spacing w:after="0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</w:pPr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Он может быть обнаружен только при морфологическом исследовании 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биоптатов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или 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аутопсийного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материала печени и не определяется в сыворотке крови. </w:t>
      </w:r>
      <w:proofErr w:type="spellStart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HBeAg</w:t>
      </w:r>
      <w:proofErr w:type="spellEnd"/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 xml:space="preserve"> не входит в структуру вируса, но его выявление в сыворотке крови свидетельствует об активной репликации ВГВ. </w:t>
      </w:r>
      <w:proofErr w:type="gramStart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Характерными свойствами ВГВ являются его чрезвычайно высокие </w:t>
      </w:r>
      <w:proofErr w:type="spellStart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инфекционность</w:t>
      </w:r>
      <w:proofErr w:type="spellEnd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и устойчивость к действию факторов окружающей среды. </w:t>
      </w:r>
      <w:proofErr w:type="gramEnd"/>
    </w:p>
    <w:p w:rsidR="00B52C6A" w:rsidRDefault="00283CEF" w:rsidP="00EF27DB">
      <w:pPr>
        <w:shd w:val="clear" w:color="auto" w:fill="FFFFFF"/>
        <w:spacing w:after="0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pacing w:val="2"/>
          <w:sz w:val="28"/>
          <w:szCs w:val="28"/>
        </w:rPr>
      </w:pPr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>Возбудитель в цельной крови и ее препаратах сохраняется годами, при температуре -20</w:t>
      </w:r>
      <w:proofErr w:type="gramStart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°С</w:t>
      </w:r>
      <w:proofErr w:type="gramEnd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- 15 лет. Поверхностный антиген вируса обнаруживают на постельных принадлежностях, медицинских инструментах, загрязненных сывороткой крови, при хранении при комнатной температуре в течение нескольких месяцев.</w:t>
      </w:r>
    </w:p>
    <w:p w:rsidR="00283CEF" w:rsidRPr="006A0A5E" w:rsidRDefault="00283CEF" w:rsidP="00EF27DB">
      <w:pPr>
        <w:shd w:val="clear" w:color="auto" w:fill="FFFFFF"/>
        <w:spacing w:after="0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</w:pPr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lastRenderedPageBreak/>
        <w:t>Вирус инактивируется при кипячении в течение 30 мин, при прогревании при температуре 60</w:t>
      </w:r>
      <w:proofErr w:type="gramStart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°С</w:t>
      </w:r>
      <w:proofErr w:type="gramEnd"/>
      <w:r w:rsidRPr="006A0A5E">
        <w:rPr>
          <w:rFonts w:ascii="Times New Roman" w:hAnsi="Times New Roman" w:cs="Times New Roman"/>
          <w:color w:val="000000" w:themeColor="text1"/>
          <w:spacing w:val="2"/>
          <w:sz w:val="28"/>
          <w:szCs w:val="28"/>
          <w:shd w:val="clear" w:color="auto" w:fill="FFFFFF"/>
        </w:rPr>
        <w:t xml:space="preserve"> в течение 10 ч. На него губительно действуют перекись водорода, хлорамин, формалин и другие дезинфицирующие средства в соответствующей концентрации. Вирус не чувствителен к кислым значениям рН, но разрушается в щелочной среде.</w:t>
      </w:r>
    </w:p>
    <w:p w:rsidR="00283CEF" w:rsidRPr="006A0A5E" w:rsidRDefault="00283CEF" w:rsidP="00EF27DB">
      <w:pPr>
        <w:pStyle w:val="2"/>
        <w:shd w:val="clear" w:color="auto" w:fill="FFFFFF"/>
        <w:spacing w:before="375"/>
        <w:jc w:val="center"/>
        <w:textAlignment w:val="baseline"/>
        <w:rPr>
          <w:rFonts w:ascii="Times New Roman" w:hAnsi="Times New Roman" w:cs="Times New Roman"/>
          <w:b w:val="0"/>
          <w:bCs w:val="0"/>
          <w:color w:val="000000" w:themeColor="text1"/>
          <w:spacing w:val="2"/>
          <w:sz w:val="28"/>
          <w:szCs w:val="28"/>
        </w:rPr>
      </w:pPr>
      <w:r w:rsidRPr="006A0A5E">
        <w:rPr>
          <w:rFonts w:ascii="Times New Roman" w:hAnsi="Times New Roman" w:cs="Times New Roman"/>
          <w:b w:val="0"/>
          <w:bCs w:val="0"/>
          <w:color w:val="000000" w:themeColor="text1"/>
          <w:spacing w:val="2"/>
          <w:sz w:val="28"/>
          <w:szCs w:val="28"/>
        </w:rPr>
        <w:t>Лабораторная диагностика гепатита</w:t>
      </w:r>
      <w:proofErr w:type="gramStart"/>
      <w:r w:rsidRPr="006A0A5E">
        <w:rPr>
          <w:rFonts w:ascii="Times New Roman" w:hAnsi="Times New Roman" w:cs="Times New Roman"/>
          <w:b w:val="0"/>
          <w:bCs w:val="0"/>
          <w:color w:val="000000" w:themeColor="text1"/>
          <w:spacing w:val="2"/>
          <w:sz w:val="28"/>
          <w:szCs w:val="28"/>
        </w:rPr>
        <w:t xml:space="preserve"> В</w:t>
      </w:r>
      <w:proofErr w:type="gramEnd"/>
      <w:r w:rsidRPr="006A0A5E">
        <w:rPr>
          <w:rFonts w:ascii="Times New Roman" w:hAnsi="Times New Roman" w:cs="Times New Roman"/>
          <w:b w:val="0"/>
          <w:bCs w:val="0"/>
          <w:color w:val="000000" w:themeColor="text1"/>
          <w:spacing w:val="2"/>
          <w:sz w:val="28"/>
          <w:szCs w:val="28"/>
        </w:rPr>
        <w:t xml:space="preserve"> и интерпретация результатов</w:t>
      </w:r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Вирусные антигены и антитела могут выявляться у инфицированных возбудителем ГВ лиц </w:t>
      </w:r>
      <w:r w:rsidR="009B73F1" w:rsidRPr="006A0A5E">
        <w:rPr>
          <w:color w:val="000000" w:themeColor="text1"/>
          <w:spacing w:val="2"/>
          <w:sz w:val="28"/>
          <w:szCs w:val="28"/>
        </w:rPr>
        <w:t>в разных</w:t>
      </w:r>
      <w:r w:rsidRPr="006A0A5E">
        <w:rPr>
          <w:color w:val="000000" w:themeColor="text1"/>
          <w:spacing w:val="2"/>
          <w:sz w:val="28"/>
          <w:szCs w:val="28"/>
        </w:rPr>
        <w:t xml:space="preserve"> сочетаниях в зависимости от стадии инфекционного процесса. Наиболее хорошо изучена диагностическая значимость определения 3 антигенов ВГВ - поверхностного (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), сердцевинного (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HBcAg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), Е (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HBeAg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) и соответствующих им антител (анти-</w:t>
      </w:r>
      <w:proofErr w:type="spellStart"/>
      <w:proofErr w:type="gramStart"/>
      <w:r w:rsidRPr="006A0A5E">
        <w:rPr>
          <w:color w:val="000000" w:themeColor="text1"/>
          <w:spacing w:val="2"/>
          <w:sz w:val="28"/>
          <w:szCs w:val="28"/>
        </w:rPr>
        <w:t>HBs</w:t>
      </w:r>
      <w:proofErr w:type="spellEnd"/>
      <w:proofErr w:type="gramEnd"/>
      <w:r w:rsidRPr="006A0A5E">
        <w:rPr>
          <w:color w:val="000000" w:themeColor="text1"/>
          <w:spacing w:val="2"/>
          <w:sz w:val="28"/>
          <w:szCs w:val="28"/>
        </w:rPr>
        <w:t>, анти-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НВс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, анти-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НВе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), а также специфической вирусной ДНК. </w:t>
      </w:r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Первым серологическим маркером вируса, обнаруживаемым в сыворотке крови, является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. Этот антиген достигает доступных для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детекции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концентраций спустя 6 недель после внедрения вируса в организм человека и продолжает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персистировать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в крови человека от нескольких недель до нескольких месяцев.</w:t>
      </w:r>
      <w:r w:rsidR="00B52C6A" w:rsidRPr="006A0A5E">
        <w:rPr>
          <w:color w:val="000000" w:themeColor="text1"/>
          <w:spacing w:val="2"/>
          <w:sz w:val="28"/>
          <w:szCs w:val="28"/>
        </w:rPr>
        <w:t xml:space="preserve"> </w:t>
      </w:r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Длительное (свыше 6 месяцев после появления первых клинических симптомов заболевания) выявление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в сыворотке крови свидетельствует о формировании хронической инфекции.</w:t>
      </w:r>
      <w:r w:rsidR="00B52C6A" w:rsidRPr="006A0A5E">
        <w:rPr>
          <w:color w:val="000000" w:themeColor="text1"/>
          <w:spacing w:val="2"/>
          <w:sz w:val="28"/>
          <w:szCs w:val="28"/>
        </w:rPr>
        <w:t xml:space="preserve"> </w:t>
      </w:r>
      <w:r w:rsidRPr="006A0A5E">
        <w:rPr>
          <w:color w:val="000000" w:themeColor="text1"/>
          <w:spacing w:val="2"/>
          <w:sz w:val="28"/>
          <w:szCs w:val="28"/>
        </w:rPr>
        <w:t>Поверхностный антиген вируса ГВ является маркером как острой, так и хронической инфекции.</w:t>
      </w:r>
      <w:r w:rsidR="00B52C6A" w:rsidRPr="006A0A5E">
        <w:rPr>
          <w:color w:val="000000" w:themeColor="text1"/>
          <w:spacing w:val="2"/>
          <w:sz w:val="28"/>
          <w:szCs w:val="28"/>
        </w:rPr>
        <w:t xml:space="preserve"> </w:t>
      </w: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Выявление антител к поверхностному антигену вируса - анти-</w:t>
      </w:r>
      <w:proofErr w:type="spellStart"/>
      <w:proofErr w:type="gramStart"/>
      <w:r w:rsidRPr="006A0A5E">
        <w:rPr>
          <w:color w:val="000000" w:themeColor="text1"/>
          <w:spacing w:val="2"/>
          <w:sz w:val="28"/>
          <w:szCs w:val="28"/>
        </w:rPr>
        <w:t>HBs</w:t>
      </w:r>
      <w:proofErr w:type="spellEnd"/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у больных ОГВ - в стадии ранней реконвалесценции (обычно через 2-6 недель после того, как перестает обнаруживаться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) свидетельствует о выздоровлении пациента и приобретении им иммунитета к ГВ. Анти-</w:t>
      </w:r>
      <w:proofErr w:type="spellStart"/>
      <w:proofErr w:type="gramStart"/>
      <w:r w:rsidRPr="006A0A5E">
        <w:rPr>
          <w:color w:val="000000" w:themeColor="text1"/>
          <w:spacing w:val="2"/>
          <w:sz w:val="28"/>
          <w:szCs w:val="28"/>
        </w:rPr>
        <w:t>HBs</w:t>
      </w:r>
      <w:proofErr w:type="spellEnd"/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обычно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персистируют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длительно, возможно в течение всей жизни.</w:t>
      </w:r>
      <w:r w:rsidR="00B52C6A" w:rsidRPr="006A0A5E">
        <w:rPr>
          <w:color w:val="000000" w:themeColor="text1"/>
          <w:spacing w:val="2"/>
          <w:sz w:val="28"/>
          <w:szCs w:val="28"/>
        </w:rPr>
        <w:t xml:space="preserve"> </w:t>
      </w:r>
      <w:r w:rsidRPr="006A0A5E">
        <w:rPr>
          <w:color w:val="000000" w:themeColor="text1"/>
          <w:spacing w:val="2"/>
          <w:sz w:val="28"/>
          <w:szCs w:val="28"/>
        </w:rPr>
        <w:t>Обнаружение анти-</w:t>
      </w:r>
      <w:proofErr w:type="spellStart"/>
      <w:proofErr w:type="gramStart"/>
      <w:r w:rsidRPr="006A0A5E">
        <w:rPr>
          <w:color w:val="000000" w:themeColor="text1"/>
          <w:spacing w:val="2"/>
          <w:sz w:val="28"/>
          <w:szCs w:val="28"/>
        </w:rPr>
        <w:t>HBs</w:t>
      </w:r>
      <w:proofErr w:type="spellEnd"/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у вакцинированных против ГВ лиц в концентрации 10 МЕ/л свидетельствует об успешности иммунизации.</w:t>
      </w:r>
      <w:r w:rsidR="00B52C6A" w:rsidRPr="006A0A5E">
        <w:rPr>
          <w:color w:val="000000" w:themeColor="text1"/>
          <w:spacing w:val="2"/>
          <w:sz w:val="28"/>
          <w:szCs w:val="28"/>
        </w:rPr>
        <w:t xml:space="preserve"> </w:t>
      </w:r>
      <w:r w:rsidRPr="006A0A5E">
        <w:rPr>
          <w:color w:val="000000" w:themeColor="text1"/>
          <w:spacing w:val="2"/>
          <w:sz w:val="28"/>
          <w:szCs w:val="28"/>
        </w:rPr>
        <w:t>Сердцевинный антиген вируса (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HBcAg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) обнаруживается только в ткани печени, поэтому практического значения этот маркер не имеет.</w:t>
      </w:r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  <w:shd w:val="clear" w:color="auto" w:fill="FFFFFF"/>
        </w:rPr>
      </w:pPr>
      <w:proofErr w:type="spellStart"/>
      <w:r w:rsidRPr="006A0A5E">
        <w:rPr>
          <w:color w:val="000000" w:themeColor="text1"/>
          <w:spacing w:val="2"/>
          <w:sz w:val="28"/>
          <w:szCs w:val="28"/>
          <w:shd w:val="clear" w:color="auto" w:fill="FFFFFF"/>
        </w:rPr>
        <w:t>HBeAg</w:t>
      </w:r>
      <w:proofErr w:type="spellEnd"/>
      <w:r w:rsidRPr="006A0A5E">
        <w:rPr>
          <w:color w:val="000000" w:themeColor="text1"/>
          <w:spacing w:val="2"/>
          <w:sz w:val="28"/>
          <w:szCs w:val="28"/>
          <w:shd w:val="clear" w:color="auto" w:fill="FFFFFF"/>
        </w:rPr>
        <w:t xml:space="preserve"> - </w:t>
      </w:r>
      <w:proofErr w:type="spellStart"/>
      <w:r w:rsidRPr="006A0A5E">
        <w:rPr>
          <w:color w:val="000000" w:themeColor="text1"/>
          <w:spacing w:val="2"/>
          <w:sz w:val="28"/>
          <w:szCs w:val="28"/>
          <w:shd w:val="clear" w:color="auto" w:fill="FFFFFF"/>
        </w:rPr>
        <w:t>вирусспецифический</w:t>
      </w:r>
      <w:proofErr w:type="spellEnd"/>
      <w:r w:rsidRPr="006A0A5E">
        <w:rPr>
          <w:color w:val="000000" w:themeColor="text1"/>
          <w:spacing w:val="2"/>
          <w:sz w:val="28"/>
          <w:szCs w:val="28"/>
          <w:shd w:val="clear" w:color="auto" w:fill="FFFFFF"/>
        </w:rPr>
        <w:t xml:space="preserve"> белок, является отдельным антигеном вируса. При хронической инфекции </w:t>
      </w:r>
      <w:proofErr w:type="spellStart"/>
      <w:r w:rsidRPr="006A0A5E">
        <w:rPr>
          <w:color w:val="000000" w:themeColor="text1"/>
          <w:spacing w:val="2"/>
          <w:sz w:val="28"/>
          <w:szCs w:val="28"/>
          <w:shd w:val="clear" w:color="auto" w:fill="FFFFFF"/>
        </w:rPr>
        <w:t>HBeAg</w:t>
      </w:r>
      <w:proofErr w:type="spellEnd"/>
      <w:r w:rsidRPr="006A0A5E">
        <w:rPr>
          <w:color w:val="000000" w:themeColor="text1"/>
          <w:spacing w:val="2"/>
          <w:sz w:val="28"/>
          <w:szCs w:val="28"/>
          <w:shd w:val="clear" w:color="auto" w:fill="FFFFFF"/>
        </w:rPr>
        <w:t xml:space="preserve"> присутствует в крови длительные сроки, свыше 6 месяцев. Обнаружение </w:t>
      </w:r>
      <w:proofErr w:type="spellStart"/>
      <w:r w:rsidRPr="006A0A5E">
        <w:rPr>
          <w:color w:val="000000" w:themeColor="text1"/>
          <w:spacing w:val="2"/>
          <w:sz w:val="28"/>
          <w:szCs w:val="28"/>
          <w:shd w:val="clear" w:color="auto" w:fill="FFFFFF"/>
        </w:rPr>
        <w:t>HBeAg</w:t>
      </w:r>
      <w:proofErr w:type="spellEnd"/>
      <w:r w:rsidRPr="006A0A5E">
        <w:rPr>
          <w:color w:val="000000" w:themeColor="text1"/>
          <w:spacing w:val="2"/>
          <w:sz w:val="28"/>
          <w:szCs w:val="28"/>
          <w:shd w:val="clear" w:color="auto" w:fill="FFFFFF"/>
        </w:rPr>
        <w:t xml:space="preserve"> в сыворотке крови служит косвенным доказательством активной вирусной репликации. Наиболее чувствительным показателем вирусной репликации является выявление ДНК вируса ГВ в крови. </w:t>
      </w: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  <w:shd w:val="clear" w:color="auto" w:fill="FFFFFF"/>
        </w:rPr>
      </w:pPr>
      <w:r w:rsidRPr="006A0A5E">
        <w:rPr>
          <w:color w:val="000000" w:themeColor="text1"/>
          <w:spacing w:val="2"/>
          <w:sz w:val="28"/>
          <w:szCs w:val="28"/>
          <w:shd w:val="clear" w:color="auto" w:fill="FFFFFF"/>
        </w:rPr>
        <w:lastRenderedPageBreak/>
        <w:t>Исследование на наличие ДНК ВГВ в сыворотке крови имеет большое значение при обследовании контактных лиц с целью наиболее раннего выявления инфекции. В ряде случаев, таких как латентный ГВ и инфекция, вызванная мутантными штаммами ВГВ, вирус может быть выявлен только путем обнаружения вирусной ДНК.</w:t>
      </w:r>
      <w:r w:rsidR="00B52C6A" w:rsidRPr="006A0A5E">
        <w:rPr>
          <w:color w:val="000000" w:themeColor="text1"/>
          <w:spacing w:val="2"/>
          <w:sz w:val="28"/>
          <w:szCs w:val="28"/>
          <w:shd w:val="clear" w:color="auto" w:fill="FFFFFF"/>
        </w:rPr>
        <w:t xml:space="preserve"> </w:t>
      </w:r>
      <w:r w:rsidRPr="006A0A5E">
        <w:rPr>
          <w:color w:val="000000" w:themeColor="text1"/>
          <w:spacing w:val="2"/>
          <w:sz w:val="28"/>
          <w:szCs w:val="28"/>
          <w:shd w:val="clear" w:color="auto" w:fill="FFFFFF"/>
        </w:rPr>
        <w:t>- ДНК ВГВ обнаруживается при любых формах инфекции. Определение концентрации ДНК ВГВ в крови (вирусной нагрузки) является важным параметром при определении показаний к лечению и контроля его эффективности.</w:t>
      </w: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  <w:shd w:val="clear" w:color="auto" w:fill="FFFFFF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Для выявления антигенов и антител возбудителя используются тест-системы, основанные на принципах иммуноферментного анализа (ИФА) или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хемилюминисцентного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анализа (ХЛА). Для выявления вирусной ДНК используются тест-системы на основе полимеразной цепной реакции (ПЦР). </w:t>
      </w:r>
    </w:p>
    <w:p w:rsidR="00283CEF" w:rsidRPr="006A0A5E" w:rsidRDefault="00283CEF" w:rsidP="00EF27DB">
      <w:pPr>
        <w:pStyle w:val="3"/>
        <w:shd w:val="clear" w:color="auto" w:fill="FFFFFF"/>
        <w:spacing w:before="375" w:line="276" w:lineRule="auto"/>
        <w:jc w:val="center"/>
        <w:textAlignment w:val="baseline"/>
        <w:rPr>
          <w:b w:val="0"/>
          <w:bCs w:val="0"/>
          <w:color w:val="000000" w:themeColor="text1"/>
          <w:spacing w:val="2"/>
          <w:sz w:val="28"/>
          <w:szCs w:val="28"/>
        </w:rPr>
      </w:pPr>
      <w:r w:rsidRPr="006A0A5E">
        <w:rPr>
          <w:b w:val="0"/>
          <w:bCs w:val="0"/>
          <w:color w:val="000000" w:themeColor="text1"/>
          <w:spacing w:val="2"/>
          <w:sz w:val="28"/>
          <w:szCs w:val="28"/>
        </w:rPr>
        <w:t>Источники инфекций</w:t>
      </w:r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Источниками НВ-вирусной инфекции являются больные любой формой острого и хронического гепатита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В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(ОГВ, ХВГВ), а также хронические вирусоносители, к которым относятся лица с продолжительностью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HBs-антигенемии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в течение 6 и более месяцев.</w:t>
      </w:r>
      <w:r w:rsidR="00B52C6A" w:rsidRPr="006A0A5E">
        <w:rPr>
          <w:color w:val="000000" w:themeColor="text1"/>
          <w:spacing w:val="2"/>
          <w:sz w:val="28"/>
          <w:szCs w:val="28"/>
        </w:rPr>
        <w:t xml:space="preserve"> </w:t>
      </w:r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Наибольшую эпидемиологическую опасность представляют вирусоносители, особенно при наличии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HBeAg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в крови. Больной может быть заразен уже за 2-8 недель до появления признаков заболевания. Больные ХВГВ и носители вируса могут сохранять эпидемиологическое значение в течение всей жизни.</w:t>
      </w:r>
      <w:r w:rsidR="00B52C6A" w:rsidRPr="006A0A5E">
        <w:rPr>
          <w:color w:val="000000" w:themeColor="text1"/>
          <w:spacing w:val="2"/>
          <w:sz w:val="28"/>
          <w:szCs w:val="28"/>
        </w:rPr>
        <w:t xml:space="preserve"> </w:t>
      </w:r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ОГВ, как и другие вирусные гепатиты, чаще всего протекает в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безжелтушной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или других труднодиагностируемых клинических формах. По наблюдениям исследователей, на 1 больного с клинически выраженной инфекцией приходится до 100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безжелтушных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случаев.</w:t>
      </w:r>
      <w:r w:rsidR="00B52C6A" w:rsidRPr="006A0A5E">
        <w:rPr>
          <w:color w:val="000000" w:themeColor="text1"/>
          <w:spacing w:val="2"/>
          <w:sz w:val="28"/>
          <w:szCs w:val="28"/>
        </w:rPr>
        <w:t xml:space="preserve">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-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Б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>езжелтушные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формы чаще имеют место у детей, однако и у взрослых доля таких вариантов может достигать 70</w:t>
      </w:r>
      <w:r w:rsidR="009B73F1" w:rsidRPr="006A0A5E">
        <w:rPr>
          <w:color w:val="000000" w:themeColor="text1"/>
          <w:spacing w:val="2"/>
          <w:sz w:val="28"/>
          <w:szCs w:val="28"/>
        </w:rPr>
        <w:t>%. -</w:t>
      </w:r>
      <w:r w:rsidRPr="006A0A5E">
        <w:rPr>
          <w:color w:val="000000" w:themeColor="text1"/>
          <w:spacing w:val="2"/>
          <w:sz w:val="28"/>
          <w:szCs w:val="28"/>
        </w:rPr>
        <w:t>Важной эпидемиологической характеристикой ОГВ являются частота манифестации -инфекционного процесса и заразный период.</w:t>
      </w:r>
      <w:r w:rsidR="00B52C6A" w:rsidRPr="006A0A5E">
        <w:rPr>
          <w:color w:val="000000" w:themeColor="text1"/>
          <w:spacing w:val="2"/>
          <w:sz w:val="28"/>
          <w:szCs w:val="28"/>
        </w:rPr>
        <w:t xml:space="preserve"> </w:t>
      </w:r>
      <w:r w:rsidRPr="006A0A5E">
        <w:rPr>
          <w:color w:val="000000" w:themeColor="text1"/>
          <w:spacing w:val="2"/>
          <w:sz w:val="28"/>
          <w:szCs w:val="28"/>
        </w:rPr>
        <w:t>-Заразный период при ОГВ, который завершается выздоровлением, ограничен временем репродукции вируса и обычно колеблется от 2-3 недель до 2-3 месяцев.</w:t>
      </w:r>
      <w:r w:rsidR="00B52C6A" w:rsidRPr="006A0A5E">
        <w:rPr>
          <w:color w:val="000000" w:themeColor="text1"/>
          <w:spacing w:val="2"/>
          <w:sz w:val="28"/>
          <w:szCs w:val="28"/>
        </w:rPr>
        <w:t xml:space="preserve"> </w:t>
      </w:r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Наличие клинических проявлений и измененные биохимические показатели в основном имеют место у пациентов с давней историей инфицирования вирусом ГВ. Эту группу больных можно условно квалифицировать как больных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манифестными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формами ХВГВ.</w:t>
      </w:r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lastRenderedPageBreak/>
        <w:t xml:space="preserve">Другая группа лиц с хронической ГВ-инфекцией выявляется, как правило, при обследовании на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определенных групп населения (например, доноры крови), которые субъективно чувствуют себя хорошо и считают себя здоровыми. При целенаправленном опросе и тщательном клинико-лабораторном обследовании у 80% из них удается выявить признаки хронического патологического процесса в печени.</w:t>
      </w:r>
    </w:p>
    <w:p w:rsidR="00B52C6A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С целью более полного выявления больных хроническими формами обследованию подлежат лица, перенесшие ОГВ, дельта-гепатит, вирусоносители, больные с прочими заболеваниями печени и желчевыводящих путей, в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т.ч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. первичной карциномой печени, больные, страдающие хроническими заболеваниями 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иммунодефицитными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состояниями, реципиенты донорской крови и ее компонентов, контактные в очагах с больными ХВГВ ГВ и ЦП.</w:t>
      </w:r>
      <w:proofErr w:type="gramEnd"/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 случаях выявления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при отсутствии каких-либо клинических признаков и изменений биохимических показателей крови (активность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АлАт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, уровень билирубина, белковые осадочные пробы и др.) хроническая инфекция квалифицируется как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вирусоносительство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(носительство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).  </w:t>
      </w: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center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bCs/>
          <w:color w:val="000000" w:themeColor="text1"/>
          <w:spacing w:val="2"/>
          <w:sz w:val="28"/>
          <w:szCs w:val="28"/>
        </w:rPr>
        <w:t>Проявления эпидемического процесса гепатита</w:t>
      </w:r>
      <w:proofErr w:type="gramStart"/>
      <w:r w:rsidRPr="006A0A5E">
        <w:rPr>
          <w:bCs/>
          <w:color w:val="000000" w:themeColor="text1"/>
          <w:spacing w:val="2"/>
          <w:sz w:val="28"/>
          <w:szCs w:val="28"/>
        </w:rPr>
        <w:t xml:space="preserve"> В</w:t>
      </w:r>
      <w:proofErr w:type="gramEnd"/>
    </w:p>
    <w:p w:rsidR="00283CEF" w:rsidRPr="006A0A5E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CC7D75" w:rsidRDefault="00283CEF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gramStart"/>
      <w:r w:rsidRPr="006A0A5E">
        <w:rPr>
          <w:color w:val="000000" w:themeColor="text1"/>
          <w:spacing w:val="2"/>
          <w:sz w:val="28"/>
          <w:szCs w:val="28"/>
        </w:rPr>
        <w:t>В эпидемическом процессе выделяются два компонента: естественный, формирующийся за счет вертикального и других естественных путей передачи вируса, и искусственный, обусловленный парентеральными и инвазивными медицинскими и немедицинскими манипуляциями.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В ряде территорий имеют значение особенности быта, этнические особенности, численность членов семьи и др.</w:t>
      </w:r>
    </w:p>
    <w:p w:rsidR="00CC7D75" w:rsidRDefault="00CC7D75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- Эпидемический процесс ГВ проявляется возникновением </w:t>
      </w:r>
      <w:proofErr w:type="spellStart"/>
      <w:r w:rsidR="00283CEF" w:rsidRPr="006A0A5E">
        <w:rPr>
          <w:color w:val="000000" w:themeColor="text1"/>
          <w:spacing w:val="2"/>
          <w:sz w:val="28"/>
          <w:szCs w:val="28"/>
        </w:rPr>
        <w:t>манифестных</w:t>
      </w:r>
      <w:proofErr w:type="spellEnd"/>
      <w:r w:rsidR="00283CEF" w:rsidRPr="006A0A5E">
        <w:rPr>
          <w:color w:val="000000" w:themeColor="text1"/>
          <w:spacing w:val="2"/>
          <w:sz w:val="28"/>
          <w:szCs w:val="28"/>
        </w:rPr>
        <w:t xml:space="preserve"> острых и хронических заболеваний. Между частотой </w:t>
      </w:r>
      <w:proofErr w:type="spellStart"/>
      <w:r w:rsidR="00283CEF" w:rsidRPr="006A0A5E">
        <w:rPr>
          <w:color w:val="000000" w:themeColor="text1"/>
          <w:spacing w:val="2"/>
          <w:sz w:val="28"/>
          <w:szCs w:val="28"/>
        </w:rPr>
        <w:t>манифестных</w:t>
      </w:r>
      <w:proofErr w:type="spellEnd"/>
      <w:r w:rsidR="00283CEF" w:rsidRPr="006A0A5E">
        <w:rPr>
          <w:color w:val="000000" w:themeColor="text1"/>
          <w:spacing w:val="2"/>
          <w:sz w:val="28"/>
          <w:szCs w:val="28"/>
        </w:rPr>
        <w:t xml:space="preserve"> острых, хронических и бессимптомных форм инфекции имеется прямая корреляционная зависимость.</w:t>
      </w:r>
    </w:p>
    <w:p w:rsidR="00CC7D75" w:rsidRDefault="00CC7D75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 Распространение ХВГВ на территориях зависит от предшествующего уровня заболеваемости ОГВ. Показатели заболеваемости ХВГВ варьируют в значительных пределах и зависят от качества его диагностики.</w:t>
      </w:r>
    </w:p>
    <w:p w:rsidR="00CC7D75" w:rsidRDefault="00CC7D75" w:rsidP="00EF27DB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 Очаги ГВ формируются в семьях больных ХВГВ, в закрытых учреждениях для детей и взрослых, домах инвалидов, учреждениях системы МВД и других, где они имеют стойкий характер и очень трудно поддаются санации.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lastRenderedPageBreak/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- В этих очагах одновременно могут быть представлены больные всеми формами инфекции: острыми и хроническими </w:t>
      </w:r>
      <w:proofErr w:type="spellStart"/>
      <w:r w:rsidR="00283CEF" w:rsidRPr="006A0A5E">
        <w:rPr>
          <w:color w:val="000000" w:themeColor="text1"/>
          <w:spacing w:val="2"/>
          <w:sz w:val="28"/>
          <w:szCs w:val="28"/>
        </w:rPr>
        <w:t>манифестными</w:t>
      </w:r>
      <w:proofErr w:type="spellEnd"/>
      <w:r w:rsidR="00283CEF" w:rsidRPr="006A0A5E">
        <w:rPr>
          <w:color w:val="000000" w:themeColor="text1"/>
          <w:spacing w:val="2"/>
          <w:sz w:val="28"/>
          <w:szCs w:val="28"/>
        </w:rPr>
        <w:t>, острыми и хроническими бессимптомными. Возникновение стойких стабильных очагов ГВ в семьях обусловлено генетической предрасположенностью к формированию хронической инфекции у лиц с известными генетическими маркерами.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-  Вспышки ГВ могут возникать среди реципиентов, получивших одноименный зараженный биологический материал (чаще всего препараты крови и ее компоненты), среди пациентов, находившихся в одном стационаре, родильном доме, санатории и получавших одноименные диагностические и лечебные медицинские манипуляции. Известны вспышки среди больных, получавших стоматологическую и иную медицинскую помощь в амбулаторных условиях, а также лиц, подвергавшихся косметическим манипуляциям при несоблюдении санитарно-противоэпидемического режима.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- Вспышки среди потребителей инъекционных наркотических средств могут </w:t>
      </w:r>
      <w:proofErr w:type="gramStart"/>
      <w:r w:rsidR="00283CEF" w:rsidRPr="006A0A5E">
        <w:rPr>
          <w:color w:val="000000" w:themeColor="text1"/>
          <w:spacing w:val="2"/>
          <w:sz w:val="28"/>
          <w:szCs w:val="28"/>
        </w:rPr>
        <w:t>приобретать значительные масштабы и сложны</w:t>
      </w:r>
      <w:proofErr w:type="gramEnd"/>
      <w:r w:rsidR="00283CEF" w:rsidRPr="006A0A5E">
        <w:rPr>
          <w:color w:val="000000" w:themeColor="text1"/>
          <w:spacing w:val="2"/>
          <w:sz w:val="28"/>
          <w:szCs w:val="28"/>
        </w:rPr>
        <w:t xml:space="preserve"> для полного эпидемиологического изучения. Такие вспышки в одних случаях связаны с определенными учебными или иными учреждениями, в других - принимают своеобразный территориальный характер, локализуясь в микрорайоне по месту концентрации лиц, употребляющих инъекционные наркотики.</w:t>
      </w:r>
    </w:p>
    <w:p w:rsidR="00283CEF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- Неотъемлемой частью эпидемического процесса ГВ являются больные с такими неблагоприятными формами развития хронической инфекции, как цирроз печени и печеночно-клеточный (гепатоцеллюлярный) рак, поскольку они должны рассматриваться как длительные источники вируса. </w:t>
      </w:r>
    </w:p>
    <w:p w:rsidR="00283CEF" w:rsidRPr="006A0A5E" w:rsidRDefault="00283CEF" w:rsidP="00B046FE">
      <w:pPr>
        <w:pStyle w:val="3"/>
        <w:shd w:val="clear" w:color="auto" w:fill="FFFFFF"/>
        <w:spacing w:before="375" w:line="276" w:lineRule="auto"/>
        <w:jc w:val="center"/>
        <w:textAlignment w:val="baseline"/>
        <w:rPr>
          <w:b w:val="0"/>
          <w:bCs w:val="0"/>
          <w:color w:val="000000" w:themeColor="text1"/>
          <w:spacing w:val="2"/>
          <w:sz w:val="28"/>
          <w:szCs w:val="28"/>
        </w:rPr>
      </w:pPr>
      <w:r w:rsidRPr="006A0A5E">
        <w:rPr>
          <w:b w:val="0"/>
          <w:bCs w:val="0"/>
          <w:color w:val="000000" w:themeColor="text1"/>
          <w:spacing w:val="2"/>
          <w:sz w:val="28"/>
          <w:szCs w:val="28"/>
        </w:rPr>
        <w:t>Эпидемиологический надзор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gramStart"/>
      <w:r w:rsidRPr="006A0A5E">
        <w:rPr>
          <w:color w:val="000000" w:themeColor="text1"/>
          <w:spacing w:val="2"/>
          <w:sz w:val="28"/>
          <w:szCs w:val="28"/>
        </w:rPr>
        <w:t>Эпидемиологический надзор за ГВ - это непрерывное наблюдение за динамикой эпидемического процесса (включающее многолетний и внутригодовой анализ заболеваемости), факторами и условиями, влияющими на его распространение, охватом населения иммунизацией, состоянием иммунитета, циркуляцией возбудителя с целью оценки ситуации, своевременного принятия управленческих решений, разработки и реализации санитарно-противоэпидемических (профилактических) мероприятий, обеспечивающих предупреждение возникновения и распространения ГВ.</w:t>
      </w:r>
      <w:proofErr w:type="gramEnd"/>
      <w:r w:rsidR="00CC7D75" w:rsidRPr="006A0A5E">
        <w:rPr>
          <w:color w:val="000000" w:themeColor="text1"/>
          <w:spacing w:val="2"/>
          <w:sz w:val="28"/>
          <w:szCs w:val="28"/>
        </w:rPr>
        <w:t xml:space="preserve"> </w:t>
      </w:r>
      <w:r w:rsidRPr="006A0A5E">
        <w:rPr>
          <w:color w:val="000000" w:themeColor="text1"/>
          <w:spacing w:val="2"/>
          <w:sz w:val="28"/>
          <w:szCs w:val="28"/>
        </w:rPr>
        <w:t>Эпидемиологический надзор за ГВ проводится органами и учреждениями, осуществляющими государственный санитарно-эпидемиологический надзор.</w:t>
      </w:r>
      <w:r w:rsidR="00CC7D75" w:rsidRPr="006A0A5E">
        <w:rPr>
          <w:color w:val="000000" w:themeColor="text1"/>
          <w:spacing w:val="2"/>
          <w:sz w:val="28"/>
          <w:szCs w:val="28"/>
        </w:rPr>
        <w:t xml:space="preserve"> </w:t>
      </w:r>
      <w:r w:rsidRPr="006A0A5E">
        <w:rPr>
          <w:color w:val="000000" w:themeColor="text1"/>
          <w:spacing w:val="2"/>
          <w:sz w:val="28"/>
          <w:szCs w:val="28"/>
        </w:rPr>
        <w:t xml:space="preserve">Содержание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эпиднадзора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за ГВ определяется особенностями механизма </w:t>
      </w:r>
      <w:r w:rsidRPr="006A0A5E">
        <w:rPr>
          <w:color w:val="000000" w:themeColor="text1"/>
          <w:spacing w:val="2"/>
          <w:sz w:val="28"/>
          <w:szCs w:val="28"/>
        </w:rPr>
        <w:lastRenderedPageBreak/>
        <w:t>формирования (источники инфекции, пути передачи) и проявлениями эпидемического процесса.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Задачами эпидемиологического надзора за ГВ являются:</w:t>
      </w:r>
    </w:p>
    <w:p w:rsidR="00283CEF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ind w:firstLine="426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1. объективная оценка масштабов и характеристика распространения ГВ, его социально-экономическая значимость;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2. выявление тенденций развития эпидемического процесса;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3. выявление регионов, областей, населенных пунктов и организаций с высоким уровнем заболеваемости и риском инфицирования;</w:t>
      </w:r>
    </w:p>
    <w:p w:rsidR="00283CEF" w:rsidRPr="006A0A5E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4. выявление контингентов, наиболее подверженных риску развития заболевания;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5. выявление причин и условий, определяющих уровень и структуру заболеваемости ГВ на территории;</w:t>
      </w:r>
    </w:p>
    <w:p w:rsidR="00283CEF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6. оценка иммунологической и эпидемиологической эффективности вакцинопрофилактики;</w:t>
      </w:r>
      <w:r w:rsidR="00283CEF" w:rsidRPr="006A0A5E">
        <w:rPr>
          <w:color w:val="000000" w:themeColor="text1"/>
          <w:spacing w:val="2"/>
          <w:sz w:val="28"/>
          <w:szCs w:val="28"/>
        </w:rPr>
        <w:br/>
        <w:t xml:space="preserve">7. контроль и обоснованная оценка качества и </w:t>
      </w:r>
      <w:proofErr w:type="gramStart"/>
      <w:r w:rsidR="00283CEF" w:rsidRPr="006A0A5E">
        <w:rPr>
          <w:color w:val="000000" w:themeColor="text1"/>
          <w:spacing w:val="2"/>
          <w:sz w:val="28"/>
          <w:szCs w:val="28"/>
        </w:rPr>
        <w:t>эффективности</w:t>
      </w:r>
      <w:proofErr w:type="gramEnd"/>
      <w:r w:rsidR="00283CEF" w:rsidRPr="006A0A5E">
        <w:rPr>
          <w:color w:val="000000" w:themeColor="text1"/>
          <w:spacing w:val="2"/>
          <w:sz w:val="28"/>
          <w:szCs w:val="28"/>
        </w:rPr>
        <w:t xml:space="preserve"> осуществляемых профилактических и противоэпидемических мероприятий с целью их корректировки и планирования;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8. разработка прогнозов развития эпидемиологической ситуации.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Система эпидемиологического надзора за ГВ включает: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1. мониторинг заболеваемости всеми формами ГВ среди населения;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2. слежение за состоянием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привитости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населения против ГВ;</w:t>
      </w:r>
    </w:p>
    <w:p w:rsidR="00283CEF" w:rsidRPr="006A0A5E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3. слежение за циркуляцией возбудителя ГВ;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4. слежение за эпидемиологическими значимыми объектами;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5. слежение за объектами окружающей среды;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6. оценку эффективности проводимых санитарно-противоэпидемических (профилактических) мероприятий;</w:t>
      </w:r>
    </w:p>
    <w:p w:rsidR="00283CEF" w:rsidRPr="006A0A5E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7 прогнозирование эпидемиологической ситуации.</w:t>
      </w:r>
    </w:p>
    <w:p w:rsidR="00283CEF" w:rsidRPr="006A0A5E" w:rsidRDefault="00283CEF" w:rsidP="00B046FE">
      <w:pPr>
        <w:pStyle w:val="3"/>
        <w:shd w:val="clear" w:color="auto" w:fill="FFFFFF"/>
        <w:spacing w:before="375" w:line="276" w:lineRule="auto"/>
        <w:jc w:val="center"/>
        <w:textAlignment w:val="baseline"/>
        <w:rPr>
          <w:b w:val="0"/>
          <w:bCs w:val="0"/>
          <w:color w:val="000000" w:themeColor="text1"/>
          <w:spacing w:val="2"/>
          <w:sz w:val="28"/>
          <w:szCs w:val="28"/>
        </w:rPr>
      </w:pPr>
      <w:r w:rsidRPr="006A0A5E">
        <w:rPr>
          <w:b w:val="0"/>
          <w:bCs w:val="0"/>
          <w:color w:val="000000" w:themeColor="text1"/>
          <w:spacing w:val="2"/>
          <w:sz w:val="28"/>
          <w:szCs w:val="28"/>
        </w:rPr>
        <w:t>Информационный блок эпидемиологического надзора</w:t>
      </w:r>
    </w:p>
    <w:p w:rsidR="00CC7D75" w:rsidRDefault="00283CEF" w:rsidP="00B046FE">
      <w:pPr>
        <w:pStyle w:val="formattext"/>
        <w:numPr>
          <w:ilvl w:val="0"/>
          <w:numId w:val="14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Динамическая оценка состояния и тенденций эпидемического процесса </w:t>
      </w:r>
      <w:r w:rsidR="009B73F1" w:rsidRPr="006A0A5E">
        <w:rPr>
          <w:color w:val="000000" w:themeColor="text1"/>
          <w:spacing w:val="2"/>
          <w:sz w:val="28"/>
          <w:szCs w:val="28"/>
        </w:rPr>
        <w:t>достигается</w:t>
      </w:r>
      <w:r w:rsidRPr="006A0A5E">
        <w:rPr>
          <w:color w:val="000000" w:themeColor="text1"/>
          <w:spacing w:val="2"/>
          <w:sz w:val="28"/>
          <w:szCs w:val="28"/>
        </w:rPr>
        <w:t xml:space="preserve"> путем систематического сбора, обработки и анализа всей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эпидемиологически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значимой информации.</w:t>
      </w:r>
    </w:p>
    <w:p w:rsidR="00CC7D75" w:rsidRP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B046FE">
      <w:pPr>
        <w:pStyle w:val="formattext"/>
        <w:numPr>
          <w:ilvl w:val="0"/>
          <w:numId w:val="14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Она включает сбор информации обо всех известных формах проявления инфекции (больных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манифестными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острыми, хроническими формами и случаях бессимптомной инфекции) среди населения, об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эпидемиологически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значимых социальных явлениях, санитарно-гигиенической характеристике медицинских 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эпидемиологически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значимых немедицинских учреждений.</w:t>
      </w:r>
    </w:p>
    <w:p w:rsidR="00CC7D75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B046FE">
      <w:pPr>
        <w:pStyle w:val="formattext"/>
        <w:numPr>
          <w:ilvl w:val="0"/>
          <w:numId w:val="14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Выявление больных всеми формами ГВ обеспечивают специалисты лечебно-профилактических учреждений независимо от организационно-правовых форм собственности при оказании всех видов медицинской помощи (обращении больных за медицинской помощью, проведении диспансерных осмотров, наблюдении за контактными в очагах ОГВ, ХВГВ 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вирусоносительства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, а также при обязательном лабораторном обследовании различных групп населения (групп риска) с профилактической целью и по эпидемическим показаниям).</w:t>
      </w:r>
      <w:proofErr w:type="gramEnd"/>
    </w:p>
    <w:p w:rsidR="00CC7D75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B046FE">
      <w:pPr>
        <w:pStyle w:val="formattext"/>
        <w:numPr>
          <w:ilvl w:val="0"/>
          <w:numId w:val="14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С целью более полного выявления больных хроническими формами обследованию подлежат лица, перенесшие ОГВ, дельта-гепатит, вирусоносители, больные с прочими заболеваниями печени и желчевыводящих путей, в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т.ч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. первичной карциномой печени, больные, страдающие хроническими заболеваниями 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иммунодефицитными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состояниями, реципиенты донорской крови и ее компонентов, контактные в очагах с больными ОГВ, ХВГВ, ЦП и др.</w:t>
      </w:r>
      <w:proofErr w:type="gramEnd"/>
    </w:p>
    <w:p w:rsidR="00CC7D75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B046FE">
      <w:pPr>
        <w:pStyle w:val="formattext"/>
        <w:numPr>
          <w:ilvl w:val="0"/>
          <w:numId w:val="14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gramStart"/>
      <w:r w:rsidRPr="006A0A5E">
        <w:rPr>
          <w:color w:val="000000" w:themeColor="text1"/>
          <w:spacing w:val="2"/>
          <w:sz w:val="28"/>
          <w:szCs w:val="28"/>
        </w:rPr>
        <w:t>О каждом случае заболевания ГВ или подозрения на эту инфекцию, а также носительства вируса ГВ медицинские работники ЛПУ независимо от форм собственности обязаны в течение 2 ч сообщить по телефону, а затем в течение 12 ч представить в письменной форме экстренные извещения в органы и учреждения, осуществляющие государственный санитарно-эпидемиологический надзор, по месту регистрации заболевания (независимо от места проживания больного)</w:t>
      </w:r>
      <w:proofErr w:type="gramEnd"/>
    </w:p>
    <w:p w:rsidR="00283CEF" w:rsidRPr="006A0A5E" w:rsidRDefault="00283CEF" w:rsidP="00B046FE">
      <w:pPr>
        <w:pStyle w:val="2"/>
        <w:shd w:val="clear" w:color="auto" w:fill="FFFFFF"/>
        <w:spacing w:before="375"/>
        <w:jc w:val="center"/>
        <w:textAlignment w:val="baseline"/>
        <w:rPr>
          <w:rFonts w:ascii="Times New Roman" w:hAnsi="Times New Roman" w:cs="Times New Roman"/>
          <w:b w:val="0"/>
          <w:bCs w:val="0"/>
          <w:color w:val="000000" w:themeColor="text1"/>
          <w:spacing w:val="2"/>
          <w:sz w:val="28"/>
          <w:szCs w:val="28"/>
        </w:rPr>
      </w:pPr>
      <w:r w:rsidRPr="006A0A5E">
        <w:rPr>
          <w:rFonts w:ascii="Times New Roman" w:hAnsi="Times New Roman" w:cs="Times New Roman"/>
          <w:b w:val="0"/>
          <w:bCs w:val="0"/>
          <w:color w:val="000000" w:themeColor="text1"/>
          <w:spacing w:val="2"/>
          <w:sz w:val="28"/>
          <w:szCs w:val="28"/>
        </w:rPr>
        <w:t>Мероприятия в очагах гепатита</w:t>
      </w:r>
      <w:proofErr w:type="gramStart"/>
      <w:r w:rsidRPr="006A0A5E">
        <w:rPr>
          <w:rFonts w:ascii="Times New Roman" w:hAnsi="Times New Roman" w:cs="Times New Roman"/>
          <w:b w:val="0"/>
          <w:bCs w:val="0"/>
          <w:color w:val="000000" w:themeColor="text1"/>
          <w:spacing w:val="2"/>
          <w:sz w:val="28"/>
          <w:szCs w:val="28"/>
        </w:rPr>
        <w:t xml:space="preserve"> В</w:t>
      </w:r>
      <w:proofErr w:type="gramEnd"/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Противоэпидемические мероприятия проводятся в очагах, сформированных больными острыми и хроническими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манифестными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формами ГВ, а также "носителями" вируса в условиях бытового общения, в стационарах и различных коллективах.</w:t>
      </w:r>
      <w:r w:rsidR="00CC7D75" w:rsidRPr="006A0A5E">
        <w:rPr>
          <w:color w:val="000000" w:themeColor="text1"/>
          <w:spacing w:val="2"/>
          <w:sz w:val="28"/>
          <w:szCs w:val="28"/>
        </w:rPr>
        <w:t xml:space="preserve"> </w:t>
      </w:r>
      <w:r w:rsidRPr="006A0A5E">
        <w:rPr>
          <w:color w:val="000000" w:themeColor="text1"/>
          <w:spacing w:val="2"/>
          <w:sz w:val="28"/>
          <w:szCs w:val="28"/>
        </w:rPr>
        <w:t>Противоэпидемические мероприятия в очагах ГВ направлены на ограничение распространения возбудителя в окружении выявленных источников, т.е. обеспечение локализации в очагах ХГВ и ликвидацию очагов острого ГВ.</w:t>
      </w:r>
    </w:p>
    <w:p w:rsidR="00283CEF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В основной объем мероприятий по локализации и ликвидации очага включаются мероприятия, проводимые специалистами ЛПУ органов и учреждений, осуществляющих государственный санитарно-эпидемиологический надзор.</w:t>
      </w:r>
    </w:p>
    <w:p w:rsidR="00283CEF" w:rsidRPr="006A0A5E" w:rsidRDefault="00283CEF" w:rsidP="00B046FE">
      <w:pPr>
        <w:pStyle w:val="3"/>
        <w:shd w:val="clear" w:color="auto" w:fill="FFFFFF"/>
        <w:spacing w:before="375" w:line="276" w:lineRule="auto"/>
        <w:jc w:val="center"/>
        <w:textAlignment w:val="baseline"/>
        <w:rPr>
          <w:b w:val="0"/>
          <w:bCs w:val="0"/>
          <w:color w:val="000000" w:themeColor="text1"/>
          <w:spacing w:val="2"/>
          <w:sz w:val="28"/>
          <w:szCs w:val="28"/>
        </w:rPr>
      </w:pPr>
      <w:r w:rsidRPr="006A0A5E">
        <w:rPr>
          <w:b w:val="0"/>
          <w:bCs w:val="0"/>
          <w:color w:val="000000" w:themeColor="text1"/>
          <w:spacing w:val="2"/>
          <w:sz w:val="28"/>
          <w:szCs w:val="28"/>
        </w:rPr>
        <w:lastRenderedPageBreak/>
        <w:t>Мероприятия в семейных очагах гепатита</w:t>
      </w:r>
      <w:proofErr w:type="gramStart"/>
      <w:r w:rsidRPr="006A0A5E">
        <w:rPr>
          <w:b w:val="0"/>
          <w:bCs w:val="0"/>
          <w:color w:val="000000" w:themeColor="text1"/>
          <w:spacing w:val="2"/>
          <w:sz w:val="28"/>
          <w:szCs w:val="28"/>
        </w:rPr>
        <w:t xml:space="preserve"> В</w:t>
      </w:r>
      <w:proofErr w:type="gramEnd"/>
    </w:p>
    <w:p w:rsidR="00283CEF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Организация и проведение первичных противоэпидемических мероприятий в семейных очагах ГВ осуществляется лечебно-профилактическими учреждениями.</w:t>
      </w:r>
    </w:p>
    <w:p w:rsidR="00CC7D75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Эпидемиологическое обследование очага острого или хронического ГВ проводится специалистами органов и учреждений, осуществляющих государственный санитарно-эпидемиологический надзор.</w:t>
      </w:r>
    </w:p>
    <w:p w:rsidR="00CC7D75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Объем мероприятий в каждом конкретном очаге определяется диагнозом у источника (острый, хронический, бессимптомный ГВ), социально-профессиональной характеристикой больного и контактировавших, характеристикой жилища (отдельная, коммунальная квартира, общежитие и др.), характером общения, уровнем санитарной культуры больного и членов его семьи и др. Важным параметром является наличие прививок против гепатита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Pr="00CC7D75">
        <w:rPr>
          <w:color w:val="000000" w:themeColor="text1"/>
          <w:spacing w:val="2"/>
          <w:sz w:val="28"/>
          <w:szCs w:val="28"/>
        </w:rPr>
        <w:t>В</w:t>
      </w:r>
      <w:proofErr w:type="gramEnd"/>
      <w:r w:rsidRPr="00CC7D75">
        <w:rPr>
          <w:color w:val="000000" w:themeColor="text1"/>
          <w:spacing w:val="2"/>
          <w:sz w:val="28"/>
          <w:szCs w:val="28"/>
        </w:rPr>
        <w:t xml:space="preserve"> у контактных.</w:t>
      </w:r>
    </w:p>
    <w:p w:rsidR="00CC7D75" w:rsidRP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CC7D75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Обследование очага включает:</w:t>
      </w:r>
    </w:p>
    <w:p w:rsidR="00B046FE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1. выявление источника инфекции;</w:t>
      </w:r>
    </w:p>
    <w:p w:rsidR="00283CEF" w:rsidRPr="006A0A5E" w:rsidRDefault="00B046FE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2. выявление путей и факторов передачи инфекции;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3.определение границ очага во времени и по территории;</w:t>
      </w:r>
      <w:r w:rsidR="00CC7D75" w:rsidRPr="006A0A5E">
        <w:rPr>
          <w:color w:val="000000" w:themeColor="text1"/>
          <w:spacing w:val="2"/>
          <w:sz w:val="28"/>
          <w:szCs w:val="28"/>
        </w:rPr>
        <w:t xml:space="preserve"> 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4.определение контактных лиц (доноры крови и других биологических материалов, работники детских, лечебных и других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эпидемиологически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значимых учреждений, организованные дети);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5. проведение мероприятий в отношении контактных лиц;</w:t>
      </w:r>
      <w:r w:rsidRPr="006A0A5E">
        <w:rPr>
          <w:color w:val="000000" w:themeColor="text1"/>
          <w:spacing w:val="2"/>
          <w:sz w:val="28"/>
          <w:szCs w:val="28"/>
        </w:rPr>
        <w:t xml:space="preserve"> </w:t>
      </w:r>
    </w:p>
    <w:p w:rsidR="00283CEF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6. организацию и проведение мероприятий, направленных на разрыв путей передачи.</w:t>
      </w:r>
    </w:p>
    <w:p w:rsidR="00CC7D75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Больные острым, хроническим гепатитом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 В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>, ЦП и ГКР при первичном выявлении и обострении процесса подлежат обязательной госпитализации в инфекционные стационары.</w:t>
      </w:r>
    </w:p>
    <w:p w:rsidR="00CC7D75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Лица с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HBs-антигенемией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подлежат дальнейшему клинико-лабораторному обследованию с целью уточнения диагноза и решения вопроса о госпитализации.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283CEF" w:rsidRPr="006A0A5E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Основными факторами, определяющими риск заражения в очаге, в случае если контактные не прививались ранее против ГВ, являются: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lastRenderedPageBreak/>
        <w:t>1.своевременность выявления больного и постановки диагноза;</w:t>
      </w:r>
    </w:p>
    <w:p w:rsidR="00CC7D75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2.степень активности процесса, коррелирующая с наличием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HBeAg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или ДНК в крови и других секретах организма;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3. проживание в очаге генетически близких родственников (братья, сестры, дети или родители больных);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4.теснота общения (супруги);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5.профессиональная деятельность контактных лиц (медицинские работники, сотрудники учреждений службы крови, работники детских учреждений и др.), которая может привести к распространению заболевания за пределы очага;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6. наличие доноров в очаге;</w:t>
      </w:r>
    </w:p>
    <w:p w:rsidR="00283CEF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7. низкий уровень санитарного состояния, содержания жилища, санитарной культуры </w:t>
      </w:r>
      <w:proofErr w:type="gramStart"/>
      <w:r w:rsidR="00283CEF" w:rsidRPr="006A0A5E">
        <w:rPr>
          <w:color w:val="000000" w:themeColor="text1"/>
          <w:spacing w:val="2"/>
          <w:sz w:val="28"/>
          <w:szCs w:val="28"/>
        </w:rPr>
        <w:t>проживающих</w:t>
      </w:r>
      <w:proofErr w:type="gramEnd"/>
      <w:r w:rsidR="00283CEF" w:rsidRPr="006A0A5E">
        <w:rPr>
          <w:color w:val="000000" w:themeColor="text1"/>
          <w:spacing w:val="2"/>
          <w:sz w:val="28"/>
          <w:szCs w:val="28"/>
        </w:rPr>
        <w:t xml:space="preserve"> в очаге.</w:t>
      </w:r>
    </w:p>
    <w:p w:rsidR="00283CEF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Изоляция больного с момента появления подозрения на заболевание ГВ по возможности осуществляется в отдельной комнате и предусматривает выделение больному строго индивидуальной постели, посуды, предметов личной гигиены и ухода за ним (зубные щетки, мочалки, бритвенные, маникюрные приборы и др.).</w:t>
      </w:r>
    </w:p>
    <w:p w:rsidR="00CC7D75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CC7D75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Медицинское наблюдение за очагом обеспечивается силами ЛПУ (по месту нахождения очага инфекции):</w:t>
      </w:r>
    </w:p>
    <w:p w:rsidR="00283CEF" w:rsidRPr="006A0A5E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- ХВГВ - в течение всего срока наличия источника инфекции.</w:t>
      </w:r>
    </w:p>
    <w:p w:rsidR="00CC7D75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Комплекс мероприятий в отношении контактных включает: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1. полное выявление и учет их в специальном листе наблюдения;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2. проведение медицинского наблюдения не реже 1 раза в неделю в очагах ОГВ;</w:t>
      </w:r>
      <w:r w:rsidR="00283CEF" w:rsidRPr="006A0A5E">
        <w:rPr>
          <w:color w:val="000000" w:themeColor="text1"/>
          <w:spacing w:val="2"/>
          <w:sz w:val="28"/>
          <w:szCs w:val="28"/>
        </w:rPr>
        <w:br/>
        <w:t>3. лабораторное обследование;</w:t>
      </w:r>
    </w:p>
    <w:p w:rsidR="00CC7D75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4.специфическую профилактику, если она не проводилась ранее;</w:t>
      </w:r>
    </w:p>
    <w:p w:rsidR="00283CEF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>5. беседу о симптомах ГВ и мерах профилактики.</w:t>
      </w:r>
    </w:p>
    <w:p w:rsidR="00CC7D75" w:rsidRPr="006A0A5E" w:rsidRDefault="00CC7D75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Осмотр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контактных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в очаге ОГВ врачом проводится 1 раз в 2 месяца с определением активности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АлАТ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 выявлением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, анти-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. Лица, у которых при первом обследовании выявлены анти-</w:t>
      </w:r>
      <w:proofErr w:type="spellStart"/>
      <w:proofErr w:type="gramStart"/>
      <w:r w:rsidRPr="006A0A5E">
        <w:rPr>
          <w:color w:val="000000" w:themeColor="text1"/>
          <w:spacing w:val="2"/>
          <w:sz w:val="28"/>
          <w:szCs w:val="28"/>
        </w:rPr>
        <w:t>HBs</w:t>
      </w:r>
      <w:proofErr w:type="spellEnd"/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в защитной концентрации, дальнейшему обследованию не подлежат. Результаты медицинского наблюдения вносятся в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амбулаторную</w:t>
      </w:r>
      <w:proofErr w:type="gramEnd"/>
    </w:p>
    <w:p w:rsidR="00283CEF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карту больного.</w:t>
      </w:r>
    </w:p>
    <w:p w:rsidR="00B43E78" w:rsidRPr="006A0A5E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lastRenderedPageBreak/>
        <w:t xml:space="preserve">Контактные лица в очагах ХГВ подлежат медицинскому осмотру и выявлению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HBsAg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и анти-</w:t>
      </w:r>
      <w:proofErr w:type="spellStart"/>
      <w:proofErr w:type="gramStart"/>
      <w:r w:rsidRPr="006A0A5E">
        <w:rPr>
          <w:color w:val="000000" w:themeColor="text1"/>
          <w:spacing w:val="2"/>
          <w:sz w:val="28"/>
          <w:szCs w:val="28"/>
        </w:rPr>
        <w:t>HBs</w:t>
      </w:r>
      <w:proofErr w:type="spellEnd"/>
      <w:proofErr w:type="gramEnd"/>
      <w:r w:rsidRPr="006A0A5E">
        <w:rPr>
          <w:color w:val="000000" w:themeColor="text1"/>
          <w:spacing w:val="2"/>
          <w:sz w:val="28"/>
          <w:szCs w:val="28"/>
        </w:rPr>
        <w:t>. Лица, у которых при первом обследовании выявлены анти-</w:t>
      </w:r>
      <w:proofErr w:type="spellStart"/>
      <w:proofErr w:type="gramStart"/>
      <w:r w:rsidRPr="006A0A5E">
        <w:rPr>
          <w:color w:val="000000" w:themeColor="text1"/>
          <w:spacing w:val="2"/>
          <w:sz w:val="28"/>
          <w:szCs w:val="28"/>
        </w:rPr>
        <w:t>HBs</w:t>
      </w:r>
      <w:proofErr w:type="spellEnd"/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в защитной концентрации, дальнейшему обследованию не подлежат.</w:t>
      </w:r>
    </w:p>
    <w:p w:rsidR="00B43E78" w:rsidRPr="006A0A5E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gramStart"/>
      <w:r w:rsidRPr="006A0A5E">
        <w:rPr>
          <w:color w:val="000000" w:themeColor="text1"/>
          <w:spacing w:val="2"/>
          <w:sz w:val="28"/>
          <w:szCs w:val="28"/>
        </w:rPr>
        <w:t>В число контактных в очагах острого ГВ включаются лица, находившиеся в тесном бытовом контакте с больным в период за 2 месяца до начала заболевания и до момента разобщения с ним.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В очагах хронического ГВ, хронического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вирусоносительства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в число наблюдаемых включаются все лица, контактировавшие с больным в течение 6 месяцев и более до его выявления.</w:t>
      </w:r>
      <w:r w:rsidRPr="006A0A5E">
        <w:rPr>
          <w:color w:val="000000" w:themeColor="text1"/>
          <w:spacing w:val="2"/>
          <w:sz w:val="28"/>
          <w:szCs w:val="28"/>
        </w:rPr>
        <w:br/>
      </w:r>
      <w:proofErr w:type="gramEnd"/>
    </w:p>
    <w:p w:rsidR="00283CEF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proofErr w:type="gramStart"/>
      <w:r w:rsidRPr="006A0A5E">
        <w:rPr>
          <w:color w:val="000000" w:themeColor="text1"/>
          <w:spacing w:val="2"/>
          <w:sz w:val="28"/>
          <w:szCs w:val="28"/>
        </w:rPr>
        <w:t xml:space="preserve">При работе с контактными важно </w:t>
      </w:r>
      <w:r w:rsidR="009B73F1" w:rsidRPr="006A0A5E">
        <w:rPr>
          <w:color w:val="000000" w:themeColor="text1"/>
          <w:spacing w:val="2"/>
          <w:sz w:val="28"/>
          <w:szCs w:val="28"/>
        </w:rPr>
        <w:t>учитывать,</w:t>
      </w:r>
      <w:r w:rsidRPr="006A0A5E">
        <w:rPr>
          <w:color w:val="000000" w:themeColor="text1"/>
          <w:spacing w:val="2"/>
          <w:sz w:val="28"/>
          <w:szCs w:val="28"/>
        </w:rPr>
        <w:t xml:space="preserve"> как риск заражения их самих (супруги, генетически близкие родственники), так и опасность распространения заболевания ими в случае заражения (контактные являются донорами, медицинскими работниками, работниками ДДУ, беременными и др.).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Перечисленные группы риска в городах составляют 10-15% общей численности соприкасавшихся в очагах.</w:t>
      </w:r>
    </w:p>
    <w:p w:rsidR="00B43E78" w:rsidRPr="006A0A5E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Вакцинопрофилактика ГВ проводится всем контактным в очагах, в случае если контактные лица не привиты против гепатита В.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283CEF" w:rsidRPr="006A0A5E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При наличии специфического иммуноглобулина против ГВ беременным показана пассивная иммунизация в сочетании с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активной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в случае отрицательного результата тестирования на анти-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HBs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. Тактику специфической профилактики ГВ у беременных определяет акушер-гинеколог при консультации специалиста органов и учреждений, осуществляющих государственный санитарно-эпидемиологический надзор.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283CEF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В семьях больных ОГВ, ХВГВ и вирусоносителей проводится текущая дезинфекция. Обеззараживанию подвергаются все предметы и вещи, которые могут быть загрязнены кровью и содержащими кровь выделениями больных или носителей.</w:t>
      </w:r>
    </w:p>
    <w:p w:rsidR="00B43E78" w:rsidRPr="006A0A5E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В семьях больных ХВГВ и вирусоносителей, а также в очагах ОГВ до госпитализации источника инфекции для него выделяются строго индивидуальные предметы личной гигиены (бритвенные приборы, зубные щетки, полотенца, мочалки, расчески и др.), постельное белье. Эти предметы должны быть не только индивидуальными, но отдельно храниться и </w:t>
      </w:r>
      <w:r w:rsidRPr="006A0A5E">
        <w:rPr>
          <w:color w:val="000000" w:themeColor="text1"/>
          <w:spacing w:val="2"/>
          <w:sz w:val="28"/>
          <w:szCs w:val="28"/>
        </w:rPr>
        <w:lastRenderedPageBreak/>
        <w:t>обеззараживаться.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283CEF" w:rsidRPr="006A0A5E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Лицо, ухаживающее за больным, должно быть информировано об основных правилах безопасного поведения и выполнения санитарно-противоэпидемического режима.</w:t>
      </w:r>
    </w:p>
    <w:p w:rsidR="00283CEF" w:rsidRPr="006A0A5E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Больному и вирусоносителю даются разъяснения, при каких условиях он может стать опасным для окружающих, какие меры необходимы для предупреждения заражений (в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т.ч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. иметь индивидуальные шприцы и иглы, отдельно хранить и подвергать обеззараживанию все предметы личной гигиены).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283CEF" w:rsidRPr="006A0A5E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Члены семьи больных ГВ и вирусоносителей должны знать и строго выполнять правила личной профилактики и обязательно пользоваться индивидуальными предметами личной гигиены. Лицам, имеющим травмы кистей рук, дерматиты, мацерации и др. поражения кожных покровов рекомендуется соблюдение всех основных мер предосторожности (перчатки, напальчники).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283CEF" w:rsidRPr="006A0A5E" w:rsidRDefault="00283CEF" w:rsidP="00B046FE">
      <w:pPr>
        <w:pStyle w:val="formattext"/>
        <w:numPr>
          <w:ilvl w:val="0"/>
          <w:numId w:val="15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При проведении заключительной дезинфекции после госпитализации, смерти больного обеззараживанию подвергаются все предметы и вещи, которые могли быть загрязнены кровью больного и выделениями, секретами, содержащими кровь, или тканевой жидкостью. При наличии патологического процесса в кишечнике, почках и мочевыводящих путях обеззараживанию подлежат фекалии и моча.</w:t>
      </w:r>
    </w:p>
    <w:p w:rsidR="00283CEF" w:rsidRPr="006A0A5E" w:rsidRDefault="00283CEF" w:rsidP="00B046FE">
      <w:pPr>
        <w:pStyle w:val="3"/>
        <w:shd w:val="clear" w:color="auto" w:fill="FFFFFF"/>
        <w:spacing w:before="375" w:line="276" w:lineRule="auto"/>
        <w:jc w:val="both"/>
        <w:textAlignment w:val="baseline"/>
        <w:rPr>
          <w:b w:val="0"/>
          <w:bCs w:val="0"/>
          <w:color w:val="000000" w:themeColor="text1"/>
          <w:spacing w:val="2"/>
          <w:sz w:val="28"/>
          <w:szCs w:val="28"/>
        </w:rPr>
      </w:pPr>
      <w:r w:rsidRPr="006A0A5E">
        <w:rPr>
          <w:b w:val="0"/>
          <w:bCs w:val="0"/>
          <w:color w:val="000000" w:themeColor="text1"/>
          <w:spacing w:val="2"/>
          <w:sz w:val="28"/>
          <w:szCs w:val="28"/>
        </w:rPr>
        <w:t>Мероприятия по ликвидации очагов гепатита «В» в лечебно-профилактических организациях</w:t>
      </w:r>
    </w:p>
    <w:p w:rsidR="00283CEF" w:rsidRDefault="00283CEF" w:rsidP="00B046FE">
      <w:pPr>
        <w:pStyle w:val="formattext"/>
        <w:numPr>
          <w:ilvl w:val="0"/>
          <w:numId w:val="16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Эпидемиологическое обследование стационара при подозрении или регистрации внутрибольничного заражения ГВ, выявленного во время пребывания больного или после его выписки из больницы, проводится специалистами органов, осуществляющих государственный санитарно-эпидемиологический надзор, совместно с врачом-эпидемиологом лечебно-профилактической организации.</w:t>
      </w:r>
    </w:p>
    <w:p w:rsidR="00B43E78" w:rsidRPr="006A0A5E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B046FE">
      <w:pPr>
        <w:pStyle w:val="formattext"/>
        <w:numPr>
          <w:ilvl w:val="0"/>
          <w:numId w:val="16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При проведении эпидемиологического обследования по журналу регистрации инфекционных заболеваний стационара (уч. ф. N 6О-у) и историям болезни уточняется наличие в окружении заболевшего ГВ в период его лечения:</w:t>
      </w:r>
    </w:p>
    <w:p w:rsidR="00B43E78" w:rsidRPr="006A0A5E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B43E78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lastRenderedPageBreak/>
        <w:t xml:space="preserve">1. больных </w:t>
      </w:r>
      <w:proofErr w:type="gramStart"/>
      <w:r w:rsidRPr="006A0A5E">
        <w:rPr>
          <w:color w:val="000000" w:themeColor="text1"/>
          <w:spacing w:val="2"/>
          <w:sz w:val="28"/>
          <w:szCs w:val="28"/>
        </w:rPr>
        <w:t>острым</w:t>
      </w:r>
      <w:proofErr w:type="gramEnd"/>
      <w:r w:rsidRPr="006A0A5E">
        <w:rPr>
          <w:color w:val="000000" w:themeColor="text1"/>
          <w:spacing w:val="2"/>
          <w:sz w:val="28"/>
          <w:szCs w:val="28"/>
        </w:rPr>
        <w:t xml:space="preserve"> ГВ, в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т.ч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>. стертыми его формами;</w:t>
      </w:r>
    </w:p>
    <w:p w:rsidR="00B43E78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2. лиц с бессимптомной формой ГВ и </w:t>
      </w:r>
      <w:proofErr w:type="spellStart"/>
      <w:r w:rsidR="00283CEF" w:rsidRPr="006A0A5E">
        <w:rPr>
          <w:color w:val="000000" w:themeColor="text1"/>
          <w:spacing w:val="2"/>
          <w:sz w:val="28"/>
          <w:szCs w:val="28"/>
        </w:rPr>
        <w:t>реконвалесцентов</w:t>
      </w:r>
      <w:proofErr w:type="spellEnd"/>
      <w:r w:rsidR="00283CEF" w:rsidRPr="006A0A5E">
        <w:rPr>
          <w:color w:val="000000" w:themeColor="text1"/>
          <w:spacing w:val="2"/>
          <w:sz w:val="28"/>
          <w:szCs w:val="28"/>
        </w:rPr>
        <w:t xml:space="preserve"> этой инфекции;</w:t>
      </w:r>
    </w:p>
    <w:p w:rsidR="00283CEF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 </w:t>
      </w:r>
      <w:r w:rsidR="00283CEF" w:rsidRPr="006A0A5E">
        <w:rPr>
          <w:color w:val="000000" w:themeColor="text1"/>
          <w:spacing w:val="2"/>
          <w:sz w:val="28"/>
          <w:szCs w:val="28"/>
        </w:rPr>
        <w:t xml:space="preserve">3.больных </w:t>
      </w:r>
      <w:proofErr w:type="gramStart"/>
      <w:r w:rsidR="00283CEF" w:rsidRPr="006A0A5E">
        <w:rPr>
          <w:color w:val="000000" w:themeColor="text1"/>
          <w:spacing w:val="2"/>
          <w:sz w:val="28"/>
          <w:szCs w:val="28"/>
        </w:rPr>
        <w:t>хроническими</w:t>
      </w:r>
      <w:proofErr w:type="gramEnd"/>
      <w:r w:rsidR="00283CEF" w:rsidRPr="006A0A5E">
        <w:rPr>
          <w:color w:val="000000" w:themeColor="text1"/>
          <w:spacing w:val="2"/>
          <w:sz w:val="28"/>
          <w:szCs w:val="28"/>
        </w:rPr>
        <w:t xml:space="preserve"> ГВ.</w:t>
      </w:r>
    </w:p>
    <w:p w:rsidR="00B43E78" w:rsidRPr="006A0A5E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B046FE">
      <w:pPr>
        <w:pStyle w:val="formattext"/>
        <w:numPr>
          <w:ilvl w:val="0"/>
          <w:numId w:val="16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Для исключения заражения заболевшего в стационаре изучается эпидемиологическая ситуация в семьях больных и сотрудников (наличие заболевших, случаев "носительства" вируса и др.) По больничным листам оценивается здоровье персонала отделения и других подразделений, где находился больной.</w:t>
      </w:r>
    </w:p>
    <w:p w:rsidR="00B43E78" w:rsidRPr="006A0A5E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Default="00283CEF" w:rsidP="00B046FE">
      <w:pPr>
        <w:pStyle w:val="formattext"/>
        <w:numPr>
          <w:ilvl w:val="0"/>
          <w:numId w:val="16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Оценивается качество сбора эпидемиологического анамнеза, обследования пациентов из групп риска при поступлении в стационар и в динамике болезни, а также - при лечении больных. При оценке учитывается своевременность проведения консультаций инфекциониста с целью определения активности патологического процесса и решения вопроса о месте дальнейшего лечения, своевременности перевода больного в инфекционное отделение.</w:t>
      </w:r>
    </w:p>
    <w:p w:rsidR="00B43E78" w:rsidRPr="006A0A5E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B046FE">
      <w:pPr>
        <w:pStyle w:val="formattext"/>
        <w:numPr>
          <w:ilvl w:val="0"/>
          <w:numId w:val="16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Определение времени возникновения и границ очага (стационар, отделение, отсек отделения) осуществляется путем анализа:</w:t>
      </w:r>
    </w:p>
    <w:p w:rsidR="00B43E78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1. данных историй болезни;</w:t>
      </w:r>
    </w:p>
    <w:p w:rsidR="00B43E78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2.сроков поступления и </w:t>
      </w:r>
      <w:r w:rsidR="009B73F1" w:rsidRPr="006A0A5E">
        <w:rPr>
          <w:color w:val="000000" w:themeColor="text1"/>
          <w:spacing w:val="2"/>
          <w:sz w:val="28"/>
          <w:szCs w:val="28"/>
        </w:rPr>
        <w:t>нахождения,</w:t>
      </w:r>
      <w:r w:rsidRPr="006A0A5E">
        <w:rPr>
          <w:color w:val="000000" w:themeColor="text1"/>
          <w:spacing w:val="2"/>
          <w:sz w:val="28"/>
          <w:szCs w:val="28"/>
        </w:rPr>
        <w:t xml:space="preserve"> заболевшего в стационаре;</w:t>
      </w:r>
    </w:p>
    <w:p w:rsidR="00B43E78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3.медицинских контактов и процедур, позволяющих дифференцировать искусственное и естественное инфицирование в пределах среднего инкубационного периода;</w:t>
      </w:r>
    </w:p>
    <w:p w:rsidR="00283CEF" w:rsidRDefault="00283CEF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 xml:space="preserve">4. наличия в окружении заболевшего в период его лечения больных ОГВ, в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т.ч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. стертыми его формами, лиц с бессимптомной формой ГВ и </w:t>
      </w:r>
      <w:proofErr w:type="spellStart"/>
      <w:r w:rsidRPr="006A0A5E">
        <w:rPr>
          <w:color w:val="000000" w:themeColor="text1"/>
          <w:spacing w:val="2"/>
          <w:sz w:val="28"/>
          <w:szCs w:val="28"/>
        </w:rPr>
        <w:t>реконвалесцентов</w:t>
      </w:r>
      <w:proofErr w:type="spellEnd"/>
      <w:r w:rsidRPr="006A0A5E">
        <w:rPr>
          <w:color w:val="000000" w:themeColor="text1"/>
          <w:spacing w:val="2"/>
          <w:sz w:val="28"/>
          <w:szCs w:val="28"/>
        </w:rPr>
        <w:t xml:space="preserve"> этой инфекции, больных хроническими ГВ.</w:t>
      </w:r>
    </w:p>
    <w:p w:rsidR="00B43E78" w:rsidRPr="006A0A5E" w:rsidRDefault="00B43E78" w:rsidP="00B046FE">
      <w:pPr>
        <w:pStyle w:val="formattext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B046FE">
      <w:pPr>
        <w:pStyle w:val="formattext"/>
        <w:numPr>
          <w:ilvl w:val="0"/>
          <w:numId w:val="16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Заключение о реализации искусственных или естественных путей передачи делается на основании подробного сбора и тщательного анализа эпидемиологического анамнеза.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283CEF" w:rsidRPr="006A0A5E" w:rsidRDefault="00283CEF" w:rsidP="00B046FE">
      <w:pPr>
        <w:pStyle w:val="formattext"/>
        <w:numPr>
          <w:ilvl w:val="0"/>
          <w:numId w:val="16"/>
        </w:numPr>
        <w:shd w:val="clear" w:color="auto" w:fill="FFFFFF"/>
        <w:spacing w:before="0" w:beforeAutospacing="0" w:after="0" w:afterAutospacing="0" w:line="276" w:lineRule="auto"/>
        <w:ind w:left="0"/>
        <w:jc w:val="both"/>
        <w:textAlignment w:val="baseline"/>
        <w:rPr>
          <w:color w:val="000000" w:themeColor="text1"/>
          <w:spacing w:val="2"/>
          <w:sz w:val="28"/>
          <w:szCs w:val="28"/>
        </w:rPr>
      </w:pPr>
      <w:r w:rsidRPr="006A0A5E">
        <w:rPr>
          <w:color w:val="000000" w:themeColor="text1"/>
          <w:spacing w:val="2"/>
          <w:sz w:val="28"/>
          <w:szCs w:val="28"/>
        </w:rPr>
        <w:t>Как при выявлении заносов ГВ в стационар, так и при внутрибольничных заражениях проводится комплекс мероприятий, направленных на защиту пациентов отделений и медицинского персонала стационара от заражения и предупреждение дальнейшего распространения инфекции.</w:t>
      </w:r>
      <w:r w:rsidRPr="006A0A5E">
        <w:rPr>
          <w:color w:val="000000" w:themeColor="text1"/>
          <w:spacing w:val="2"/>
          <w:sz w:val="28"/>
          <w:szCs w:val="28"/>
        </w:rPr>
        <w:br/>
      </w:r>
    </w:p>
    <w:p w:rsidR="009B73F1" w:rsidRDefault="009B73F1" w:rsidP="00B046F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</w:pPr>
    </w:p>
    <w:p w:rsidR="009B73F1" w:rsidRDefault="009B73F1" w:rsidP="00B046F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</w:pPr>
    </w:p>
    <w:p w:rsidR="009B73F1" w:rsidRDefault="009B73F1" w:rsidP="00B046F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</w:pPr>
    </w:p>
    <w:p w:rsidR="00283CEF" w:rsidRPr="006A0A5E" w:rsidRDefault="00283CEF" w:rsidP="00B046F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</w:pPr>
      <w:r w:rsidRPr="006A0A5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</w:rPr>
        <w:t>ВАКЦИНОПРОФИЛАКТИКА</w:t>
      </w:r>
    </w:p>
    <w:p w:rsidR="00283CEF" w:rsidRPr="006A0A5E" w:rsidRDefault="00283CEF" w:rsidP="006A0A5E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283CEF" w:rsidRPr="006A0A5E" w:rsidRDefault="00283CEF" w:rsidP="0043512C">
      <w:pPr>
        <w:pStyle w:val="ae"/>
        <w:numPr>
          <w:ilvl w:val="0"/>
          <w:numId w:val="22"/>
        </w:numPr>
        <w:shd w:val="clear" w:color="auto" w:fill="FFFFFF"/>
        <w:spacing w:after="0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A0A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Дети первого года жизни. В первую очередь новорожденные, родившиеся у матерей-носителей вируса или больных ГВ в III триместре беременности.</w:t>
      </w:r>
    </w:p>
    <w:p w:rsidR="00B046FE" w:rsidRPr="00B046F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Дети, в семьях которых есть носитель вируса или больной хроническим вирусным гепатитом.</w:t>
      </w:r>
    </w:p>
    <w:p w:rsidR="00B046FE" w:rsidRPr="00B046F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Дети, находящиеся в домах ребенка и интернатах. </w:t>
      </w:r>
    </w:p>
    <w:p w:rsidR="00B046FE" w:rsidRPr="00B046F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Дети, регулярно получающие кровь и ее препараты, а также находящиеся на хроническом гемодиализе. </w:t>
      </w:r>
    </w:p>
    <w:p w:rsidR="00B046FE" w:rsidRPr="00B046F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Подростки в возрасте 12–14 лет. </w:t>
      </w:r>
    </w:p>
    <w:p w:rsidR="00B046FE" w:rsidRPr="00B046F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Медицинские работники, в первую очередь те, кто имеет конта</w:t>
      </w:r>
      <w:proofErr w:type="gramStart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кт с кр</w:t>
      </w:r>
      <w:proofErr w:type="gramEnd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овью больных: </w:t>
      </w:r>
    </w:p>
    <w:p w:rsidR="00B046FE" w:rsidRPr="00B046F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лица, занятые в производстве иммунобиологических препаратов из донорской и плацентарной крови; </w:t>
      </w:r>
    </w:p>
    <w:p w:rsidR="00B046FE" w:rsidRPr="00B046F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студенты медицинских институтов и учащиеся средних медицинских учебных заведений (в первую очередь — выпускники). </w:t>
      </w:r>
    </w:p>
    <w:p w:rsidR="00B046FE" w:rsidRPr="00B046F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Больные, получающие повторные гемотрансфузии или находящиеся на хроническом гемодиализе. </w:t>
      </w:r>
    </w:p>
    <w:p w:rsidR="00B046FE" w:rsidRPr="00B046F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Члены семей в окружении больных </w:t>
      </w:r>
      <w:proofErr w:type="gramStart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хроническим</w:t>
      </w:r>
      <w:proofErr w:type="gramEnd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ГВ и носителей вируса. </w:t>
      </w:r>
    </w:p>
    <w:p w:rsidR="00B046FE" w:rsidRPr="00B046F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Больные наркоманией, употребляющие наркотики инъекционным путем. </w:t>
      </w:r>
    </w:p>
    <w:p w:rsidR="00B046FE" w:rsidRPr="00B046F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Лица</w:t>
      </w:r>
      <w:proofErr w:type="gramStart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.</w:t>
      </w:r>
      <w:proofErr w:type="gramEnd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</w:t>
      </w:r>
      <w:proofErr w:type="gramStart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у</w:t>
      </w:r>
      <w:proofErr w:type="gramEnd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которых произошел контакт с материалом, инфицированным вирусом ГВ (применение специфического иммуноглобулина совместно с введением вакцин повышает </w:t>
      </w:r>
      <w:proofErr w:type="spellStart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протективный</w:t>
      </w:r>
      <w:proofErr w:type="spellEnd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эффект). </w:t>
      </w:r>
    </w:p>
    <w:p w:rsidR="00283CEF" w:rsidRPr="006A0A5E" w:rsidRDefault="00B046FE" w:rsidP="0043512C">
      <w:pPr>
        <w:pStyle w:val="ae"/>
        <w:numPr>
          <w:ilvl w:val="0"/>
          <w:numId w:val="22"/>
        </w:num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Вакцинация против гепатита</w:t>
      </w:r>
      <w:proofErr w:type="gramStart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В</w:t>
      </w:r>
      <w:proofErr w:type="gramEnd"/>
      <w:r w:rsidRPr="00B046FE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рекомендуется всем гражданам, не имеющим медицинских противопоказаний к проведению прививки</w:t>
      </w:r>
    </w:p>
    <w:p w:rsidR="00283CEF" w:rsidRPr="006D187A" w:rsidRDefault="00283CEF" w:rsidP="0043512C">
      <w:pPr>
        <w:spacing w:after="0"/>
        <w:rPr>
          <w:rFonts w:ascii="Times New Roman" w:hAnsi="Times New Roman" w:cs="Times New Roman"/>
          <w:b/>
          <w:color w:val="2D2D2D"/>
          <w:spacing w:val="2"/>
          <w:sz w:val="21"/>
          <w:szCs w:val="21"/>
          <w:shd w:val="clear" w:color="auto" w:fill="FFFFFF"/>
        </w:rPr>
      </w:pPr>
    </w:p>
    <w:p w:rsidR="00B43E78" w:rsidRDefault="00B43E78" w:rsidP="0043512C">
      <w:pPr>
        <w:spacing w:after="0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B43E78" w:rsidRDefault="00B43E78" w:rsidP="0079719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B43E78" w:rsidRDefault="00B43E78" w:rsidP="0079719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B43E78" w:rsidRDefault="00B43E78" w:rsidP="0079719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B43E78" w:rsidRDefault="00B43E78" w:rsidP="0079719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B43E78" w:rsidRDefault="00B43E78" w:rsidP="0079719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B43E78" w:rsidRDefault="00B43E78" w:rsidP="0079719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B43E78" w:rsidRDefault="00B43E78" w:rsidP="0079719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D35791" w:rsidRDefault="00D35791" w:rsidP="0079719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797195" w:rsidRPr="001541CD" w:rsidRDefault="00797195" w:rsidP="0079719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1541CD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797195" w:rsidRPr="006D187A" w:rsidRDefault="00797195" w:rsidP="0079719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7338C3" w:rsidRPr="00B43E78" w:rsidRDefault="007338C3" w:rsidP="00B046FE">
      <w:pPr>
        <w:pStyle w:val="ae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Учайкин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В.Ф., Смирнов А.В., </w:t>
      </w: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Россина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А.Л. / Вирусные гепатиты у детей. Педиатрия 2012 </w:t>
      </w:r>
    </w:p>
    <w:p w:rsidR="007338C3" w:rsidRPr="00B43E78" w:rsidRDefault="007338C3" w:rsidP="00B046FE">
      <w:pPr>
        <w:pStyle w:val="ae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Гунякова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В.К. Острые и хронические вирусные гепатиты у детей / </w:t>
      </w: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В.К.Гунякова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.- Красноярск, 2010г.</w:t>
      </w:r>
    </w:p>
    <w:p w:rsidR="00CA6BF3" w:rsidRPr="00B43E78" w:rsidRDefault="00CA6BF3" w:rsidP="00B046FE">
      <w:pPr>
        <w:pStyle w:val="ae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Шахгильдян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И.В. парентеральные вирусные гепатиты (эпидемиология, диагностика, профилактика) / И.В. </w:t>
      </w: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Шахгильдян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М.И. Михайлов, Г.Г. </w:t>
      </w:r>
      <w:r w:rsidR="009B73F1"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Онищенко. -</w:t>
      </w:r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М.,2013г.</w:t>
      </w:r>
    </w:p>
    <w:p w:rsidR="00CA6BF3" w:rsidRPr="00B43E78" w:rsidRDefault="00CA6BF3" w:rsidP="00B046FE">
      <w:pPr>
        <w:pStyle w:val="ae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Вирусные </w:t>
      </w:r>
      <w:r w:rsidR="009B73F1"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болезни:</w:t>
      </w:r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учебное пособие / под ред. Н. Д. </w:t>
      </w: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Ющука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- </w:t>
      </w:r>
      <w:r w:rsidR="009B73F1"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Москва:</w:t>
      </w:r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ГЭОТАР-Медиа, 2016г.</w:t>
      </w:r>
    </w:p>
    <w:p w:rsidR="00CA6BF3" w:rsidRPr="00B43E78" w:rsidRDefault="00CA6BF3" w:rsidP="00B046FE">
      <w:pPr>
        <w:pStyle w:val="ae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Динамика </w:t>
      </w: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детекции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маркёров вирусных гепатитов В и С у первичных доноров крови в современных условиях / </w:t>
      </w: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Барамзина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С. В. // Мед</w:t>
      </w:r>
      <w:proofErr w:type="gram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proofErr w:type="gram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gram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</w:t>
      </w:r>
      <w:proofErr w:type="gram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льманах. – 2015г.</w:t>
      </w:r>
    </w:p>
    <w:p w:rsidR="00CA6BF3" w:rsidRPr="00B43E78" w:rsidRDefault="00CA6BF3" w:rsidP="00B046FE">
      <w:pPr>
        <w:pStyle w:val="ae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Особенности течения хронического гепатита С у детей: клинико-патогенетические параллели / </w:t>
      </w: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Мукашева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Г. К., </w:t>
      </w: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Геппе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Н. А., Горелов А. В. // </w:t>
      </w:r>
      <w:proofErr w:type="spell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Доктор</w:t>
      </w:r>
      <w:proofErr w:type="gramStart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.Р</w:t>
      </w:r>
      <w:proofErr w:type="gram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</w:t>
      </w:r>
      <w:proofErr w:type="spellEnd"/>
      <w:r w:rsidRPr="00B43E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– 2012г.</w:t>
      </w:r>
    </w:p>
    <w:p w:rsidR="007338C3" w:rsidRPr="00B43E78" w:rsidRDefault="0047124D" w:rsidP="00B046FE">
      <w:pPr>
        <w:pStyle w:val="ae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hyperlink r:id="rId84" w:anchor="ixzz3KYlhjDS" w:history="1">
        <w:r w:rsidR="007338C3" w:rsidRPr="00B43E78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http://ztema.ru/illness/infekcionnye-zabolevaniya/gepatit/#ixzz3KYlhjDS</w:t>
        </w:r>
      </w:hyperlink>
      <w:r w:rsidR="007338C3" w:rsidRPr="00B43E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S</w:t>
      </w:r>
    </w:p>
    <w:p w:rsidR="007338C3" w:rsidRPr="00B43E78" w:rsidRDefault="0047124D" w:rsidP="00B046FE">
      <w:pPr>
        <w:pStyle w:val="ae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hyperlink r:id="rId85" w:history="1">
        <w:r w:rsidR="007338C3" w:rsidRPr="00B43E78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http://www.knigamedika.ru/infekcionnye/vigep/profilaktika-gepatitov.html</w:t>
        </w:r>
      </w:hyperlink>
    </w:p>
    <w:p w:rsidR="007338C3" w:rsidRPr="00B046FE" w:rsidRDefault="0047124D" w:rsidP="00B046FE">
      <w:pPr>
        <w:pStyle w:val="ae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hyperlink r:id="rId86" w:history="1">
        <w:r w:rsidR="00B046FE" w:rsidRPr="006B3A15">
          <w:rPr>
            <w:rStyle w:val="a5"/>
            <w:rFonts w:ascii="Times New Roman" w:hAnsi="Times New Roman" w:cs="Times New Roman"/>
            <w:sz w:val="28"/>
            <w:szCs w:val="28"/>
          </w:rPr>
          <w:t>https://knowledge.allbest.ru/searchg.html?q=вирусный%20гепатит%20у%20детей%20</w:t>
        </w:r>
      </w:hyperlink>
    </w:p>
    <w:p w:rsidR="00B046FE" w:rsidRDefault="00B046FE" w:rsidP="00B046FE">
      <w:pPr>
        <w:spacing w:after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B046FE" w:rsidRDefault="00B046FE" w:rsidP="00B046FE">
      <w:pPr>
        <w:spacing w:after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B046FE" w:rsidRDefault="00B046FE" w:rsidP="00B046FE">
      <w:pPr>
        <w:spacing w:after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B046FE" w:rsidRPr="00B046FE" w:rsidRDefault="00B046FE" w:rsidP="00B046FE">
      <w:pPr>
        <w:spacing w:after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sectPr w:rsidR="00B046FE" w:rsidRPr="00B046FE" w:rsidSect="009B1BDD">
      <w:pgSz w:w="11906" w:h="16838"/>
      <w:pgMar w:top="1134" w:right="851" w:bottom="1134" w:left="1418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124D" w:rsidRDefault="0047124D" w:rsidP="005D67E7">
      <w:pPr>
        <w:spacing w:after="0" w:line="240" w:lineRule="auto"/>
      </w:pPr>
      <w:r>
        <w:separator/>
      </w:r>
    </w:p>
  </w:endnote>
  <w:endnote w:type="continuationSeparator" w:id="0">
    <w:p w:rsidR="0047124D" w:rsidRDefault="0047124D" w:rsidP="005D6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useoSansCyrl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6B11" w:rsidRDefault="00416B11">
    <w:pPr>
      <w:pStyle w:val="aa"/>
      <w:jc w:val="right"/>
    </w:pPr>
  </w:p>
  <w:p w:rsidR="00416B11" w:rsidRDefault="00416B1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124D" w:rsidRDefault="0047124D" w:rsidP="005D67E7">
      <w:pPr>
        <w:spacing w:after="0" w:line="240" w:lineRule="auto"/>
      </w:pPr>
      <w:r>
        <w:separator/>
      </w:r>
    </w:p>
  </w:footnote>
  <w:footnote w:type="continuationSeparator" w:id="0">
    <w:p w:rsidR="0047124D" w:rsidRDefault="0047124D" w:rsidP="005D67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03789610"/>
      <w:docPartObj>
        <w:docPartGallery w:val="Page Numbers (Top of Page)"/>
        <w:docPartUnique/>
      </w:docPartObj>
    </w:sdtPr>
    <w:sdtEndPr/>
    <w:sdtContent>
      <w:p w:rsidR="00416B11" w:rsidRDefault="00416B11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10BD6">
          <w:rPr>
            <w:noProof/>
          </w:rPr>
          <w:t>2</w:t>
        </w:r>
        <w:r>
          <w:fldChar w:fldCharType="end"/>
        </w:r>
      </w:p>
    </w:sdtContent>
  </w:sdt>
  <w:p w:rsidR="00416B11" w:rsidRDefault="00416B11">
    <w:pPr>
      <w:pStyle w:val="af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6B11" w:rsidRDefault="00416B11" w:rsidP="00AD1642">
    <w:pPr>
      <w:pStyle w:val="af"/>
    </w:pPr>
  </w:p>
  <w:p w:rsidR="00416B11" w:rsidRDefault="00416B11" w:rsidP="00AD1642">
    <w:pPr>
      <w:pStyle w:val="af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3pt;height:11.3pt" o:bullet="t">
        <v:imagedata r:id="rId1" o:title="mso23"/>
      </v:shape>
    </w:pict>
  </w:numPicBullet>
  <w:abstractNum w:abstractNumId="0">
    <w:nsid w:val="00B31428"/>
    <w:multiLevelType w:val="multilevel"/>
    <w:tmpl w:val="FE0A7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10019D9"/>
    <w:multiLevelType w:val="hybridMultilevel"/>
    <w:tmpl w:val="2596489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B75C97"/>
    <w:multiLevelType w:val="multilevel"/>
    <w:tmpl w:val="BB5AF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4A6999"/>
    <w:multiLevelType w:val="multilevel"/>
    <w:tmpl w:val="BD34E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69A676B"/>
    <w:multiLevelType w:val="hybridMultilevel"/>
    <w:tmpl w:val="845097DA"/>
    <w:lvl w:ilvl="0" w:tplc="270AF078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83F12A1"/>
    <w:multiLevelType w:val="hybridMultilevel"/>
    <w:tmpl w:val="5B6C9D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91C33CA"/>
    <w:multiLevelType w:val="hybridMultilevel"/>
    <w:tmpl w:val="F0603BEE"/>
    <w:lvl w:ilvl="0" w:tplc="ACF4B34A">
      <w:start w:val="1"/>
      <w:numFmt w:val="upperRoman"/>
      <w:lvlText w:val="%1."/>
      <w:lvlJc w:val="righ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3853BB"/>
    <w:multiLevelType w:val="hybridMultilevel"/>
    <w:tmpl w:val="D4D69E66"/>
    <w:lvl w:ilvl="0" w:tplc="04190013">
      <w:start w:val="1"/>
      <w:numFmt w:val="upperRoman"/>
      <w:lvlText w:val="%1."/>
      <w:lvlJc w:val="righ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4A11519"/>
    <w:multiLevelType w:val="multilevel"/>
    <w:tmpl w:val="0F3836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5244375"/>
    <w:multiLevelType w:val="hybridMultilevel"/>
    <w:tmpl w:val="169A5180"/>
    <w:lvl w:ilvl="0" w:tplc="F98633A6">
      <w:start w:val="1"/>
      <w:numFmt w:val="upperRoman"/>
      <w:lvlText w:val="%1."/>
      <w:lvlJc w:val="right"/>
      <w:pPr>
        <w:ind w:left="644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567" w:hanging="360"/>
      </w:pPr>
    </w:lvl>
    <w:lvl w:ilvl="2" w:tplc="0419001B" w:tentative="1">
      <w:start w:val="1"/>
      <w:numFmt w:val="lowerRoman"/>
      <w:lvlText w:val="%3."/>
      <w:lvlJc w:val="right"/>
      <w:pPr>
        <w:ind w:left="2287" w:hanging="180"/>
      </w:pPr>
    </w:lvl>
    <w:lvl w:ilvl="3" w:tplc="0419000F" w:tentative="1">
      <w:start w:val="1"/>
      <w:numFmt w:val="decimal"/>
      <w:lvlText w:val="%4."/>
      <w:lvlJc w:val="left"/>
      <w:pPr>
        <w:ind w:left="3007" w:hanging="360"/>
      </w:pPr>
    </w:lvl>
    <w:lvl w:ilvl="4" w:tplc="04190019" w:tentative="1">
      <w:start w:val="1"/>
      <w:numFmt w:val="lowerLetter"/>
      <w:lvlText w:val="%5."/>
      <w:lvlJc w:val="left"/>
      <w:pPr>
        <w:ind w:left="3727" w:hanging="360"/>
      </w:pPr>
    </w:lvl>
    <w:lvl w:ilvl="5" w:tplc="0419001B" w:tentative="1">
      <w:start w:val="1"/>
      <w:numFmt w:val="lowerRoman"/>
      <w:lvlText w:val="%6."/>
      <w:lvlJc w:val="right"/>
      <w:pPr>
        <w:ind w:left="4447" w:hanging="180"/>
      </w:pPr>
    </w:lvl>
    <w:lvl w:ilvl="6" w:tplc="0419000F" w:tentative="1">
      <w:start w:val="1"/>
      <w:numFmt w:val="decimal"/>
      <w:lvlText w:val="%7."/>
      <w:lvlJc w:val="left"/>
      <w:pPr>
        <w:ind w:left="5167" w:hanging="360"/>
      </w:pPr>
    </w:lvl>
    <w:lvl w:ilvl="7" w:tplc="04190019" w:tentative="1">
      <w:start w:val="1"/>
      <w:numFmt w:val="lowerLetter"/>
      <w:lvlText w:val="%8."/>
      <w:lvlJc w:val="left"/>
      <w:pPr>
        <w:ind w:left="5887" w:hanging="360"/>
      </w:pPr>
    </w:lvl>
    <w:lvl w:ilvl="8" w:tplc="0419001B" w:tentative="1">
      <w:start w:val="1"/>
      <w:numFmt w:val="lowerRoman"/>
      <w:lvlText w:val="%9."/>
      <w:lvlJc w:val="right"/>
      <w:pPr>
        <w:ind w:left="6607" w:hanging="180"/>
      </w:pPr>
    </w:lvl>
  </w:abstractNum>
  <w:abstractNum w:abstractNumId="10">
    <w:nsid w:val="17C46D1D"/>
    <w:multiLevelType w:val="hybridMultilevel"/>
    <w:tmpl w:val="E1028718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78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A155086"/>
    <w:multiLevelType w:val="multilevel"/>
    <w:tmpl w:val="D66EB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A573F11"/>
    <w:multiLevelType w:val="hybridMultilevel"/>
    <w:tmpl w:val="FA4CE838"/>
    <w:lvl w:ilvl="0" w:tplc="6BA63F68">
      <w:start w:val="1"/>
      <w:numFmt w:val="upperRoman"/>
      <w:lvlText w:val="%1."/>
      <w:lvlJc w:val="right"/>
      <w:pPr>
        <w:ind w:left="360" w:hanging="360"/>
      </w:pPr>
      <w:rPr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ABC4E9B"/>
    <w:multiLevelType w:val="multilevel"/>
    <w:tmpl w:val="C0285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1BED7C33"/>
    <w:multiLevelType w:val="multilevel"/>
    <w:tmpl w:val="FD9E5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1D3D5133"/>
    <w:multiLevelType w:val="hybridMultilevel"/>
    <w:tmpl w:val="2D4AD24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E6F3D89"/>
    <w:multiLevelType w:val="hybridMultilevel"/>
    <w:tmpl w:val="FBF80B1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1D225D"/>
    <w:multiLevelType w:val="hybridMultilevel"/>
    <w:tmpl w:val="08DAE85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090683E"/>
    <w:multiLevelType w:val="multilevel"/>
    <w:tmpl w:val="D74881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23A0589B"/>
    <w:multiLevelType w:val="hybridMultilevel"/>
    <w:tmpl w:val="219E280C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25B36CC5"/>
    <w:multiLevelType w:val="multilevel"/>
    <w:tmpl w:val="2422A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27470C11"/>
    <w:multiLevelType w:val="multilevel"/>
    <w:tmpl w:val="5956A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2B092EEF"/>
    <w:multiLevelType w:val="hybridMultilevel"/>
    <w:tmpl w:val="B82CF0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3AC1521"/>
    <w:multiLevelType w:val="hybridMultilevel"/>
    <w:tmpl w:val="EC9827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62452D5"/>
    <w:multiLevelType w:val="hybridMultilevel"/>
    <w:tmpl w:val="0F9C25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834116"/>
    <w:multiLevelType w:val="multilevel"/>
    <w:tmpl w:val="4C7C8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3AC8401C"/>
    <w:multiLevelType w:val="multilevel"/>
    <w:tmpl w:val="8C1CB1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3BD23291"/>
    <w:multiLevelType w:val="hybridMultilevel"/>
    <w:tmpl w:val="215AF0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D133765"/>
    <w:multiLevelType w:val="multilevel"/>
    <w:tmpl w:val="A20C3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3ED93F06"/>
    <w:multiLevelType w:val="multilevel"/>
    <w:tmpl w:val="EF4CD4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40024C95"/>
    <w:multiLevelType w:val="multilevel"/>
    <w:tmpl w:val="7D8CD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40634AAB"/>
    <w:multiLevelType w:val="hybridMultilevel"/>
    <w:tmpl w:val="6EFAFE8C"/>
    <w:lvl w:ilvl="0" w:tplc="033EB32A">
      <w:start w:val="1"/>
      <w:numFmt w:val="upperRoman"/>
      <w:lvlText w:val="%1."/>
      <w:lvlJc w:val="right"/>
      <w:pPr>
        <w:ind w:left="502" w:hanging="360"/>
      </w:pPr>
      <w:rPr>
        <w:b/>
        <w:sz w:val="32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>
    <w:nsid w:val="445648F9"/>
    <w:multiLevelType w:val="hybridMultilevel"/>
    <w:tmpl w:val="96885D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45AD462D"/>
    <w:multiLevelType w:val="multilevel"/>
    <w:tmpl w:val="D71A8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4B275D15"/>
    <w:multiLevelType w:val="hybridMultilevel"/>
    <w:tmpl w:val="F8741ECE"/>
    <w:lvl w:ilvl="0" w:tplc="086C625C">
      <w:start w:val="1"/>
      <w:numFmt w:val="decimal"/>
      <w:lvlText w:val="%1."/>
      <w:lvlJc w:val="left"/>
      <w:pPr>
        <w:ind w:left="3" w:hanging="360"/>
      </w:pPr>
      <w:rPr>
        <w:rFonts w:ascii="MuseoSansCyrl" w:eastAsiaTheme="minorEastAsia" w:hAnsi="MuseoSansCyrl" w:cstheme="minorBidi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723" w:hanging="360"/>
      </w:pPr>
    </w:lvl>
    <w:lvl w:ilvl="2" w:tplc="0419001B" w:tentative="1">
      <w:start w:val="1"/>
      <w:numFmt w:val="lowerRoman"/>
      <w:lvlText w:val="%3."/>
      <w:lvlJc w:val="right"/>
      <w:pPr>
        <w:ind w:left="1443" w:hanging="180"/>
      </w:pPr>
    </w:lvl>
    <w:lvl w:ilvl="3" w:tplc="0419000F" w:tentative="1">
      <w:start w:val="1"/>
      <w:numFmt w:val="decimal"/>
      <w:lvlText w:val="%4."/>
      <w:lvlJc w:val="left"/>
      <w:pPr>
        <w:ind w:left="2163" w:hanging="360"/>
      </w:pPr>
    </w:lvl>
    <w:lvl w:ilvl="4" w:tplc="04190019" w:tentative="1">
      <w:start w:val="1"/>
      <w:numFmt w:val="lowerLetter"/>
      <w:lvlText w:val="%5."/>
      <w:lvlJc w:val="left"/>
      <w:pPr>
        <w:ind w:left="2883" w:hanging="360"/>
      </w:pPr>
    </w:lvl>
    <w:lvl w:ilvl="5" w:tplc="0419001B" w:tentative="1">
      <w:start w:val="1"/>
      <w:numFmt w:val="lowerRoman"/>
      <w:lvlText w:val="%6."/>
      <w:lvlJc w:val="right"/>
      <w:pPr>
        <w:ind w:left="3603" w:hanging="180"/>
      </w:pPr>
    </w:lvl>
    <w:lvl w:ilvl="6" w:tplc="0419000F" w:tentative="1">
      <w:start w:val="1"/>
      <w:numFmt w:val="decimal"/>
      <w:lvlText w:val="%7."/>
      <w:lvlJc w:val="left"/>
      <w:pPr>
        <w:ind w:left="4323" w:hanging="360"/>
      </w:pPr>
    </w:lvl>
    <w:lvl w:ilvl="7" w:tplc="04190019" w:tentative="1">
      <w:start w:val="1"/>
      <w:numFmt w:val="lowerLetter"/>
      <w:lvlText w:val="%8."/>
      <w:lvlJc w:val="left"/>
      <w:pPr>
        <w:ind w:left="5043" w:hanging="360"/>
      </w:pPr>
    </w:lvl>
    <w:lvl w:ilvl="8" w:tplc="0419001B" w:tentative="1">
      <w:start w:val="1"/>
      <w:numFmt w:val="lowerRoman"/>
      <w:lvlText w:val="%9."/>
      <w:lvlJc w:val="right"/>
      <w:pPr>
        <w:ind w:left="5763" w:hanging="180"/>
      </w:pPr>
    </w:lvl>
  </w:abstractNum>
  <w:abstractNum w:abstractNumId="35">
    <w:nsid w:val="4D102D40"/>
    <w:multiLevelType w:val="multilevel"/>
    <w:tmpl w:val="77F8E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5ED730B4"/>
    <w:multiLevelType w:val="hybridMultilevel"/>
    <w:tmpl w:val="586A4408"/>
    <w:lvl w:ilvl="0" w:tplc="0419000B">
      <w:start w:val="1"/>
      <w:numFmt w:val="bullet"/>
      <w:lvlText w:val="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7">
    <w:nsid w:val="5F9C1D44"/>
    <w:multiLevelType w:val="hybridMultilevel"/>
    <w:tmpl w:val="8CC4D338"/>
    <w:lvl w:ilvl="0" w:tplc="041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62E41DC8"/>
    <w:multiLevelType w:val="multilevel"/>
    <w:tmpl w:val="90DA8B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4B11ACF"/>
    <w:multiLevelType w:val="hybridMultilevel"/>
    <w:tmpl w:val="FFCE0ED4"/>
    <w:lvl w:ilvl="0" w:tplc="0419000B">
      <w:start w:val="1"/>
      <w:numFmt w:val="bullet"/>
      <w:lvlText w:val=""/>
      <w:lvlJc w:val="left"/>
      <w:pPr>
        <w:ind w:left="10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2" w:hanging="360"/>
      </w:pPr>
      <w:rPr>
        <w:rFonts w:ascii="Wingdings" w:hAnsi="Wingdings" w:hint="default"/>
      </w:rPr>
    </w:lvl>
  </w:abstractNum>
  <w:abstractNum w:abstractNumId="40">
    <w:nsid w:val="64E1614F"/>
    <w:multiLevelType w:val="multilevel"/>
    <w:tmpl w:val="D5EC69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694E1F9D"/>
    <w:multiLevelType w:val="multilevel"/>
    <w:tmpl w:val="F88CA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6A5C164B"/>
    <w:multiLevelType w:val="hybridMultilevel"/>
    <w:tmpl w:val="C2BC5D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B155196"/>
    <w:multiLevelType w:val="multilevel"/>
    <w:tmpl w:val="7A2ED9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0343D41"/>
    <w:multiLevelType w:val="multilevel"/>
    <w:tmpl w:val="5C442E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2002C1F"/>
    <w:multiLevelType w:val="hybridMultilevel"/>
    <w:tmpl w:val="A5D204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2160C1B"/>
    <w:multiLevelType w:val="multilevel"/>
    <w:tmpl w:val="1116E3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2EC22ED"/>
    <w:multiLevelType w:val="multilevel"/>
    <w:tmpl w:val="26AE6B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739A376E"/>
    <w:multiLevelType w:val="multilevel"/>
    <w:tmpl w:val="7604D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>
    <w:nsid w:val="774C7378"/>
    <w:multiLevelType w:val="hybridMultilevel"/>
    <w:tmpl w:val="3306FC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7"/>
  </w:num>
  <w:num w:numId="3">
    <w:abstractNumId w:val="24"/>
  </w:num>
  <w:num w:numId="4">
    <w:abstractNumId w:val="42"/>
  </w:num>
  <w:num w:numId="5">
    <w:abstractNumId w:val="49"/>
  </w:num>
  <w:num w:numId="6">
    <w:abstractNumId w:val="32"/>
  </w:num>
  <w:num w:numId="7">
    <w:abstractNumId w:val="4"/>
  </w:num>
  <w:num w:numId="8">
    <w:abstractNumId w:val="6"/>
  </w:num>
  <w:num w:numId="9">
    <w:abstractNumId w:val="45"/>
  </w:num>
  <w:num w:numId="10">
    <w:abstractNumId w:val="7"/>
  </w:num>
  <w:num w:numId="11">
    <w:abstractNumId w:val="16"/>
  </w:num>
  <w:num w:numId="12">
    <w:abstractNumId w:val="31"/>
  </w:num>
  <w:num w:numId="13">
    <w:abstractNumId w:val="34"/>
  </w:num>
  <w:num w:numId="14">
    <w:abstractNumId w:val="17"/>
  </w:num>
  <w:num w:numId="15">
    <w:abstractNumId w:val="1"/>
  </w:num>
  <w:num w:numId="16">
    <w:abstractNumId w:val="27"/>
  </w:num>
  <w:num w:numId="17">
    <w:abstractNumId w:val="10"/>
  </w:num>
  <w:num w:numId="18">
    <w:abstractNumId w:val="36"/>
  </w:num>
  <w:num w:numId="19">
    <w:abstractNumId w:val="15"/>
  </w:num>
  <w:num w:numId="20">
    <w:abstractNumId w:val="22"/>
  </w:num>
  <w:num w:numId="21">
    <w:abstractNumId w:val="23"/>
  </w:num>
  <w:num w:numId="22">
    <w:abstractNumId w:val="12"/>
  </w:num>
  <w:num w:numId="23">
    <w:abstractNumId w:val="9"/>
  </w:num>
  <w:num w:numId="24">
    <w:abstractNumId w:val="39"/>
  </w:num>
  <w:num w:numId="25">
    <w:abstractNumId w:val="18"/>
  </w:num>
  <w:num w:numId="26">
    <w:abstractNumId w:val="48"/>
  </w:num>
  <w:num w:numId="27">
    <w:abstractNumId w:val="38"/>
  </w:num>
  <w:num w:numId="28">
    <w:abstractNumId w:val="2"/>
  </w:num>
  <w:num w:numId="29">
    <w:abstractNumId w:val="14"/>
  </w:num>
  <w:num w:numId="30">
    <w:abstractNumId w:val="30"/>
  </w:num>
  <w:num w:numId="31">
    <w:abstractNumId w:val="8"/>
  </w:num>
  <w:num w:numId="32">
    <w:abstractNumId w:val="43"/>
  </w:num>
  <w:num w:numId="33">
    <w:abstractNumId w:val="47"/>
  </w:num>
  <w:num w:numId="34">
    <w:abstractNumId w:val="26"/>
  </w:num>
  <w:num w:numId="35">
    <w:abstractNumId w:val="41"/>
  </w:num>
  <w:num w:numId="36">
    <w:abstractNumId w:val="46"/>
  </w:num>
  <w:num w:numId="37">
    <w:abstractNumId w:val="25"/>
  </w:num>
  <w:num w:numId="38">
    <w:abstractNumId w:val="20"/>
  </w:num>
  <w:num w:numId="39">
    <w:abstractNumId w:val="40"/>
  </w:num>
  <w:num w:numId="40">
    <w:abstractNumId w:val="35"/>
  </w:num>
  <w:num w:numId="41">
    <w:abstractNumId w:val="3"/>
  </w:num>
  <w:num w:numId="42">
    <w:abstractNumId w:val="13"/>
  </w:num>
  <w:num w:numId="43">
    <w:abstractNumId w:val="21"/>
  </w:num>
  <w:num w:numId="44">
    <w:abstractNumId w:val="44"/>
  </w:num>
  <w:num w:numId="45">
    <w:abstractNumId w:val="0"/>
  </w:num>
  <w:num w:numId="46">
    <w:abstractNumId w:val="29"/>
  </w:num>
  <w:num w:numId="47">
    <w:abstractNumId w:val="28"/>
  </w:num>
  <w:num w:numId="48">
    <w:abstractNumId w:val="33"/>
  </w:num>
  <w:num w:numId="49">
    <w:abstractNumId w:val="11"/>
  </w:num>
  <w:num w:numId="5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C53EEE"/>
    <w:rsid w:val="00046994"/>
    <w:rsid w:val="000475E5"/>
    <w:rsid w:val="00057133"/>
    <w:rsid w:val="00061187"/>
    <w:rsid w:val="000652B7"/>
    <w:rsid w:val="00093766"/>
    <w:rsid w:val="000B4561"/>
    <w:rsid w:val="000D6A34"/>
    <w:rsid w:val="000E6AF6"/>
    <w:rsid w:val="001443D0"/>
    <w:rsid w:val="00146B0C"/>
    <w:rsid w:val="001541CD"/>
    <w:rsid w:val="001665C2"/>
    <w:rsid w:val="001679BB"/>
    <w:rsid w:val="00174E9E"/>
    <w:rsid w:val="00193411"/>
    <w:rsid w:val="00200629"/>
    <w:rsid w:val="002153DD"/>
    <w:rsid w:val="0024706A"/>
    <w:rsid w:val="00247D22"/>
    <w:rsid w:val="00267C9A"/>
    <w:rsid w:val="002819DD"/>
    <w:rsid w:val="00283CEF"/>
    <w:rsid w:val="00285AD1"/>
    <w:rsid w:val="00287EBF"/>
    <w:rsid w:val="002945F5"/>
    <w:rsid w:val="002A24BE"/>
    <w:rsid w:val="003026C0"/>
    <w:rsid w:val="00333B4D"/>
    <w:rsid w:val="0035143A"/>
    <w:rsid w:val="00387597"/>
    <w:rsid w:val="003904FD"/>
    <w:rsid w:val="003912DE"/>
    <w:rsid w:val="003B1E9B"/>
    <w:rsid w:val="003B57C1"/>
    <w:rsid w:val="003D2C00"/>
    <w:rsid w:val="003D4F83"/>
    <w:rsid w:val="003E04EA"/>
    <w:rsid w:val="0040018A"/>
    <w:rsid w:val="00416B11"/>
    <w:rsid w:val="0043512C"/>
    <w:rsid w:val="00436853"/>
    <w:rsid w:val="00447103"/>
    <w:rsid w:val="00451873"/>
    <w:rsid w:val="0045246E"/>
    <w:rsid w:val="0047124D"/>
    <w:rsid w:val="004A0E38"/>
    <w:rsid w:val="00502B23"/>
    <w:rsid w:val="005163A0"/>
    <w:rsid w:val="00524467"/>
    <w:rsid w:val="00530470"/>
    <w:rsid w:val="00540991"/>
    <w:rsid w:val="00553A1B"/>
    <w:rsid w:val="0057682A"/>
    <w:rsid w:val="00581F38"/>
    <w:rsid w:val="005D67E7"/>
    <w:rsid w:val="00605113"/>
    <w:rsid w:val="00613263"/>
    <w:rsid w:val="00615C72"/>
    <w:rsid w:val="00620FB1"/>
    <w:rsid w:val="006236B9"/>
    <w:rsid w:val="006252DC"/>
    <w:rsid w:val="0063377E"/>
    <w:rsid w:val="00637E48"/>
    <w:rsid w:val="00652EAF"/>
    <w:rsid w:val="006618AF"/>
    <w:rsid w:val="006621A8"/>
    <w:rsid w:val="00672A61"/>
    <w:rsid w:val="00690E6D"/>
    <w:rsid w:val="006A03FD"/>
    <w:rsid w:val="006A0A5E"/>
    <w:rsid w:val="006B1463"/>
    <w:rsid w:val="006C0837"/>
    <w:rsid w:val="006D187A"/>
    <w:rsid w:val="006E6558"/>
    <w:rsid w:val="0070688E"/>
    <w:rsid w:val="00710694"/>
    <w:rsid w:val="00710A23"/>
    <w:rsid w:val="00710BD6"/>
    <w:rsid w:val="007133AB"/>
    <w:rsid w:val="00720E28"/>
    <w:rsid w:val="0073268E"/>
    <w:rsid w:val="007338C3"/>
    <w:rsid w:val="00753BB7"/>
    <w:rsid w:val="00763405"/>
    <w:rsid w:val="007666A7"/>
    <w:rsid w:val="00770C92"/>
    <w:rsid w:val="007741BA"/>
    <w:rsid w:val="00774A14"/>
    <w:rsid w:val="00784E18"/>
    <w:rsid w:val="0078538C"/>
    <w:rsid w:val="00786446"/>
    <w:rsid w:val="00797195"/>
    <w:rsid w:val="007A46BA"/>
    <w:rsid w:val="007B117B"/>
    <w:rsid w:val="007B39B2"/>
    <w:rsid w:val="007C246E"/>
    <w:rsid w:val="007D75A9"/>
    <w:rsid w:val="0080127B"/>
    <w:rsid w:val="008144A1"/>
    <w:rsid w:val="00815FD9"/>
    <w:rsid w:val="008174DB"/>
    <w:rsid w:val="0082105B"/>
    <w:rsid w:val="00830E96"/>
    <w:rsid w:val="00833208"/>
    <w:rsid w:val="00842119"/>
    <w:rsid w:val="008543E1"/>
    <w:rsid w:val="00863304"/>
    <w:rsid w:val="00863ADD"/>
    <w:rsid w:val="0088109C"/>
    <w:rsid w:val="00883E45"/>
    <w:rsid w:val="0089279B"/>
    <w:rsid w:val="008A60CE"/>
    <w:rsid w:val="008D0B25"/>
    <w:rsid w:val="00911D51"/>
    <w:rsid w:val="00917D56"/>
    <w:rsid w:val="00926D92"/>
    <w:rsid w:val="00973066"/>
    <w:rsid w:val="009767EF"/>
    <w:rsid w:val="009B1BDD"/>
    <w:rsid w:val="009B4C67"/>
    <w:rsid w:val="009B73F1"/>
    <w:rsid w:val="009C5994"/>
    <w:rsid w:val="009D2E1E"/>
    <w:rsid w:val="009F057E"/>
    <w:rsid w:val="00A0238C"/>
    <w:rsid w:val="00A14E56"/>
    <w:rsid w:val="00A174DF"/>
    <w:rsid w:val="00A27DF3"/>
    <w:rsid w:val="00A54427"/>
    <w:rsid w:val="00A83FCB"/>
    <w:rsid w:val="00A86724"/>
    <w:rsid w:val="00A92AC7"/>
    <w:rsid w:val="00A95C69"/>
    <w:rsid w:val="00AA21A7"/>
    <w:rsid w:val="00AA2EE7"/>
    <w:rsid w:val="00AA4D8D"/>
    <w:rsid w:val="00AA75FB"/>
    <w:rsid w:val="00AB7958"/>
    <w:rsid w:val="00AC71B2"/>
    <w:rsid w:val="00AD1642"/>
    <w:rsid w:val="00AF1886"/>
    <w:rsid w:val="00B046FE"/>
    <w:rsid w:val="00B0504A"/>
    <w:rsid w:val="00B074CD"/>
    <w:rsid w:val="00B43E78"/>
    <w:rsid w:val="00B52C6A"/>
    <w:rsid w:val="00B62237"/>
    <w:rsid w:val="00B90868"/>
    <w:rsid w:val="00B947AB"/>
    <w:rsid w:val="00BA3384"/>
    <w:rsid w:val="00BB52E4"/>
    <w:rsid w:val="00BB758E"/>
    <w:rsid w:val="00BC2469"/>
    <w:rsid w:val="00BC78B7"/>
    <w:rsid w:val="00BF1B82"/>
    <w:rsid w:val="00BF338E"/>
    <w:rsid w:val="00BF5FB6"/>
    <w:rsid w:val="00C349E1"/>
    <w:rsid w:val="00C37B27"/>
    <w:rsid w:val="00C53EEE"/>
    <w:rsid w:val="00C62ACD"/>
    <w:rsid w:val="00C67E73"/>
    <w:rsid w:val="00C73E86"/>
    <w:rsid w:val="00C855C8"/>
    <w:rsid w:val="00CA6BF3"/>
    <w:rsid w:val="00CC652D"/>
    <w:rsid w:val="00CC7D75"/>
    <w:rsid w:val="00CD5214"/>
    <w:rsid w:val="00CD7318"/>
    <w:rsid w:val="00CE6CE2"/>
    <w:rsid w:val="00CF078C"/>
    <w:rsid w:val="00D14F36"/>
    <w:rsid w:val="00D35791"/>
    <w:rsid w:val="00D47A0A"/>
    <w:rsid w:val="00D56426"/>
    <w:rsid w:val="00D82454"/>
    <w:rsid w:val="00D937A1"/>
    <w:rsid w:val="00DA515A"/>
    <w:rsid w:val="00E00550"/>
    <w:rsid w:val="00E2325F"/>
    <w:rsid w:val="00E304FE"/>
    <w:rsid w:val="00E41E48"/>
    <w:rsid w:val="00E461FA"/>
    <w:rsid w:val="00E46F65"/>
    <w:rsid w:val="00E5313B"/>
    <w:rsid w:val="00E76444"/>
    <w:rsid w:val="00EB614E"/>
    <w:rsid w:val="00EC0B17"/>
    <w:rsid w:val="00EF17D3"/>
    <w:rsid w:val="00EF27DB"/>
    <w:rsid w:val="00EF46CF"/>
    <w:rsid w:val="00F0555F"/>
    <w:rsid w:val="00F12291"/>
    <w:rsid w:val="00F124FF"/>
    <w:rsid w:val="00F12CCB"/>
    <w:rsid w:val="00F165D3"/>
    <w:rsid w:val="00F41E48"/>
    <w:rsid w:val="00F449A9"/>
    <w:rsid w:val="00F64CA6"/>
    <w:rsid w:val="00F65014"/>
    <w:rsid w:val="00F76C21"/>
    <w:rsid w:val="00FA4C72"/>
    <w:rsid w:val="00FB00F0"/>
    <w:rsid w:val="00FC251D"/>
    <w:rsid w:val="00FC615C"/>
    <w:rsid w:val="00FE03DB"/>
    <w:rsid w:val="00FF66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5C72"/>
  </w:style>
  <w:style w:type="paragraph" w:styleId="1">
    <w:name w:val="heading 1"/>
    <w:basedOn w:val="a"/>
    <w:next w:val="a"/>
    <w:link w:val="10"/>
    <w:qFormat/>
    <w:rsid w:val="00C53EEE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32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83C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C53EEE"/>
    <w:pPr>
      <w:keepNext/>
      <w:spacing w:after="0" w:line="240" w:lineRule="auto"/>
      <w:jc w:val="right"/>
      <w:outlineLvl w:val="2"/>
    </w:pPr>
    <w:rPr>
      <w:rFonts w:ascii="Times New Roman" w:eastAsia="Times New Roman" w:hAnsi="Times New Roman" w:cs="Times New Roman"/>
      <w:b/>
      <w:bCs/>
      <w:sz w:val="40"/>
      <w:szCs w:val="24"/>
    </w:rPr>
  </w:style>
  <w:style w:type="paragraph" w:styleId="4">
    <w:name w:val="heading 4"/>
    <w:basedOn w:val="a"/>
    <w:next w:val="a"/>
    <w:link w:val="40"/>
    <w:unhideWhenUsed/>
    <w:qFormat/>
    <w:rsid w:val="00C53EEE"/>
    <w:pPr>
      <w:keepNext/>
      <w:spacing w:after="0" w:line="240" w:lineRule="auto"/>
      <w:outlineLvl w:val="3"/>
    </w:pPr>
    <w:rPr>
      <w:rFonts w:ascii="Times New Roman" w:eastAsia="Times New Roman" w:hAnsi="Times New Roman" w:cs="Times New Roman"/>
      <w:b/>
      <w:bCs/>
      <w:sz w:val="4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53EEE"/>
    <w:rPr>
      <w:rFonts w:ascii="Times New Roman" w:eastAsia="Times New Roman" w:hAnsi="Times New Roman" w:cs="Times New Roman"/>
      <w:b/>
      <w:bCs/>
      <w:sz w:val="32"/>
      <w:szCs w:val="24"/>
    </w:rPr>
  </w:style>
  <w:style w:type="character" w:customStyle="1" w:styleId="30">
    <w:name w:val="Заголовок 3 Знак"/>
    <w:basedOn w:val="a0"/>
    <w:link w:val="3"/>
    <w:semiHidden/>
    <w:rsid w:val="00C53EEE"/>
    <w:rPr>
      <w:rFonts w:ascii="Times New Roman" w:eastAsia="Times New Roman" w:hAnsi="Times New Roman" w:cs="Times New Roman"/>
      <w:b/>
      <w:bCs/>
      <w:sz w:val="40"/>
      <w:szCs w:val="24"/>
    </w:rPr>
  </w:style>
  <w:style w:type="character" w:customStyle="1" w:styleId="40">
    <w:name w:val="Заголовок 4 Знак"/>
    <w:basedOn w:val="a0"/>
    <w:link w:val="4"/>
    <w:rsid w:val="00C53EEE"/>
    <w:rPr>
      <w:rFonts w:ascii="Times New Roman" w:eastAsia="Times New Roman" w:hAnsi="Times New Roman" w:cs="Times New Roman"/>
      <w:b/>
      <w:bCs/>
      <w:sz w:val="40"/>
      <w:szCs w:val="24"/>
    </w:rPr>
  </w:style>
  <w:style w:type="paragraph" w:styleId="a3">
    <w:name w:val="Title"/>
    <w:basedOn w:val="a"/>
    <w:link w:val="a4"/>
    <w:qFormat/>
    <w:rsid w:val="00C53EE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4">
    <w:name w:val="Название Знак"/>
    <w:basedOn w:val="a0"/>
    <w:link w:val="a3"/>
    <w:rsid w:val="00C53EEE"/>
    <w:rPr>
      <w:rFonts w:ascii="Times New Roman" w:eastAsia="Times New Roman" w:hAnsi="Times New Roman" w:cs="Times New Roman"/>
      <w:sz w:val="28"/>
      <w:szCs w:val="20"/>
    </w:rPr>
  </w:style>
  <w:style w:type="paragraph" w:styleId="21">
    <w:name w:val="Body Text 2"/>
    <w:basedOn w:val="a"/>
    <w:link w:val="22"/>
    <w:semiHidden/>
    <w:unhideWhenUsed/>
    <w:rsid w:val="00C53EEE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96"/>
      <w:szCs w:val="24"/>
    </w:rPr>
  </w:style>
  <w:style w:type="character" w:customStyle="1" w:styleId="22">
    <w:name w:val="Основной текст 2 Знак"/>
    <w:basedOn w:val="a0"/>
    <w:link w:val="21"/>
    <w:semiHidden/>
    <w:rsid w:val="00C53EEE"/>
    <w:rPr>
      <w:rFonts w:ascii="Times New Roman" w:eastAsia="Times New Roman" w:hAnsi="Times New Roman" w:cs="Times New Roman"/>
      <w:b/>
      <w:bCs/>
      <w:sz w:val="96"/>
      <w:szCs w:val="24"/>
    </w:rPr>
  </w:style>
  <w:style w:type="character" w:styleId="a5">
    <w:name w:val="Hyperlink"/>
    <w:basedOn w:val="a0"/>
    <w:uiPriority w:val="99"/>
    <w:unhideWhenUsed/>
    <w:rsid w:val="00447103"/>
    <w:rPr>
      <w:color w:val="0000FF"/>
      <w:u w:val="single"/>
    </w:rPr>
  </w:style>
  <w:style w:type="paragraph" w:styleId="a6">
    <w:name w:val="Plain Text"/>
    <w:basedOn w:val="a"/>
    <w:link w:val="a7"/>
    <w:semiHidden/>
    <w:rsid w:val="00753BB7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7">
    <w:name w:val="Текст Знак"/>
    <w:basedOn w:val="a0"/>
    <w:link w:val="a6"/>
    <w:semiHidden/>
    <w:rsid w:val="00753BB7"/>
    <w:rPr>
      <w:rFonts w:ascii="Courier New" w:eastAsia="Times New Roman" w:hAnsi="Courier New" w:cs="Courier New"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9D2E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D2E1E"/>
    <w:rPr>
      <w:rFonts w:ascii="Tahoma" w:hAnsi="Tahoma" w:cs="Tahoma"/>
      <w:sz w:val="16"/>
      <w:szCs w:val="16"/>
    </w:rPr>
  </w:style>
  <w:style w:type="paragraph" w:customStyle="1" w:styleId="Style3">
    <w:name w:val="Style3"/>
    <w:basedOn w:val="a"/>
    <w:rsid w:val="001679BB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1679BB"/>
    <w:pPr>
      <w:widowControl w:val="0"/>
      <w:autoSpaceDE w:val="0"/>
      <w:autoSpaceDN w:val="0"/>
      <w:adjustRightInd w:val="0"/>
      <w:spacing w:after="0" w:line="283" w:lineRule="exact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8">
    <w:name w:val="Style8"/>
    <w:basedOn w:val="a"/>
    <w:rsid w:val="001679BB"/>
    <w:pPr>
      <w:widowControl w:val="0"/>
      <w:autoSpaceDE w:val="0"/>
      <w:autoSpaceDN w:val="0"/>
      <w:adjustRightInd w:val="0"/>
      <w:spacing w:after="0" w:line="331" w:lineRule="exact"/>
      <w:ind w:firstLine="1531"/>
    </w:pPr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rsid w:val="001679BB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21">
    <w:name w:val="Style21"/>
    <w:basedOn w:val="a"/>
    <w:uiPriority w:val="99"/>
    <w:rsid w:val="001679BB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 w:cs="Times New Roman"/>
      <w:sz w:val="24"/>
      <w:szCs w:val="24"/>
    </w:rPr>
  </w:style>
  <w:style w:type="character" w:customStyle="1" w:styleId="FontStyle77">
    <w:name w:val="Font Style77"/>
    <w:basedOn w:val="a0"/>
    <w:uiPriority w:val="99"/>
    <w:rsid w:val="001679BB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8">
    <w:name w:val="Font Style78"/>
    <w:basedOn w:val="a0"/>
    <w:uiPriority w:val="99"/>
    <w:rsid w:val="001679BB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79">
    <w:name w:val="Font Style79"/>
    <w:basedOn w:val="a0"/>
    <w:uiPriority w:val="99"/>
    <w:rsid w:val="001679BB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82">
    <w:name w:val="Font Style82"/>
    <w:basedOn w:val="a0"/>
    <w:uiPriority w:val="99"/>
    <w:rsid w:val="001679BB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83">
    <w:name w:val="Font Style83"/>
    <w:basedOn w:val="a0"/>
    <w:uiPriority w:val="99"/>
    <w:rsid w:val="001679BB"/>
    <w:rPr>
      <w:rFonts w:ascii="Times New Roman" w:hAnsi="Times New Roman" w:cs="Times New Roman"/>
      <w:sz w:val="26"/>
      <w:szCs w:val="26"/>
    </w:rPr>
  </w:style>
  <w:style w:type="paragraph" w:styleId="aa">
    <w:name w:val="footer"/>
    <w:basedOn w:val="a"/>
    <w:link w:val="ab"/>
    <w:uiPriority w:val="99"/>
    <w:unhideWhenUsed/>
    <w:rsid w:val="001679BB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b">
    <w:name w:val="Нижний колонтитул Знак"/>
    <w:basedOn w:val="a0"/>
    <w:link w:val="aa"/>
    <w:uiPriority w:val="99"/>
    <w:rsid w:val="001679BB"/>
    <w:rPr>
      <w:rFonts w:ascii="Times New Roman" w:hAnsi="Times New Roman" w:cs="Times New Roman"/>
      <w:sz w:val="24"/>
      <w:szCs w:val="24"/>
    </w:rPr>
  </w:style>
  <w:style w:type="character" w:customStyle="1" w:styleId="ac">
    <w:name w:val="Основной текст_"/>
    <w:basedOn w:val="a0"/>
    <w:link w:val="11"/>
    <w:rsid w:val="001679BB"/>
    <w:rPr>
      <w:rFonts w:eastAsia="Times New Roman" w:hAnsi="Times New Roman" w:cs="Times New Roman"/>
      <w:spacing w:val="10"/>
      <w:sz w:val="24"/>
      <w:szCs w:val="24"/>
      <w:shd w:val="clear" w:color="auto" w:fill="FFFFFF"/>
    </w:rPr>
  </w:style>
  <w:style w:type="paragraph" w:customStyle="1" w:styleId="11">
    <w:name w:val="Основной текст1"/>
    <w:basedOn w:val="a"/>
    <w:link w:val="ac"/>
    <w:rsid w:val="001679BB"/>
    <w:pPr>
      <w:shd w:val="clear" w:color="auto" w:fill="FFFFFF"/>
      <w:spacing w:before="360" w:after="0" w:line="485" w:lineRule="exact"/>
      <w:ind w:hanging="360"/>
    </w:pPr>
    <w:rPr>
      <w:rFonts w:eastAsia="Times New Roman" w:hAnsi="Times New Roman" w:cs="Times New Roman"/>
      <w:spacing w:val="10"/>
      <w:sz w:val="24"/>
      <w:szCs w:val="24"/>
    </w:rPr>
  </w:style>
  <w:style w:type="paragraph" w:styleId="ad">
    <w:name w:val="No Spacing"/>
    <w:qFormat/>
    <w:rsid w:val="001679BB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23">
    <w:name w:val="Заголовок №2_"/>
    <w:basedOn w:val="a0"/>
    <w:link w:val="24"/>
    <w:rsid w:val="001679BB"/>
    <w:rPr>
      <w:rFonts w:eastAsia="Times New Roman" w:hAnsi="Times New Roman" w:cs="Times New Roman"/>
      <w:sz w:val="25"/>
      <w:szCs w:val="25"/>
      <w:shd w:val="clear" w:color="auto" w:fill="FFFFFF"/>
    </w:rPr>
  </w:style>
  <w:style w:type="paragraph" w:customStyle="1" w:styleId="24">
    <w:name w:val="Заголовок №2"/>
    <w:basedOn w:val="a"/>
    <w:link w:val="23"/>
    <w:rsid w:val="001679BB"/>
    <w:pPr>
      <w:shd w:val="clear" w:color="auto" w:fill="FFFFFF"/>
      <w:spacing w:before="360" w:after="120" w:line="374" w:lineRule="exact"/>
      <w:jc w:val="center"/>
      <w:outlineLvl w:val="1"/>
    </w:pPr>
    <w:rPr>
      <w:rFonts w:eastAsia="Times New Roman" w:hAnsi="Times New Roman" w:cs="Times New Roman"/>
      <w:sz w:val="25"/>
      <w:szCs w:val="25"/>
    </w:rPr>
  </w:style>
  <w:style w:type="paragraph" w:styleId="ae">
    <w:name w:val="List Paragraph"/>
    <w:basedOn w:val="a"/>
    <w:uiPriority w:val="34"/>
    <w:qFormat/>
    <w:rsid w:val="001679BB"/>
    <w:pPr>
      <w:ind w:left="720"/>
      <w:contextualSpacing/>
    </w:pPr>
    <w:rPr>
      <w:rFonts w:eastAsiaTheme="minorHAnsi"/>
      <w:lang w:eastAsia="en-US"/>
    </w:rPr>
  </w:style>
  <w:style w:type="character" w:customStyle="1" w:styleId="apple-converted-space">
    <w:name w:val="apple-converted-space"/>
    <w:basedOn w:val="a0"/>
    <w:rsid w:val="00BF5FB6"/>
  </w:style>
  <w:style w:type="paragraph" w:styleId="af">
    <w:name w:val="header"/>
    <w:basedOn w:val="a"/>
    <w:link w:val="af0"/>
    <w:uiPriority w:val="99"/>
    <w:unhideWhenUsed/>
    <w:rsid w:val="000E6A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0E6AF6"/>
  </w:style>
  <w:style w:type="character" w:styleId="af1">
    <w:name w:val="FollowedHyperlink"/>
    <w:basedOn w:val="a0"/>
    <w:uiPriority w:val="99"/>
    <w:semiHidden/>
    <w:unhideWhenUsed/>
    <w:rsid w:val="00710694"/>
    <w:rPr>
      <w:color w:val="800080" w:themeColor="followed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283CE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headertext">
    <w:name w:val="headertext"/>
    <w:basedOn w:val="a"/>
    <w:rsid w:val="00283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rmattext">
    <w:name w:val="formattext"/>
    <w:basedOn w:val="a"/>
    <w:rsid w:val="00283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76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1.png"/><Relationship Id="rId68" Type="http://schemas.openxmlformats.org/officeDocument/2006/relationships/hyperlink" Target="https://www.ayzdorov.ru/Bolezn_ponos.php" TargetMode="External"/><Relationship Id="rId84" Type="http://schemas.openxmlformats.org/officeDocument/2006/relationships/hyperlink" Target="http://ztema.ru/illness/infekcionnye-zabolevaniya/gepatit/" TargetMode="External"/><Relationship Id="rId16" Type="http://schemas.openxmlformats.org/officeDocument/2006/relationships/image" Target="media/image6.png"/><Relationship Id="rId11" Type="http://schemas.openxmlformats.org/officeDocument/2006/relationships/footer" Target="footer1.xml"/><Relationship Id="rId32" Type="http://schemas.openxmlformats.org/officeDocument/2006/relationships/image" Target="media/image22.png"/><Relationship Id="rId37" Type="http://schemas.openxmlformats.org/officeDocument/2006/relationships/image" Target="media/image27.jpe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74" Type="http://schemas.openxmlformats.org/officeDocument/2006/relationships/image" Target="media/image55.jpeg"/><Relationship Id="rId79" Type="http://schemas.openxmlformats.org/officeDocument/2006/relationships/hyperlink" Target="https://www.ayzdorov.ru/Bolezn_golovnaya-bolj.php" TargetMode="External"/><Relationship Id="rId5" Type="http://schemas.openxmlformats.org/officeDocument/2006/relationships/settings" Target="settings.xm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2.jpeg"/><Relationship Id="rId69" Type="http://schemas.openxmlformats.org/officeDocument/2006/relationships/hyperlink" Target="https://www.ayzdorov.ru/Bolezn_lihoradka.php" TargetMode="External"/><Relationship Id="rId77" Type="http://schemas.openxmlformats.org/officeDocument/2006/relationships/hyperlink" Target="https://www.ayzdorov.ru/lechenie_raka_pecheni.php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72" Type="http://schemas.openxmlformats.org/officeDocument/2006/relationships/hyperlink" Target="https://www.ayzdorov.ru/Bolezn_zyd.php" TargetMode="External"/><Relationship Id="rId80" Type="http://schemas.openxmlformats.org/officeDocument/2006/relationships/hyperlink" Target="https://www.ayzdorov.ru/Bolezn_allergiya.php" TargetMode="External"/><Relationship Id="rId85" Type="http://schemas.openxmlformats.org/officeDocument/2006/relationships/hyperlink" Target="http://www.knigamedika.ru/infekcionnye/vigep/profilaktika-gepatitov.html" TargetMode="External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hyperlink" Target="https://www.ayzdorov.ru/Bolezn_visokaya_temperatyra.php" TargetMode="External"/><Relationship Id="rId67" Type="http://schemas.openxmlformats.org/officeDocument/2006/relationships/hyperlink" Target="https://www.ayzdorov.ru/Bolezn_rvota.php" TargetMode="Externa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0.jpeg"/><Relationship Id="rId70" Type="http://schemas.openxmlformats.org/officeDocument/2006/relationships/image" Target="media/image54.jpeg"/><Relationship Id="rId75" Type="http://schemas.openxmlformats.org/officeDocument/2006/relationships/image" Target="media/image56.jpeg"/><Relationship Id="rId83" Type="http://schemas.openxmlformats.org/officeDocument/2006/relationships/image" Target="media/image59.jpeg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header" Target="header1.xm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49.jpeg"/><Relationship Id="rId65" Type="http://schemas.openxmlformats.org/officeDocument/2006/relationships/hyperlink" Target="https://www.ayzdorov.ru/Bolezn_kashel.php" TargetMode="External"/><Relationship Id="rId73" Type="http://schemas.openxmlformats.org/officeDocument/2006/relationships/hyperlink" Target="https://www.ayzdorov.ru/lechenie_pechen_norma_bilir.php" TargetMode="External"/><Relationship Id="rId78" Type="http://schemas.openxmlformats.org/officeDocument/2006/relationships/image" Target="media/image57.jpeg"/><Relationship Id="rId81" Type="http://schemas.openxmlformats.org/officeDocument/2006/relationships/image" Target="media/image58.jpeg"/><Relationship Id="rId86" Type="http://schemas.openxmlformats.org/officeDocument/2006/relationships/hyperlink" Target="https://knowledge.allbest.ru/searchg.html?q=&#1074;&#1080;&#1088;&#1091;&#1089;&#1085;&#1099;&#1081;%20&#1075;&#1077;&#1087;&#1072;&#1090;&#1080;&#1090;%20&#1091;%20&#1076;&#1077;&#1090;&#1077;&#1081;%2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hyperlink" Target="https://www.ayzdorov.ru/Bolezn_cirroz.php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s://www.ayzdorov.ru/Bolezn_zapor.php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3.jpeg"/><Relationship Id="rId87" Type="http://schemas.openxmlformats.org/officeDocument/2006/relationships/fontTable" Target="fontTable.xml"/><Relationship Id="rId61" Type="http://schemas.openxmlformats.org/officeDocument/2006/relationships/hyperlink" Target="https://www.ayzdorov.ru/Bolezn_immynitet.php" TargetMode="External"/><Relationship Id="rId82" Type="http://schemas.openxmlformats.org/officeDocument/2006/relationships/hyperlink" Target="https://www.ayzdorov.ru/Bolezn_otek.php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D703A4-1ABF-4B92-AED4-D13320564E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1419</TotalTime>
  <Pages>1</Pages>
  <Words>15019</Words>
  <Characters>85612</Characters>
  <Application>Microsoft Office Word</Application>
  <DocSecurity>0</DocSecurity>
  <Lines>713</Lines>
  <Paragraphs>200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                          Врач эпидемиолог, врач КЛД, врач методист                                    Даудова Наида Абдурахмановна</dc:creator>
  <cp:keywords/>
  <dc:description/>
  <cp:lastModifiedBy>pc</cp:lastModifiedBy>
  <cp:revision>119</cp:revision>
  <cp:lastPrinted>2018-02-13T21:05:00Z</cp:lastPrinted>
  <dcterms:created xsi:type="dcterms:W3CDTF">2011-02-03T16:11:00Z</dcterms:created>
  <dcterms:modified xsi:type="dcterms:W3CDTF">2021-11-30T20:57:00Z</dcterms:modified>
</cp:coreProperties>
</file>