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52" w:rsidRPr="00392C52" w:rsidRDefault="00392C52" w:rsidP="00392C5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Тахтобина Е.В., </w:t>
      </w:r>
      <w:r w:rsidRPr="00392C52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2C52">
        <w:rPr>
          <w:rFonts w:ascii="Times New Roman" w:hAnsi="Times New Roman"/>
          <w:sz w:val="28"/>
          <w:szCs w:val="28"/>
        </w:rPr>
        <w:t xml:space="preserve">высшего образования «Сибирский государственный  университет науки и технологий имени академика М. Ф. Решетнева» </w:t>
      </w:r>
      <w:r w:rsidRPr="00392C52">
        <w:rPr>
          <w:rFonts w:ascii="Times New Roman" w:hAnsi="Times New Roman"/>
          <w:b/>
          <w:sz w:val="28"/>
          <w:szCs w:val="28"/>
        </w:rPr>
        <w:t>Аэрокосмический колледж</w:t>
      </w:r>
      <w:r w:rsidRPr="00392C52">
        <w:rPr>
          <w:rFonts w:ascii="Times New Roman" w:hAnsi="Times New Roman"/>
          <w:sz w:val="28"/>
          <w:szCs w:val="28"/>
        </w:rPr>
        <w:t>,</w:t>
      </w:r>
      <w:r w:rsidR="006221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21A5">
        <w:rPr>
          <w:rFonts w:ascii="Times New Roman" w:hAnsi="Times New Roman"/>
          <w:sz w:val="28"/>
          <w:szCs w:val="28"/>
        </w:rPr>
        <w:t>г</w:t>
      </w:r>
      <w:proofErr w:type="gramEnd"/>
      <w:r w:rsidR="006221A5">
        <w:rPr>
          <w:rFonts w:ascii="Times New Roman" w:hAnsi="Times New Roman"/>
          <w:sz w:val="28"/>
          <w:szCs w:val="28"/>
        </w:rPr>
        <w:t xml:space="preserve">. </w:t>
      </w:r>
      <w:r w:rsidRPr="00392C52">
        <w:rPr>
          <w:rFonts w:ascii="Times New Roman" w:hAnsi="Times New Roman"/>
          <w:sz w:val="28"/>
          <w:szCs w:val="28"/>
        </w:rPr>
        <w:t>Красноярск</w:t>
      </w:r>
    </w:p>
    <w:p w:rsidR="00392C52" w:rsidRDefault="00392C52" w:rsidP="00392C5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392C52" w:rsidRPr="00016D4F" w:rsidRDefault="00392C52" w:rsidP="006831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6D4F">
        <w:rPr>
          <w:rFonts w:ascii="Times New Roman" w:hAnsi="Times New Roman"/>
          <w:b/>
          <w:sz w:val="28"/>
          <w:szCs w:val="28"/>
        </w:rPr>
        <w:t>ПРИКЛАДНЫЕ ЗАДАЧИ ПО МАТЕМАТИКЕ КАК СРЕДСТВО ФОРМИРОВАНИЯ МАТЕМАТИЧЕС</w:t>
      </w:r>
      <w:r w:rsidR="00683146">
        <w:rPr>
          <w:rFonts w:ascii="Times New Roman" w:hAnsi="Times New Roman"/>
          <w:b/>
          <w:sz w:val="28"/>
          <w:szCs w:val="28"/>
        </w:rPr>
        <w:t>КОЙ КОМПЕТЕНТНОСТИ БУДУЩИХ ТЕХНОЛОГОВ МЕТАЛЛООБРАБАТЫВАЮЩЕГО ПРОИЗВОДСТВА</w:t>
      </w:r>
    </w:p>
    <w:p w:rsidR="00392C52" w:rsidRDefault="00392C52" w:rsidP="00392C5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392C52" w:rsidRDefault="00392C52" w:rsidP="00392C5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392C52" w:rsidRPr="005F5373" w:rsidRDefault="00392C52" w:rsidP="00392C52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F5373">
        <w:rPr>
          <w:rFonts w:ascii="Times New Roman" w:hAnsi="Times New Roman"/>
          <w:sz w:val="24"/>
          <w:szCs w:val="24"/>
        </w:rPr>
        <w:t xml:space="preserve">В статье </w:t>
      </w:r>
      <w:r>
        <w:rPr>
          <w:rFonts w:ascii="Times New Roman" w:hAnsi="Times New Roman"/>
          <w:sz w:val="24"/>
          <w:szCs w:val="24"/>
        </w:rPr>
        <w:t>обосновывается</w:t>
      </w:r>
      <w:r w:rsidRPr="005F5373">
        <w:rPr>
          <w:rFonts w:ascii="Times New Roman" w:hAnsi="Times New Roman"/>
          <w:sz w:val="24"/>
          <w:szCs w:val="24"/>
        </w:rPr>
        <w:t xml:space="preserve"> роль задач прикладной </w:t>
      </w:r>
      <w:proofErr w:type="gramStart"/>
      <w:r w:rsidRPr="005F5373">
        <w:rPr>
          <w:rFonts w:ascii="Times New Roman" w:hAnsi="Times New Roman"/>
          <w:sz w:val="24"/>
          <w:szCs w:val="24"/>
        </w:rPr>
        <w:t>направленности</w:t>
      </w:r>
      <w:proofErr w:type="gramEnd"/>
      <w:r>
        <w:rPr>
          <w:rFonts w:ascii="Times New Roman" w:hAnsi="Times New Roman"/>
          <w:sz w:val="24"/>
          <w:szCs w:val="24"/>
        </w:rPr>
        <w:t xml:space="preserve"> в формировании математической компетентности будущих </w:t>
      </w:r>
      <w:r w:rsidR="00683146">
        <w:rPr>
          <w:rFonts w:ascii="Times New Roman" w:hAnsi="Times New Roman"/>
          <w:sz w:val="24"/>
          <w:szCs w:val="24"/>
        </w:rPr>
        <w:t>технологов металлообрабатывающего производства</w:t>
      </w:r>
      <w:r>
        <w:rPr>
          <w:rFonts w:ascii="Times New Roman" w:hAnsi="Times New Roman"/>
          <w:sz w:val="24"/>
          <w:szCs w:val="24"/>
        </w:rPr>
        <w:t>. Приводи</w:t>
      </w:r>
      <w:r w:rsidRPr="005F5373">
        <w:rPr>
          <w:rFonts w:ascii="Times New Roman" w:hAnsi="Times New Roman"/>
          <w:sz w:val="24"/>
          <w:szCs w:val="24"/>
        </w:rPr>
        <w:t xml:space="preserve">тся </w:t>
      </w:r>
      <w:r>
        <w:rPr>
          <w:rFonts w:ascii="Times New Roman" w:hAnsi="Times New Roman"/>
          <w:sz w:val="24"/>
          <w:szCs w:val="24"/>
        </w:rPr>
        <w:t>пример комплекса прикладных задач</w:t>
      </w:r>
      <w:r w:rsidRPr="005F5373">
        <w:rPr>
          <w:rFonts w:ascii="Times New Roman" w:hAnsi="Times New Roman"/>
          <w:sz w:val="24"/>
          <w:szCs w:val="24"/>
        </w:rPr>
        <w:t xml:space="preserve">, которые могут быть использованы при изучении </w:t>
      </w:r>
      <w:r w:rsidR="00683146">
        <w:rPr>
          <w:rFonts w:ascii="Times New Roman" w:hAnsi="Times New Roman"/>
          <w:sz w:val="24"/>
          <w:szCs w:val="24"/>
        </w:rPr>
        <w:t>разделов математики на первом курсе</w:t>
      </w:r>
      <w:r>
        <w:rPr>
          <w:rFonts w:ascii="Times New Roman" w:hAnsi="Times New Roman"/>
          <w:sz w:val="24"/>
          <w:szCs w:val="24"/>
        </w:rPr>
        <w:t>.</w:t>
      </w:r>
    </w:p>
    <w:p w:rsidR="00392C52" w:rsidRDefault="00392C52" w:rsidP="00392C5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92C52" w:rsidRDefault="00392C52" w:rsidP="00392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Ключевые слова: профессиональное образование, </w:t>
      </w:r>
      <w:proofErr w:type="spellStart"/>
      <w:r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подход, обучение математике, интегративное личностное качество, прикладная задача.</w:t>
      </w:r>
    </w:p>
    <w:p w:rsidR="00392C52" w:rsidRDefault="00392C52" w:rsidP="00392C52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392C52" w:rsidRDefault="00BF3AE5" w:rsidP="00392C5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BF3AE5">
        <w:rPr>
          <w:rFonts w:ascii="Times New Roman" w:hAnsi="Times New Roman"/>
          <w:b/>
          <w:color w:val="000000"/>
          <w:sz w:val="28"/>
          <w:szCs w:val="28"/>
          <w:lang w:val="en-US"/>
        </w:rPr>
        <w:t>Takhtobina</w:t>
      </w:r>
      <w:proofErr w:type="spellEnd"/>
      <w:r w:rsidRPr="00BF3AE5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E.V., Federal State Budgetary Educational Institution of Higher Education "Siberian State University of Science and Technology named after Academician M.F. </w:t>
      </w:r>
      <w:proofErr w:type="spellStart"/>
      <w:r w:rsidRPr="00BF3AE5">
        <w:rPr>
          <w:rFonts w:ascii="Times New Roman" w:hAnsi="Times New Roman"/>
          <w:b/>
          <w:color w:val="000000"/>
          <w:sz w:val="28"/>
          <w:szCs w:val="28"/>
          <w:lang w:val="en-US"/>
        </w:rPr>
        <w:t>Reshetnev</w:t>
      </w:r>
      <w:proofErr w:type="spellEnd"/>
      <w:r w:rsidRPr="00BF3AE5">
        <w:rPr>
          <w:rFonts w:ascii="Times New Roman" w:hAnsi="Times New Roman"/>
          <w:b/>
          <w:color w:val="000000"/>
          <w:sz w:val="28"/>
          <w:szCs w:val="28"/>
          <w:lang w:val="en-US"/>
        </w:rPr>
        <w:t>" Aerospace College, Krasnoyarsk</w:t>
      </w:r>
    </w:p>
    <w:p w:rsidR="00BF3AE5" w:rsidRPr="00BF3AE5" w:rsidRDefault="00BF3AE5" w:rsidP="00392C5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92C52" w:rsidRPr="00745D4A" w:rsidRDefault="00392C52" w:rsidP="00392C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745D4A">
        <w:rPr>
          <w:rFonts w:ascii="Times New Roman" w:hAnsi="Times New Roman"/>
          <w:b/>
          <w:sz w:val="28"/>
          <w:szCs w:val="28"/>
          <w:lang w:val="en-US"/>
        </w:rPr>
        <w:t>APPLIED PROBLEMS IN MATHEMATICS AS A MEANS OF FORMING MATHEMATICAL COMPETENCE OF FUTURE RAILWAY ENGINEERS</w:t>
      </w:r>
    </w:p>
    <w:p w:rsidR="00392C52" w:rsidRPr="005B1E8D" w:rsidRDefault="00392C52" w:rsidP="00392C5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92C52" w:rsidRDefault="00A96153" w:rsidP="00392C5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96153">
        <w:rPr>
          <w:rFonts w:ascii="Times New Roman" w:hAnsi="Times New Roman"/>
          <w:sz w:val="24"/>
          <w:szCs w:val="24"/>
          <w:lang w:val="en-US"/>
        </w:rPr>
        <w:t>The article justifies the role of applied tasks in the formation of mathematical competence of future metalworking technologists. An example of a complex of applied problems that can be used in the study of sections of mathematics in the first year is given.</w:t>
      </w:r>
    </w:p>
    <w:p w:rsidR="00A96153" w:rsidRPr="00A96153" w:rsidRDefault="00A96153" w:rsidP="00392C5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92C52" w:rsidRPr="00FE4327" w:rsidRDefault="00392C52" w:rsidP="00392C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45D4A">
        <w:rPr>
          <w:rFonts w:ascii="Times New Roman" w:hAnsi="Times New Roman"/>
          <w:sz w:val="24"/>
          <w:szCs w:val="24"/>
          <w:lang w:val="en-US"/>
        </w:rPr>
        <w:t>Keywords: professional education, competence approach, teaching mathematics, integrative personal quality, applied task.</w:t>
      </w:r>
    </w:p>
    <w:p w:rsidR="00392C52" w:rsidRPr="00FE4327" w:rsidRDefault="00392C52" w:rsidP="00392C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92C52" w:rsidRPr="003703B9" w:rsidRDefault="00392C52" w:rsidP="00392C52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703B9">
        <w:rPr>
          <w:rFonts w:ascii="Times New Roman" w:hAnsi="Times New Roman"/>
          <w:b/>
          <w:sz w:val="28"/>
          <w:szCs w:val="28"/>
        </w:rPr>
        <w:t>Введение</w:t>
      </w:r>
    </w:p>
    <w:p w:rsidR="00392C52" w:rsidRPr="000A6180" w:rsidRDefault="00392C52" w:rsidP="00392C5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A6180">
        <w:rPr>
          <w:rFonts w:ascii="Times New Roman" w:hAnsi="Times New Roman"/>
          <w:sz w:val="28"/>
          <w:szCs w:val="28"/>
        </w:rPr>
        <w:t xml:space="preserve">Современные тенденции социально-экономического развития страны и инновационное развитие </w:t>
      </w:r>
      <w:r w:rsidR="00A96153">
        <w:rPr>
          <w:rFonts w:ascii="Times New Roman" w:hAnsi="Times New Roman"/>
          <w:sz w:val="28"/>
          <w:szCs w:val="28"/>
        </w:rPr>
        <w:t>машиностроения</w:t>
      </w:r>
      <w:r w:rsidRPr="000A6180">
        <w:rPr>
          <w:rFonts w:ascii="Times New Roman" w:hAnsi="Times New Roman"/>
          <w:sz w:val="28"/>
          <w:szCs w:val="28"/>
        </w:rPr>
        <w:t xml:space="preserve"> в частности, определили потребность в конкурентоспособных, высококвалифицированных специалистах, способных к профессиональному росту, социальной и профессиональной мобильности в условиях информатизации общества и развития новых наукоемких технологий [1]. Набор требований к профессиональным навыкам и личностным качествам </w:t>
      </w:r>
      <w:proofErr w:type="gramStart"/>
      <w:r w:rsidRPr="000A6180">
        <w:rPr>
          <w:rFonts w:ascii="Times New Roman" w:hAnsi="Times New Roman"/>
          <w:sz w:val="28"/>
          <w:szCs w:val="28"/>
        </w:rPr>
        <w:t>работников, позволяющих успешно действовать при реализации поставленных задач определен</w:t>
      </w:r>
      <w:proofErr w:type="gramEnd"/>
      <w:r w:rsidRPr="000A6180">
        <w:rPr>
          <w:rFonts w:ascii="Times New Roman" w:hAnsi="Times New Roman"/>
          <w:sz w:val="28"/>
          <w:szCs w:val="28"/>
        </w:rPr>
        <w:t xml:space="preserve"> Федеральным государственным образовательным стандартом </w:t>
      </w:r>
      <w:r>
        <w:rPr>
          <w:rFonts w:ascii="Times New Roman" w:hAnsi="Times New Roman"/>
          <w:sz w:val="28"/>
          <w:szCs w:val="28"/>
        </w:rPr>
        <w:lastRenderedPageBreak/>
        <w:t xml:space="preserve">среднего профессионального образования (ФГОС СПО) </w:t>
      </w:r>
      <w:r w:rsidRPr="000A6180">
        <w:rPr>
          <w:rFonts w:ascii="Times New Roman" w:hAnsi="Times New Roman"/>
          <w:sz w:val="28"/>
          <w:szCs w:val="28"/>
        </w:rPr>
        <w:t xml:space="preserve">и задает </w:t>
      </w:r>
      <w:proofErr w:type="spellStart"/>
      <w:r w:rsidRPr="000A6180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0A6180">
        <w:rPr>
          <w:rFonts w:ascii="Times New Roman" w:hAnsi="Times New Roman"/>
          <w:sz w:val="28"/>
          <w:szCs w:val="28"/>
        </w:rPr>
        <w:t xml:space="preserve"> уровень к результатам подготовки студентов.   </w:t>
      </w:r>
    </w:p>
    <w:p w:rsidR="00392C52" w:rsidRPr="003703B9" w:rsidRDefault="00392C52" w:rsidP="00392C52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703B9">
        <w:rPr>
          <w:rFonts w:ascii="Times New Roman" w:hAnsi="Times New Roman"/>
          <w:b/>
          <w:sz w:val="28"/>
          <w:szCs w:val="28"/>
        </w:rPr>
        <w:t xml:space="preserve">Постановка задачи </w:t>
      </w:r>
    </w:p>
    <w:p w:rsidR="00392C52" w:rsidRDefault="00392C52" w:rsidP="00392C5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A6180">
        <w:rPr>
          <w:rFonts w:ascii="Times New Roman" w:hAnsi="Times New Roman"/>
          <w:sz w:val="28"/>
          <w:szCs w:val="28"/>
        </w:rPr>
        <w:t>Производственный процесс требует от специалистов данной ступени широкого применения математических методов (осуществление расчетов, обработка данных и принятие оптимальных решений, моделирование и др.), что свидетельствует о необходимости освоения математической компетентности, как составляющей его профессиональной компетентности.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92C52" w:rsidRDefault="00392C52" w:rsidP="00392C5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A6180">
        <w:rPr>
          <w:rFonts w:ascii="Times New Roman" w:hAnsi="Times New Roman"/>
          <w:sz w:val="28"/>
          <w:szCs w:val="28"/>
        </w:rPr>
        <w:t>Анализ содержания примерных и рабочих программ, учебно-методических комплексов дисциплин</w:t>
      </w:r>
      <w:r w:rsidR="0059762B">
        <w:rPr>
          <w:rFonts w:ascii="Times New Roman" w:hAnsi="Times New Roman"/>
          <w:sz w:val="28"/>
          <w:szCs w:val="28"/>
        </w:rPr>
        <w:t>ы</w:t>
      </w:r>
      <w:r w:rsidRPr="000A6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«Математика» </w:t>
      </w:r>
      <w:r w:rsidR="0059762B">
        <w:rPr>
          <w:rFonts w:ascii="Times New Roman" w:hAnsi="Times New Roman"/>
          <w:sz w:val="28"/>
          <w:szCs w:val="28"/>
        </w:rPr>
        <w:t xml:space="preserve">на 1 курсе </w:t>
      </w:r>
      <w:r w:rsidR="00443B46">
        <w:rPr>
          <w:rFonts w:ascii="Times New Roman" w:hAnsi="Times New Roman"/>
          <w:sz w:val="28"/>
          <w:szCs w:val="28"/>
        </w:rPr>
        <w:t>специальности 15.02.15</w:t>
      </w:r>
      <w:r w:rsidRPr="000A6180">
        <w:rPr>
          <w:rFonts w:ascii="Times New Roman" w:hAnsi="Times New Roman"/>
          <w:sz w:val="28"/>
          <w:szCs w:val="28"/>
        </w:rPr>
        <w:t xml:space="preserve"> показал, что формирование математической компетентности будущих специали</w:t>
      </w:r>
      <w:r w:rsidR="00443B46">
        <w:rPr>
          <w:rFonts w:ascii="Times New Roman" w:hAnsi="Times New Roman"/>
          <w:sz w:val="28"/>
          <w:szCs w:val="28"/>
        </w:rPr>
        <w:t>стов металлообрабатывающего производства</w:t>
      </w:r>
      <w:r w:rsidRPr="000A6180">
        <w:rPr>
          <w:rFonts w:ascii="Times New Roman" w:hAnsi="Times New Roman"/>
          <w:sz w:val="28"/>
          <w:szCs w:val="28"/>
        </w:rPr>
        <w:t xml:space="preserve"> хотя и осуществляется, но недостаточно, </w:t>
      </w:r>
      <w:r>
        <w:rPr>
          <w:rFonts w:ascii="Times New Roman" w:hAnsi="Times New Roman"/>
          <w:sz w:val="28"/>
          <w:szCs w:val="28"/>
        </w:rPr>
        <w:t xml:space="preserve">а профессионально направленное </w:t>
      </w:r>
      <w:r w:rsidRPr="000A6180">
        <w:rPr>
          <w:rFonts w:ascii="Times New Roman" w:hAnsi="Times New Roman"/>
          <w:sz w:val="28"/>
          <w:szCs w:val="28"/>
        </w:rPr>
        <w:t xml:space="preserve">обучение в процессе математической подготовки реализуется не в полной мере. </w:t>
      </w:r>
    </w:p>
    <w:p w:rsidR="00392C52" w:rsidRPr="003703B9" w:rsidRDefault="00392C52" w:rsidP="00392C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703B9">
        <w:rPr>
          <w:rFonts w:ascii="Times New Roman" w:hAnsi="Times New Roman"/>
          <w:b/>
          <w:sz w:val="28"/>
          <w:szCs w:val="28"/>
        </w:rPr>
        <w:t>Решение задачи</w:t>
      </w:r>
    </w:p>
    <w:p w:rsidR="006221A5" w:rsidRDefault="00392C52" w:rsidP="00392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6888">
        <w:rPr>
          <w:rFonts w:ascii="Times New Roman" w:hAnsi="Times New Roman"/>
          <w:sz w:val="28"/>
          <w:szCs w:val="28"/>
        </w:rPr>
        <w:t xml:space="preserve">С учетом основных целей обучения математике будущих </w:t>
      </w:r>
      <w:r w:rsidR="0059762B" w:rsidRPr="0059762B">
        <w:rPr>
          <w:rFonts w:ascii="Times New Roman" w:hAnsi="Times New Roman"/>
          <w:sz w:val="28"/>
          <w:szCs w:val="28"/>
        </w:rPr>
        <w:t>технологов металлообрабатывающего производства</w:t>
      </w:r>
      <w:r w:rsidR="00FC62D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требований стандарта</w:t>
      </w:r>
      <w:r w:rsidR="00FC62D8">
        <w:rPr>
          <w:rFonts w:ascii="Times New Roman" w:hAnsi="Times New Roman"/>
          <w:sz w:val="28"/>
          <w:szCs w:val="28"/>
        </w:rPr>
        <w:t xml:space="preserve"> и Распоряжения Министерства Просвещения Российской Федерации № Р-198 от 25.08.21 «Об утверждении методик преподавания по общеобразовательным (обязательным) дисциплинам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предусматривающих интенсивную общеобразовательную подготовку обучающихся с включением прикладных модулей, соответствующих профессиональной направленности, в том числе с учетом</w:t>
      </w:r>
      <w:proofErr w:type="gramEnd"/>
      <w:r w:rsidR="00FC62D8">
        <w:rPr>
          <w:rFonts w:ascii="Times New Roman" w:hAnsi="Times New Roman"/>
          <w:sz w:val="28"/>
          <w:szCs w:val="28"/>
        </w:rPr>
        <w:t xml:space="preserve"> применения технологий дистанционного и электронного обучения»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776888">
        <w:rPr>
          <w:rFonts w:ascii="Times New Roman" w:hAnsi="Times New Roman"/>
          <w:sz w:val="28"/>
          <w:szCs w:val="28"/>
        </w:rPr>
        <w:t>езультативное формирование</w:t>
      </w:r>
      <w:r>
        <w:rPr>
          <w:rFonts w:ascii="Times New Roman" w:hAnsi="Times New Roman"/>
          <w:sz w:val="28"/>
          <w:szCs w:val="28"/>
        </w:rPr>
        <w:t xml:space="preserve"> их </w:t>
      </w:r>
      <w:r w:rsidRPr="00776888">
        <w:rPr>
          <w:rFonts w:ascii="Times New Roman" w:hAnsi="Times New Roman"/>
          <w:sz w:val="28"/>
          <w:szCs w:val="28"/>
        </w:rPr>
        <w:t>математической компетентности</w:t>
      </w:r>
      <w:r>
        <w:rPr>
          <w:rFonts w:ascii="Times New Roman" w:hAnsi="Times New Roman"/>
          <w:sz w:val="28"/>
          <w:szCs w:val="28"/>
        </w:rPr>
        <w:t xml:space="preserve"> возможно за счет </w:t>
      </w:r>
      <w:r w:rsidRPr="00776888">
        <w:rPr>
          <w:rFonts w:ascii="Times New Roman" w:hAnsi="Times New Roman"/>
          <w:sz w:val="28"/>
          <w:szCs w:val="28"/>
        </w:rPr>
        <w:t>усиления</w:t>
      </w:r>
      <w:r>
        <w:rPr>
          <w:rFonts w:ascii="Times New Roman" w:hAnsi="Times New Roman"/>
          <w:sz w:val="28"/>
          <w:szCs w:val="28"/>
        </w:rPr>
        <w:t xml:space="preserve"> прикладной </w:t>
      </w:r>
      <w:r w:rsidRPr="00776888">
        <w:rPr>
          <w:rFonts w:ascii="Times New Roman" w:hAnsi="Times New Roman"/>
          <w:sz w:val="28"/>
          <w:szCs w:val="28"/>
        </w:rPr>
        <w:t>направ</w:t>
      </w:r>
      <w:r>
        <w:rPr>
          <w:rFonts w:ascii="Times New Roman" w:hAnsi="Times New Roman"/>
          <w:sz w:val="28"/>
          <w:szCs w:val="28"/>
        </w:rPr>
        <w:t>ленности обучения математике</w:t>
      </w:r>
      <w:r w:rsidRPr="00776888">
        <w:rPr>
          <w:rFonts w:ascii="Times New Roman" w:hAnsi="Times New Roman"/>
          <w:sz w:val="28"/>
          <w:szCs w:val="28"/>
        </w:rPr>
        <w:t xml:space="preserve">. </w:t>
      </w:r>
    </w:p>
    <w:p w:rsidR="00392C52" w:rsidRDefault="00392C52" w:rsidP="00392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данного подхода заключается в дополнении учебно-методического комплекса дисциплины комплектом профессионально-ориентированных и прикладных</w:t>
      </w:r>
      <w:r w:rsidRPr="007768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заданий и задач и их реальное применение в образовательном процессе. </w:t>
      </w:r>
    </w:p>
    <w:p w:rsidR="00392C52" w:rsidRDefault="00392C52" w:rsidP="00392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331">
        <w:rPr>
          <w:rFonts w:ascii="Times New Roman" w:hAnsi="Times New Roman"/>
          <w:sz w:val="28"/>
          <w:szCs w:val="28"/>
        </w:rPr>
        <w:t>Основные требования, предъявляемые к задачам с практическим содержанием</w:t>
      </w:r>
      <w:r>
        <w:rPr>
          <w:rFonts w:ascii="Times New Roman" w:hAnsi="Times New Roman"/>
          <w:sz w:val="28"/>
          <w:szCs w:val="28"/>
        </w:rPr>
        <w:t>:</w:t>
      </w:r>
    </w:p>
    <w:p w:rsidR="00392C52" w:rsidRDefault="00392C52" w:rsidP="00392C5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F2FE3">
        <w:rPr>
          <w:sz w:val="28"/>
          <w:szCs w:val="28"/>
        </w:rPr>
        <w:t>ценность задачи с точки зрения ее познавательной и воспитательной функции;</w:t>
      </w:r>
    </w:p>
    <w:p w:rsidR="00392C52" w:rsidRDefault="00392C52" w:rsidP="00392C5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6F2FE3">
        <w:rPr>
          <w:sz w:val="28"/>
          <w:szCs w:val="28"/>
        </w:rPr>
        <w:t>материал, взятый вне математики и исп</w:t>
      </w:r>
      <w:r>
        <w:rPr>
          <w:sz w:val="28"/>
          <w:szCs w:val="28"/>
        </w:rPr>
        <w:t>ользуемый при решении поставлен</w:t>
      </w:r>
      <w:r w:rsidRPr="006F2FE3">
        <w:rPr>
          <w:sz w:val="28"/>
          <w:szCs w:val="28"/>
        </w:rPr>
        <w:t>но</w:t>
      </w:r>
      <w:r>
        <w:rPr>
          <w:sz w:val="28"/>
          <w:szCs w:val="28"/>
        </w:rPr>
        <w:t>й задачи, должен быть доступен обу</w:t>
      </w:r>
      <w:r w:rsidRPr="006F2FE3">
        <w:rPr>
          <w:sz w:val="28"/>
          <w:szCs w:val="28"/>
        </w:rPr>
        <w:t>чающимся;</w:t>
      </w:r>
      <w:proofErr w:type="gramEnd"/>
    </w:p>
    <w:p w:rsidR="00392C52" w:rsidRDefault="00392C52" w:rsidP="00392C5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F2FE3">
        <w:rPr>
          <w:sz w:val="28"/>
          <w:szCs w:val="28"/>
        </w:rPr>
        <w:t xml:space="preserve">ситуация, описываемая в условии задачи, </w:t>
      </w:r>
      <w:r>
        <w:rPr>
          <w:sz w:val="28"/>
          <w:szCs w:val="28"/>
        </w:rPr>
        <w:t>числовые значения ее данных, по</w:t>
      </w:r>
      <w:r w:rsidRPr="006F2FE3">
        <w:rPr>
          <w:sz w:val="28"/>
          <w:szCs w:val="28"/>
        </w:rPr>
        <w:t>становка вопроса и результат полученного решения</w:t>
      </w:r>
      <w:r>
        <w:rPr>
          <w:sz w:val="28"/>
          <w:szCs w:val="28"/>
        </w:rPr>
        <w:t xml:space="preserve"> должны быть реальными или мак</w:t>
      </w:r>
      <w:r w:rsidRPr="006F2FE3">
        <w:rPr>
          <w:sz w:val="28"/>
          <w:szCs w:val="28"/>
        </w:rPr>
        <w:t>симально приближенными к реальности</w:t>
      </w:r>
      <w:r>
        <w:rPr>
          <w:sz w:val="28"/>
          <w:szCs w:val="28"/>
        </w:rPr>
        <w:t xml:space="preserve"> </w:t>
      </w:r>
      <w:r w:rsidR="0049391C">
        <w:rPr>
          <w:sz w:val="28"/>
          <w:szCs w:val="28"/>
        </w:rPr>
        <w:t>[2</w:t>
      </w:r>
      <w:r w:rsidRPr="006F2FE3">
        <w:rPr>
          <w:sz w:val="28"/>
          <w:szCs w:val="28"/>
        </w:rPr>
        <w:t>].</w:t>
      </w:r>
    </w:p>
    <w:p w:rsidR="00C8237E" w:rsidRDefault="00C8237E" w:rsidP="00C8237E">
      <w:pPr>
        <w:pStyle w:val="a3"/>
        <w:ind w:left="1429" w:firstLine="0"/>
        <w:jc w:val="both"/>
        <w:rPr>
          <w:sz w:val="28"/>
          <w:szCs w:val="28"/>
        </w:rPr>
      </w:pPr>
    </w:p>
    <w:p w:rsidR="00392C52" w:rsidRPr="002262D1" w:rsidRDefault="00C8237E" w:rsidP="00EE7C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Приведем пример</w:t>
      </w:r>
      <w:r w:rsidR="006221A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392C52">
        <w:rPr>
          <w:rFonts w:ascii="Times New Roman" w:hAnsi="Times New Roman"/>
          <w:sz w:val="28"/>
          <w:szCs w:val="28"/>
        </w:rPr>
        <w:t xml:space="preserve">задач по </w:t>
      </w:r>
      <w:r>
        <w:rPr>
          <w:rFonts w:ascii="Times New Roman" w:hAnsi="Times New Roman"/>
          <w:sz w:val="28"/>
          <w:szCs w:val="28"/>
        </w:rPr>
        <w:t xml:space="preserve">математике </w:t>
      </w:r>
      <w:r w:rsidR="00392C52">
        <w:rPr>
          <w:rFonts w:ascii="Times New Roman" w:hAnsi="Times New Roman"/>
          <w:sz w:val="28"/>
          <w:szCs w:val="28"/>
        </w:rPr>
        <w:t xml:space="preserve">в рамках дисциплины </w:t>
      </w:r>
      <w:r w:rsidRPr="00C8237E">
        <w:rPr>
          <w:rFonts w:ascii="Times New Roman" w:hAnsi="Times New Roman"/>
          <w:bCs/>
          <w:sz w:val="28"/>
          <w:szCs w:val="28"/>
        </w:rPr>
        <w:t xml:space="preserve">ОУП.04 </w:t>
      </w:r>
      <w:r>
        <w:rPr>
          <w:rFonts w:ascii="Times New Roman" w:hAnsi="Times New Roman"/>
          <w:bCs/>
          <w:sz w:val="28"/>
          <w:szCs w:val="28"/>
        </w:rPr>
        <w:t>Математика</w:t>
      </w:r>
      <w:r w:rsidR="00392C52">
        <w:rPr>
          <w:rFonts w:ascii="Times New Roman" w:hAnsi="Times New Roman"/>
          <w:sz w:val="28"/>
          <w:szCs w:val="28"/>
        </w:rPr>
        <w:t xml:space="preserve"> специальности </w:t>
      </w:r>
      <w:r w:rsidRPr="00C8237E">
        <w:rPr>
          <w:rFonts w:ascii="Times New Roman" w:hAnsi="Times New Roman"/>
          <w:sz w:val="28"/>
          <w:szCs w:val="28"/>
          <w:lang/>
        </w:rPr>
        <w:t xml:space="preserve">15.02.15 Технология металлообрабатывающего </w:t>
      </w:r>
      <w:r w:rsidR="002262D1">
        <w:rPr>
          <w:rFonts w:ascii="Times New Roman" w:hAnsi="Times New Roman"/>
          <w:sz w:val="28"/>
          <w:szCs w:val="28"/>
        </w:rPr>
        <w:t>производства</w:t>
      </w:r>
      <w:r w:rsidR="00D16260">
        <w:rPr>
          <w:rFonts w:ascii="Times New Roman" w:hAnsi="Times New Roman"/>
          <w:sz w:val="28"/>
          <w:szCs w:val="28"/>
        </w:rPr>
        <w:t xml:space="preserve"> </w:t>
      </w:r>
      <w:r w:rsidR="00D16260" w:rsidRPr="00D16260">
        <w:rPr>
          <w:rFonts w:ascii="Times New Roman" w:hAnsi="Times New Roman"/>
          <w:sz w:val="28"/>
          <w:szCs w:val="28"/>
        </w:rPr>
        <w:t>[3]</w:t>
      </w:r>
      <w:r w:rsidR="003F57BB" w:rsidRPr="003F57BB">
        <w:rPr>
          <w:rFonts w:ascii="Times New Roman" w:hAnsi="Times New Roman"/>
          <w:sz w:val="28"/>
          <w:szCs w:val="28"/>
        </w:rPr>
        <w:t>, [4], [5], [6]</w:t>
      </w:r>
      <w:r w:rsidR="00BE7B3C" w:rsidRPr="00BE7B3C">
        <w:rPr>
          <w:rFonts w:ascii="Times New Roman" w:hAnsi="Times New Roman"/>
          <w:sz w:val="28"/>
          <w:szCs w:val="28"/>
        </w:rPr>
        <w:t>, [7]</w:t>
      </w:r>
      <w:r w:rsidR="002262D1">
        <w:rPr>
          <w:rFonts w:ascii="Times New Roman" w:hAnsi="Times New Roman"/>
          <w:sz w:val="28"/>
          <w:szCs w:val="28"/>
        </w:rPr>
        <w:t>:</w:t>
      </w:r>
    </w:p>
    <w:p w:rsidR="00E01B9E" w:rsidRDefault="00673D00" w:rsidP="00E01B9E">
      <w:pPr>
        <w:pStyle w:val="a3"/>
        <w:numPr>
          <w:ilvl w:val="0"/>
          <w:numId w:val="5"/>
        </w:numPr>
        <w:ind w:left="709" w:hanging="349"/>
        <w:jc w:val="both"/>
        <w:rPr>
          <w:sz w:val="28"/>
          <w:szCs w:val="28"/>
        </w:rPr>
      </w:pPr>
      <w:r w:rsidRPr="00E01B9E">
        <w:rPr>
          <w:b/>
          <w:bCs/>
          <w:sz w:val="28"/>
          <w:szCs w:val="28"/>
        </w:rPr>
        <w:t>Раздел 1.</w:t>
      </w:r>
      <w:r w:rsidRPr="00E01B9E">
        <w:rPr>
          <w:bCs/>
          <w:sz w:val="28"/>
          <w:szCs w:val="28"/>
        </w:rPr>
        <w:t xml:space="preserve"> </w:t>
      </w:r>
      <w:r w:rsidRPr="00953B11">
        <w:rPr>
          <w:bCs/>
          <w:i/>
          <w:sz w:val="28"/>
          <w:szCs w:val="28"/>
        </w:rPr>
        <w:t>Алгебра и начала анализа</w:t>
      </w:r>
    </w:p>
    <w:p w:rsidR="00396FAA" w:rsidRPr="00396FAA" w:rsidRDefault="00673D00" w:rsidP="00E01B9E">
      <w:pPr>
        <w:pStyle w:val="a3"/>
        <w:ind w:left="709" w:firstLine="0"/>
        <w:jc w:val="both"/>
        <w:rPr>
          <w:sz w:val="28"/>
          <w:szCs w:val="28"/>
        </w:rPr>
      </w:pPr>
      <w:r w:rsidRPr="00E01B9E">
        <w:rPr>
          <w:b/>
          <w:sz w:val="28"/>
          <w:szCs w:val="28"/>
        </w:rPr>
        <w:t>Тема</w:t>
      </w:r>
      <w:r w:rsidR="00396FAA">
        <w:rPr>
          <w:b/>
          <w:sz w:val="28"/>
          <w:szCs w:val="28"/>
        </w:rPr>
        <w:t xml:space="preserve"> 1.1. </w:t>
      </w:r>
      <w:r w:rsidR="00396FAA" w:rsidRPr="00953B11">
        <w:rPr>
          <w:i/>
          <w:sz w:val="28"/>
          <w:szCs w:val="28"/>
        </w:rPr>
        <w:t>Действительные числа</w:t>
      </w:r>
    </w:p>
    <w:p w:rsidR="00EE7C07" w:rsidRPr="00E01B9E" w:rsidRDefault="00396FAA" w:rsidP="00E01B9E">
      <w:pPr>
        <w:pStyle w:val="a3"/>
        <w:ind w:left="709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Занятие №7.</w:t>
      </w:r>
      <w:r w:rsidR="00673D00" w:rsidRPr="00E01B9E">
        <w:rPr>
          <w:sz w:val="28"/>
          <w:szCs w:val="28"/>
        </w:rPr>
        <w:t xml:space="preserve"> </w:t>
      </w:r>
      <w:r w:rsidR="00673D00" w:rsidRPr="00953B11">
        <w:rPr>
          <w:bCs/>
          <w:i/>
          <w:sz w:val="28"/>
          <w:szCs w:val="28"/>
        </w:rPr>
        <w:t>Решение задач на смеси и сплавы с помощью линейных, квадратных и дробно-рациональных уравнений и их систем</w:t>
      </w:r>
      <w:r w:rsidR="00673D00" w:rsidRPr="00953B11">
        <w:rPr>
          <w:bCs/>
          <w:i/>
          <w:color w:val="000000"/>
          <w:sz w:val="28"/>
          <w:szCs w:val="28"/>
        </w:rPr>
        <w:t xml:space="preserve"> </w:t>
      </w:r>
      <w:r w:rsidR="00673D00" w:rsidRPr="00953B11">
        <w:rPr>
          <w:bCs/>
          <w:i/>
          <w:iCs/>
          <w:color w:val="000000"/>
          <w:sz w:val="28"/>
          <w:szCs w:val="28"/>
        </w:rPr>
        <w:t>(в форме практической подготовки)</w:t>
      </w:r>
    </w:p>
    <w:p w:rsidR="00E01B9E" w:rsidRDefault="002A65CF" w:rsidP="00E01B9E">
      <w:pPr>
        <w:spacing w:after="0" w:line="240" w:lineRule="auto"/>
        <w:ind w:left="643"/>
        <w:jc w:val="both"/>
        <w:rPr>
          <w:rFonts w:ascii="Times New Roman" w:hAnsi="Times New Roman"/>
          <w:sz w:val="28"/>
          <w:szCs w:val="28"/>
        </w:rPr>
      </w:pPr>
      <w:r w:rsidRPr="002A65CF">
        <w:rPr>
          <w:rFonts w:ascii="Times New Roman" w:hAnsi="Times New Roman"/>
          <w:b/>
          <w:sz w:val="28"/>
          <w:szCs w:val="28"/>
        </w:rPr>
        <w:t>Задача</w:t>
      </w:r>
      <w:r w:rsidR="004E4B08">
        <w:rPr>
          <w:rFonts w:ascii="Times New Roman" w:hAnsi="Times New Roman"/>
          <w:b/>
          <w:sz w:val="28"/>
          <w:szCs w:val="28"/>
        </w:rPr>
        <w:t xml:space="preserve"> 1</w:t>
      </w:r>
      <w:r w:rsidR="00590A3E" w:rsidRPr="00590A3E">
        <w:rPr>
          <w:rFonts w:ascii="Times New Roman" w:hAnsi="Times New Roman"/>
          <w:b/>
          <w:sz w:val="28"/>
          <w:szCs w:val="28"/>
        </w:rPr>
        <w:t>.</w:t>
      </w:r>
      <w:r w:rsidRPr="002A65CF">
        <w:rPr>
          <w:rFonts w:ascii="Times New Roman" w:hAnsi="Times New Roman"/>
          <w:b/>
          <w:sz w:val="28"/>
          <w:szCs w:val="28"/>
        </w:rPr>
        <w:t xml:space="preserve"> </w:t>
      </w:r>
      <w:r w:rsidR="00E01B9E" w:rsidRPr="00BA6EE7">
        <w:rPr>
          <w:rFonts w:ascii="Times New Roman" w:hAnsi="Times New Roman"/>
          <w:sz w:val="28"/>
          <w:szCs w:val="28"/>
        </w:rPr>
        <w:t>Имеется руда из двух пластов с содержанием меди 6% и 11%. Сколько надо взять «бедной» руды, чтобы при смешивании с «богатой» получить 20 т руды с содержанием меди 8%?</w:t>
      </w:r>
    </w:p>
    <w:p w:rsidR="004E4B08" w:rsidRDefault="004E4B08" w:rsidP="004E4B08">
      <w:pPr>
        <w:spacing w:after="360" w:line="240" w:lineRule="auto"/>
        <w:ind w:left="6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2</w:t>
      </w:r>
      <w:r w:rsidR="00590A3E" w:rsidRPr="00590A3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6EE7">
        <w:rPr>
          <w:rFonts w:ascii="Times New Roman" w:hAnsi="Times New Roman"/>
          <w:sz w:val="28"/>
          <w:szCs w:val="28"/>
        </w:rPr>
        <w:t>Имеется кусок сплава меди с оловом массой 15 кг, содержащий 40% меди. Сколько чистого олова надо прибавить к этому куску, чтобы получившийся новый сплав содержал 30% меди?</w:t>
      </w:r>
    </w:p>
    <w:p w:rsidR="004E4B08" w:rsidRPr="00BA6EE7" w:rsidRDefault="004E4B08" w:rsidP="004E4B08">
      <w:pPr>
        <w:spacing w:after="360" w:line="240" w:lineRule="auto"/>
        <w:ind w:left="64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3</w:t>
      </w:r>
      <w:r w:rsidR="00590A3E" w:rsidRPr="00590A3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6EE7">
        <w:rPr>
          <w:rFonts w:ascii="Times New Roman" w:hAnsi="Times New Roman"/>
          <w:sz w:val="28"/>
          <w:szCs w:val="28"/>
        </w:rPr>
        <w:t>Первый сплав состоит из цинка и меди, входящих в него в отношении 1:2, а другой сплав содержит те же металлы в отношении 2:3. Из скольких частей обоих сплавов можно получить третий сплав, содержащий те же металлы в отношении 17:27?</w:t>
      </w:r>
    </w:p>
    <w:p w:rsidR="00B72E9E" w:rsidRPr="00BA6EE7" w:rsidRDefault="00B72E9E" w:rsidP="00B72E9E">
      <w:pPr>
        <w:widowControl w:val="0"/>
        <w:suppressAutoHyphens/>
        <w:spacing w:after="0" w:line="240" w:lineRule="auto"/>
        <w:ind w:left="643"/>
        <w:jc w:val="both"/>
        <w:rPr>
          <w:rFonts w:ascii="Times New Roman" w:eastAsia="Lucida Sans Unicode" w:hAnsi="Times New Roman"/>
          <w:kern w:val="1"/>
          <w:sz w:val="28"/>
          <w:szCs w:val="28"/>
          <w:lang w:eastAsia="ar-SA"/>
        </w:rPr>
      </w:pPr>
      <w:r w:rsidRPr="00B72E9E">
        <w:rPr>
          <w:rFonts w:ascii="Times New Roman" w:hAnsi="Times New Roman"/>
          <w:b/>
          <w:sz w:val="28"/>
          <w:szCs w:val="28"/>
        </w:rPr>
        <w:t>Задача 4</w:t>
      </w:r>
      <w:r w:rsidR="00590A3E" w:rsidRPr="00590A3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6EE7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Имеется два сплава. Первый содержит 5% никеля, второй — 30% никеля. Из этих двух сплавов получили третий сплав массой 225 кг, содержащий 20% никеля. На сколько килограммов масса первого сплава меньше массы второго?</w:t>
      </w:r>
    </w:p>
    <w:p w:rsidR="00B72E9E" w:rsidRPr="00BA6EE7" w:rsidRDefault="00B72E9E" w:rsidP="00B72E9E">
      <w:pPr>
        <w:widowControl w:val="0"/>
        <w:suppressAutoHyphens/>
        <w:spacing w:after="0" w:line="240" w:lineRule="auto"/>
        <w:ind w:left="643"/>
        <w:jc w:val="both"/>
        <w:rPr>
          <w:rFonts w:ascii="Times New Roman" w:eastAsia="Lucida Sans Unicode" w:hAnsi="Times New Roman"/>
          <w:kern w:val="1"/>
          <w:sz w:val="28"/>
          <w:szCs w:val="28"/>
          <w:lang w:eastAsia="ar-SA"/>
        </w:rPr>
      </w:pPr>
      <w:r w:rsidRPr="00B72E9E">
        <w:rPr>
          <w:rFonts w:ascii="Times New Roman" w:eastAsia="Lucida Sans Unicode" w:hAnsi="Times New Roman"/>
          <w:b/>
          <w:kern w:val="1"/>
          <w:sz w:val="28"/>
          <w:szCs w:val="28"/>
          <w:lang w:eastAsia="ar-SA"/>
        </w:rPr>
        <w:t>Задача 5</w:t>
      </w:r>
      <w:r w:rsidR="00590A3E" w:rsidRPr="00590A3E">
        <w:rPr>
          <w:rFonts w:ascii="Times New Roman" w:eastAsia="Lucida Sans Unicode" w:hAnsi="Times New Roman"/>
          <w:b/>
          <w:kern w:val="1"/>
          <w:sz w:val="28"/>
          <w:szCs w:val="28"/>
          <w:lang w:eastAsia="ar-SA"/>
        </w:rPr>
        <w:t>.</w:t>
      </w:r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 </w:t>
      </w:r>
      <w:r w:rsidRPr="00BA6EE7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Имеется два сплава с разным содержанием золота. В первом  сплаве содержится 35% золота, а во втором — 60%. В каком отношении надо взять первый и второй  сплавы, чтобы получить из них новый сплав, содержащий 40% золота?</w:t>
      </w:r>
    </w:p>
    <w:p w:rsidR="00396FAA" w:rsidRPr="00396FAA" w:rsidRDefault="00396FAA" w:rsidP="00396FAA">
      <w:pPr>
        <w:pStyle w:val="a3"/>
        <w:numPr>
          <w:ilvl w:val="0"/>
          <w:numId w:val="5"/>
        </w:numPr>
        <w:ind w:left="709" w:hanging="349"/>
        <w:jc w:val="both"/>
        <w:rPr>
          <w:sz w:val="28"/>
          <w:szCs w:val="28"/>
        </w:rPr>
      </w:pPr>
      <w:r w:rsidRPr="00E01B9E">
        <w:rPr>
          <w:b/>
          <w:bCs/>
          <w:sz w:val="28"/>
          <w:szCs w:val="28"/>
        </w:rPr>
        <w:t>Раздел 1.</w:t>
      </w:r>
      <w:r w:rsidRPr="00E01B9E">
        <w:rPr>
          <w:bCs/>
          <w:sz w:val="28"/>
          <w:szCs w:val="28"/>
        </w:rPr>
        <w:t xml:space="preserve"> </w:t>
      </w:r>
      <w:r w:rsidRPr="00953B11">
        <w:rPr>
          <w:bCs/>
          <w:i/>
          <w:sz w:val="28"/>
          <w:szCs w:val="28"/>
        </w:rPr>
        <w:t>Алгебра и начала анализа</w:t>
      </w:r>
    </w:p>
    <w:p w:rsidR="00396FAA" w:rsidRPr="00953B11" w:rsidRDefault="00396FAA" w:rsidP="00396FAA">
      <w:pPr>
        <w:pStyle w:val="a3"/>
        <w:ind w:left="709" w:firstLine="0"/>
        <w:jc w:val="both"/>
        <w:rPr>
          <w:i/>
          <w:sz w:val="28"/>
          <w:szCs w:val="28"/>
        </w:rPr>
      </w:pPr>
      <w:r w:rsidRPr="00396FAA">
        <w:rPr>
          <w:b/>
          <w:bCs/>
          <w:sz w:val="28"/>
          <w:szCs w:val="28"/>
        </w:rPr>
        <w:t>Тема 1.4.</w:t>
      </w:r>
      <w:r w:rsidRPr="00396FAA">
        <w:rPr>
          <w:b/>
          <w:sz w:val="28"/>
          <w:szCs w:val="28"/>
        </w:rPr>
        <w:t xml:space="preserve"> </w:t>
      </w:r>
      <w:r w:rsidRPr="00953B11">
        <w:rPr>
          <w:i/>
          <w:sz w:val="28"/>
          <w:szCs w:val="28"/>
        </w:rPr>
        <w:t>Элементы теории множеств и математической логики</w:t>
      </w:r>
    </w:p>
    <w:p w:rsidR="00E01B9E" w:rsidRDefault="00396FAA" w:rsidP="00396FAA">
      <w:pPr>
        <w:pStyle w:val="a3"/>
        <w:ind w:left="709" w:firstLine="0"/>
        <w:rPr>
          <w:bCs/>
          <w:iCs/>
          <w:color w:val="000000" w:themeColor="text1"/>
          <w:sz w:val="28"/>
          <w:szCs w:val="28"/>
        </w:rPr>
      </w:pPr>
      <w:r w:rsidRPr="00396FAA">
        <w:rPr>
          <w:b/>
          <w:sz w:val="28"/>
          <w:szCs w:val="28"/>
        </w:rPr>
        <w:t>Практическое занятие №</w:t>
      </w:r>
      <w:r>
        <w:rPr>
          <w:b/>
          <w:sz w:val="28"/>
          <w:szCs w:val="28"/>
        </w:rPr>
        <w:t xml:space="preserve"> </w:t>
      </w:r>
      <w:r w:rsidRPr="00396FAA">
        <w:rPr>
          <w:b/>
          <w:sz w:val="28"/>
          <w:szCs w:val="28"/>
        </w:rPr>
        <w:t>5.</w:t>
      </w:r>
      <w:r w:rsidRPr="00396FAA">
        <w:rPr>
          <w:sz w:val="28"/>
          <w:szCs w:val="28"/>
        </w:rPr>
        <w:t xml:space="preserve">  </w:t>
      </w:r>
      <w:r w:rsidRPr="00953B11">
        <w:rPr>
          <w:i/>
          <w:sz w:val="28"/>
          <w:szCs w:val="28"/>
        </w:rPr>
        <w:t xml:space="preserve">Операции над множествами и </w:t>
      </w:r>
      <w:r w:rsidRPr="00953B11">
        <w:rPr>
          <w:i/>
          <w:color w:val="000000"/>
          <w:sz w:val="28"/>
          <w:szCs w:val="28"/>
        </w:rPr>
        <w:t xml:space="preserve">высказываниями </w:t>
      </w:r>
      <w:r w:rsidRPr="00953B11">
        <w:rPr>
          <w:bCs/>
          <w:i/>
          <w:iCs/>
          <w:color w:val="000000"/>
          <w:sz w:val="28"/>
          <w:szCs w:val="28"/>
        </w:rPr>
        <w:t>(в форме практической подготовки)</w:t>
      </w:r>
    </w:p>
    <w:p w:rsidR="0018215A" w:rsidRPr="0018215A" w:rsidRDefault="0018215A" w:rsidP="0018215A">
      <w:pPr>
        <w:spacing w:after="0"/>
        <w:ind w:left="567" w:right="63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590A3E">
        <w:rPr>
          <w:rFonts w:ascii="Times New Roman" w:hAnsi="Times New Roman"/>
          <w:b/>
          <w:sz w:val="28"/>
          <w:szCs w:val="28"/>
        </w:rPr>
        <w:t>Задача 1</w:t>
      </w:r>
      <w:r w:rsidR="00590A3E" w:rsidRPr="00590A3E">
        <w:rPr>
          <w:rFonts w:ascii="Times New Roman" w:hAnsi="Times New Roman"/>
          <w:b/>
          <w:sz w:val="28"/>
          <w:szCs w:val="28"/>
        </w:rPr>
        <w:t>.</w:t>
      </w:r>
      <w:r w:rsidR="00396FAA" w:rsidRPr="0018215A">
        <w:rPr>
          <w:rFonts w:ascii="Times New Roman" w:hAnsi="Times New Roman"/>
          <w:b/>
          <w:sz w:val="28"/>
          <w:szCs w:val="28"/>
        </w:rPr>
        <w:t xml:space="preserve">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Деформируемый алюминиевый сплав состоит </w:t>
      </w:r>
      <w:proofErr w:type="gramStart"/>
      <w:r w:rsidRPr="0018215A">
        <w:rPr>
          <w:rFonts w:ascii="Times New Roman" w:hAnsi="Times New Roman"/>
          <w:color w:val="000000" w:themeColor="text1"/>
          <w:sz w:val="28"/>
          <w:szCs w:val="28"/>
        </w:rPr>
        <w:t>из</w:t>
      </w:r>
      <w:proofErr w:type="gramEnd"/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18215A" w:rsidRPr="0018215A" w:rsidRDefault="0018215A" w:rsidP="0018215A">
      <w:pPr>
        <w:spacing w:after="0"/>
        <w:ind w:left="567" w:right="63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18215A">
        <w:rPr>
          <w:rFonts w:ascii="Times New Roman" w:hAnsi="Times New Roman"/>
          <w:color w:val="000000" w:themeColor="text1"/>
          <w:sz w:val="28"/>
          <w:szCs w:val="28"/>
        </w:rPr>
        <w:t>Cu</w:t>
      </w:r>
      <w:proofErr w:type="spellEnd"/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 (медь) 0,04 %</w:t>
      </w:r>
    </w:p>
    <w:p w:rsidR="0018215A" w:rsidRPr="0018215A" w:rsidRDefault="0018215A" w:rsidP="0018215A">
      <w:pPr>
        <w:spacing w:after="0"/>
        <w:ind w:left="567" w:right="63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18215A">
        <w:rPr>
          <w:rFonts w:ascii="Times New Roman" w:hAnsi="Times New Roman"/>
          <w:color w:val="000000" w:themeColor="text1"/>
          <w:sz w:val="28"/>
          <w:szCs w:val="28"/>
          <w:lang w:val="en-US"/>
        </w:rPr>
        <w:t>Mg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 (магний) 0,17 %</w:t>
      </w:r>
    </w:p>
    <w:p w:rsidR="0018215A" w:rsidRPr="0018215A" w:rsidRDefault="0018215A" w:rsidP="0018215A">
      <w:pPr>
        <w:spacing w:after="0"/>
        <w:ind w:left="567" w:right="63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18215A">
        <w:rPr>
          <w:rFonts w:ascii="Times New Roman" w:hAnsi="Times New Roman"/>
          <w:color w:val="000000" w:themeColor="text1"/>
          <w:sz w:val="28"/>
          <w:szCs w:val="28"/>
          <w:lang w:val="en-US"/>
        </w:rPr>
        <w:t>Mn</w:t>
      </w:r>
      <w:proofErr w:type="spellEnd"/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 (марганец) 0,26 %</w:t>
      </w:r>
    </w:p>
    <w:p w:rsidR="0018215A" w:rsidRPr="0018215A" w:rsidRDefault="0018215A" w:rsidP="0018215A">
      <w:pPr>
        <w:spacing w:after="0"/>
        <w:ind w:left="567" w:right="63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18215A">
        <w:rPr>
          <w:rFonts w:ascii="Times New Roman" w:hAnsi="Times New Roman"/>
          <w:color w:val="000000" w:themeColor="text1"/>
          <w:sz w:val="28"/>
          <w:szCs w:val="28"/>
          <w:lang w:val="en-US"/>
        </w:rPr>
        <w:t>Si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 (кремний) 0,53 %</w:t>
      </w:r>
    </w:p>
    <w:p w:rsidR="0018215A" w:rsidRPr="0018215A" w:rsidRDefault="0018215A" w:rsidP="001842F4">
      <w:pPr>
        <w:tabs>
          <w:tab w:val="left" w:pos="9638"/>
        </w:tabs>
        <w:spacing w:after="0"/>
        <w:ind w:left="709" w:right="-1" w:hanging="142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>1) Сколько процентов от сплава будет состоять только из магния и меди?</w:t>
      </w:r>
    </w:p>
    <w:p w:rsidR="0018215A" w:rsidRPr="0018215A" w:rsidRDefault="0018215A" w:rsidP="0018215A">
      <w:pPr>
        <w:spacing w:after="0"/>
        <w:ind w:left="567" w:right="63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2) Сколько процентов от сплава не содержит кремний? </w:t>
      </w:r>
    </w:p>
    <w:p w:rsidR="0018215A" w:rsidRDefault="0018215A" w:rsidP="0018215A">
      <w:pPr>
        <w:spacing w:after="0"/>
        <w:ind w:left="709" w:right="633"/>
        <w:rPr>
          <w:rFonts w:ascii="Times New Roman" w:hAnsi="Times New Roman"/>
          <w:color w:val="000000" w:themeColor="text1"/>
          <w:sz w:val="28"/>
          <w:szCs w:val="28"/>
        </w:rPr>
      </w:pPr>
      <w:r w:rsidRPr="0018215A">
        <w:rPr>
          <w:rFonts w:ascii="Times New Roman" w:hAnsi="Times New Roman"/>
          <w:color w:val="000000" w:themeColor="text1"/>
          <w:sz w:val="28"/>
          <w:szCs w:val="28"/>
        </w:rPr>
        <w:t xml:space="preserve">При решении </w:t>
      </w:r>
      <w:r w:rsidR="00356834">
        <w:rPr>
          <w:rFonts w:ascii="Times New Roman" w:hAnsi="Times New Roman"/>
          <w:color w:val="000000" w:themeColor="text1"/>
          <w:sz w:val="28"/>
          <w:szCs w:val="28"/>
        </w:rPr>
        <w:t xml:space="preserve">задачи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>использовать диаграммы Эйлера-Венна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8215A" w:rsidRPr="0018215A" w:rsidRDefault="0018215A" w:rsidP="001842F4">
      <w:pPr>
        <w:spacing w:after="0"/>
        <w:ind w:left="709" w:right="-1"/>
        <w:rPr>
          <w:rFonts w:ascii="Times New Roman" w:hAnsi="Times New Roman"/>
          <w:color w:val="000000" w:themeColor="text1"/>
          <w:sz w:val="28"/>
          <w:szCs w:val="28"/>
        </w:rPr>
      </w:pPr>
      <w:r w:rsidRPr="0018215A">
        <w:rPr>
          <w:rFonts w:ascii="Times New Roman" w:hAnsi="Times New Roman"/>
          <w:b/>
          <w:color w:val="000000" w:themeColor="text1"/>
          <w:sz w:val="28"/>
          <w:szCs w:val="28"/>
        </w:rPr>
        <w:t>Зада</w:t>
      </w:r>
      <w:r w:rsidR="00590A3E">
        <w:rPr>
          <w:rFonts w:ascii="Times New Roman" w:hAnsi="Times New Roman"/>
          <w:b/>
          <w:color w:val="000000" w:themeColor="text1"/>
          <w:sz w:val="28"/>
          <w:szCs w:val="28"/>
        </w:rPr>
        <w:t>ча 2</w:t>
      </w:r>
      <w:r w:rsidR="00590A3E" w:rsidRPr="00590A3E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18215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>Установи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ть, истинны или ложны следующие </w:t>
      </w:r>
      <w:r w:rsidRPr="0018215A">
        <w:rPr>
          <w:rFonts w:ascii="Times New Roman" w:hAnsi="Times New Roman"/>
          <w:color w:val="000000" w:themeColor="text1"/>
          <w:sz w:val="28"/>
          <w:szCs w:val="28"/>
        </w:rPr>
        <w:t>высказывания:</w:t>
      </w:r>
    </w:p>
    <w:p w:rsidR="0018215A" w:rsidRPr="0018215A" w:rsidRDefault="0018215A" w:rsidP="0018215A">
      <w:pPr>
        <w:pStyle w:val="a3"/>
        <w:ind w:left="927" w:right="633" w:firstLine="0"/>
        <w:rPr>
          <w:color w:val="000000" w:themeColor="text1"/>
          <w:sz w:val="28"/>
          <w:szCs w:val="28"/>
        </w:rPr>
      </w:pPr>
      <w:r w:rsidRPr="0018215A">
        <w:rPr>
          <w:color w:val="000000" w:themeColor="text1"/>
          <w:sz w:val="28"/>
          <w:szCs w:val="28"/>
        </w:rPr>
        <w:t>А – Медный сплав используют для изготовления проволоки, пружин, труб и различной арматуры</w:t>
      </w:r>
    </w:p>
    <w:p w:rsidR="0018215A" w:rsidRPr="0018215A" w:rsidRDefault="0018215A" w:rsidP="0018215A">
      <w:pPr>
        <w:pStyle w:val="a3"/>
        <w:ind w:left="927" w:right="633" w:firstLine="0"/>
        <w:rPr>
          <w:color w:val="000000" w:themeColor="text1"/>
          <w:sz w:val="28"/>
          <w:szCs w:val="28"/>
        </w:rPr>
      </w:pPr>
      <w:r w:rsidRPr="0018215A">
        <w:rPr>
          <w:color w:val="000000" w:themeColor="text1"/>
          <w:sz w:val="28"/>
          <w:szCs w:val="28"/>
        </w:rPr>
        <w:lastRenderedPageBreak/>
        <w:t>В – Никелевый сплав используют для целлюлоз</w:t>
      </w:r>
      <w:r>
        <w:rPr>
          <w:color w:val="000000" w:themeColor="text1"/>
          <w:sz w:val="28"/>
          <w:szCs w:val="28"/>
        </w:rPr>
        <w:t>н</w:t>
      </w:r>
      <w:r w:rsidRPr="0018215A">
        <w:rPr>
          <w:color w:val="000000" w:themeColor="text1"/>
          <w:sz w:val="28"/>
          <w:szCs w:val="28"/>
        </w:rPr>
        <w:t>о-бумажного производства</w:t>
      </w:r>
    </w:p>
    <w:p w:rsidR="0018215A" w:rsidRPr="0018215A" w:rsidRDefault="0018215A" w:rsidP="0018215A">
      <w:pPr>
        <w:pStyle w:val="a3"/>
        <w:ind w:left="927" w:right="633" w:firstLine="0"/>
        <w:rPr>
          <w:color w:val="000000" w:themeColor="text1"/>
          <w:sz w:val="28"/>
          <w:szCs w:val="28"/>
        </w:rPr>
      </w:pPr>
      <w:r w:rsidRPr="0018215A">
        <w:rPr>
          <w:color w:val="000000" w:themeColor="text1"/>
          <w:sz w:val="28"/>
          <w:szCs w:val="28"/>
        </w:rPr>
        <w:t>С – Титан и его сплавы имеют высокую электропроводность</w:t>
      </w:r>
    </w:p>
    <w:p w:rsidR="0018215A" w:rsidRPr="0018215A" w:rsidRDefault="0018215A" w:rsidP="0018215A">
      <w:pPr>
        <w:pStyle w:val="a3"/>
        <w:ind w:left="927" w:right="633" w:firstLine="0"/>
        <w:rPr>
          <w:color w:val="000000" w:themeColor="text1"/>
          <w:sz w:val="28"/>
          <w:szCs w:val="28"/>
        </w:rPr>
      </w:pPr>
      <w:r w:rsidRPr="0018215A">
        <w:rPr>
          <w:color w:val="000000" w:themeColor="text1"/>
          <w:sz w:val="28"/>
          <w:szCs w:val="28"/>
          <w:lang w:val="en-US"/>
        </w:rPr>
        <w:t>D</w:t>
      </w:r>
      <w:r w:rsidRPr="0018215A">
        <w:rPr>
          <w:color w:val="000000" w:themeColor="text1"/>
          <w:sz w:val="28"/>
          <w:szCs w:val="28"/>
        </w:rPr>
        <w:t xml:space="preserve"> – Алюминиевый сплав имеет низкую теплопроводность</w:t>
      </w:r>
    </w:p>
    <w:p w:rsidR="0018215A" w:rsidRPr="0018215A" w:rsidRDefault="0018215A" w:rsidP="001842F4">
      <w:pPr>
        <w:pStyle w:val="a3"/>
        <w:ind w:left="709" w:right="-1" w:firstLine="0"/>
        <w:jc w:val="both"/>
        <w:rPr>
          <w:color w:val="000000" w:themeColor="text1"/>
          <w:sz w:val="28"/>
          <w:szCs w:val="28"/>
        </w:rPr>
      </w:pPr>
      <w:r w:rsidRPr="0018215A">
        <w:rPr>
          <w:b/>
          <w:color w:val="000000" w:themeColor="text1"/>
          <w:sz w:val="28"/>
          <w:szCs w:val="28"/>
        </w:rPr>
        <w:t>Зада</w:t>
      </w:r>
      <w:r w:rsidR="00590A3E">
        <w:rPr>
          <w:b/>
          <w:color w:val="000000" w:themeColor="text1"/>
          <w:sz w:val="28"/>
          <w:szCs w:val="28"/>
        </w:rPr>
        <w:t>ча 3</w:t>
      </w:r>
      <w:r w:rsidR="00590A3E" w:rsidRPr="00590A3E">
        <w:rPr>
          <w:b/>
          <w:color w:val="000000" w:themeColor="text1"/>
          <w:sz w:val="28"/>
          <w:szCs w:val="28"/>
        </w:rPr>
        <w:t xml:space="preserve">. </w:t>
      </w:r>
      <w:r w:rsidRPr="0018215A">
        <w:rPr>
          <w:b/>
          <w:color w:val="000000" w:themeColor="text1"/>
          <w:sz w:val="28"/>
          <w:szCs w:val="28"/>
        </w:rPr>
        <w:t xml:space="preserve"> </w:t>
      </w:r>
      <w:r w:rsidRPr="0018215A">
        <w:rPr>
          <w:color w:val="000000" w:themeColor="text1"/>
          <w:sz w:val="28"/>
          <w:szCs w:val="28"/>
        </w:rPr>
        <w:t>Если множество</w:t>
      </w:r>
      <w:proofErr w:type="gramStart"/>
      <w:r w:rsidRPr="0018215A">
        <w:rPr>
          <w:color w:val="000000" w:themeColor="text1"/>
          <w:sz w:val="28"/>
          <w:szCs w:val="28"/>
        </w:rPr>
        <w:t xml:space="preserve"> А</w:t>
      </w:r>
      <w:proofErr w:type="gramEnd"/>
      <w:r w:rsidRPr="0018215A">
        <w:rPr>
          <w:color w:val="000000" w:themeColor="text1"/>
          <w:sz w:val="28"/>
          <w:szCs w:val="28"/>
        </w:rPr>
        <w:t xml:space="preserve"> – алюминий (</w:t>
      </w:r>
      <w:r w:rsidRPr="0018215A">
        <w:rPr>
          <w:color w:val="000000" w:themeColor="text1"/>
          <w:sz w:val="28"/>
          <w:szCs w:val="28"/>
          <w:lang w:val="en-US"/>
        </w:rPr>
        <w:t>Al</w:t>
      </w:r>
      <w:r w:rsidRPr="0018215A">
        <w:rPr>
          <w:color w:val="000000" w:themeColor="text1"/>
          <w:sz w:val="28"/>
          <w:szCs w:val="28"/>
        </w:rPr>
        <w:t xml:space="preserve">), множество </w:t>
      </w:r>
      <w:r w:rsidRPr="0018215A">
        <w:rPr>
          <w:color w:val="000000" w:themeColor="text1"/>
          <w:sz w:val="28"/>
          <w:szCs w:val="28"/>
          <w:lang w:val="en-US"/>
        </w:rPr>
        <w:t>B</w:t>
      </w:r>
      <w:r w:rsidRPr="0018215A">
        <w:rPr>
          <w:color w:val="000000" w:themeColor="text1"/>
          <w:sz w:val="28"/>
          <w:szCs w:val="28"/>
        </w:rPr>
        <w:t xml:space="preserve"> – хром (</w:t>
      </w:r>
      <w:r w:rsidRPr="0018215A">
        <w:rPr>
          <w:color w:val="000000" w:themeColor="text1"/>
          <w:sz w:val="28"/>
          <w:szCs w:val="28"/>
          <w:lang w:val="en-US"/>
        </w:rPr>
        <w:t>Cr</w:t>
      </w:r>
      <w:r w:rsidRPr="0018215A">
        <w:rPr>
          <w:color w:val="000000" w:themeColor="text1"/>
          <w:sz w:val="28"/>
          <w:szCs w:val="28"/>
        </w:rPr>
        <w:t>), множество С – молибден (</w:t>
      </w:r>
      <w:r w:rsidRPr="0018215A">
        <w:rPr>
          <w:color w:val="000000" w:themeColor="text1"/>
          <w:sz w:val="28"/>
          <w:szCs w:val="28"/>
          <w:lang w:val="en-US"/>
        </w:rPr>
        <w:t>Mo</w:t>
      </w:r>
      <w:r w:rsidRPr="0018215A">
        <w:rPr>
          <w:color w:val="000000" w:themeColor="text1"/>
          <w:sz w:val="28"/>
          <w:szCs w:val="28"/>
        </w:rPr>
        <w:t xml:space="preserve">), множество </w:t>
      </w:r>
      <w:r w:rsidRPr="0018215A">
        <w:rPr>
          <w:color w:val="000000" w:themeColor="text1"/>
          <w:sz w:val="28"/>
          <w:szCs w:val="28"/>
          <w:lang w:val="en-US"/>
        </w:rPr>
        <w:t>D</w:t>
      </w:r>
      <w:r w:rsidRPr="0018215A">
        <w:rPr>
          <w:color w:val="000000" w:themeColor="text1"/>
          <w:sz w:val="28"/>
          <w:szCs w:val="28"/>
        </w:rPr>
        <w:t xml:space="preserve"> – марганец (</w:t>
      </w:r>
      <w:proofErr w:type="spellStart"/>
      <w:r w:rsidRPr="0018215A">
        <w:rPr>
          <w:color w:val="000000" w:themeColor="text1"/>
          <w:sz w:val="28"/>
          <w:szCs w:val="28"/>
          <w:lang w:val="en-US"/>
        </w:rPr>
        <w:t>Mn</w:t>
      </w:r>
      <w:proofErr w:type="spellEnd"/>
      <w:r w:rsidRPr="0018215A">
        <w:rPr>
          <w:color w:val="000000" w:themeColor="text1"/>
          <w:sz w:val="28"/>
          <w:szCs w:val="28"/>
        </w:rPr>
        <w:t>), то объединением множеств А</w:t>
      </w:r>
      <w:r w:rsidRPr="0018215A">
        <w:rPr>
          <w:color w:val="000000" w:themeColor="text1"/>
          <w:sz w:val="28"/>
          <w:szCs w:val="28"/>
        </w:rPr>
        <w:sym w:font="Symbol" w:char="00C8"/>
      </w:r>
      <w:r w:rsidRPr="0018215A">
        <w:rPr>
          <w:color w:val="000000" w:themeColor="text1"/>
          <w:sz w:val="28"/>
          <w:szCs w:val="28"/>
        </w:rPr>
        <w:t>В</w:t>
      </w:r>
      <w:r w:rsidRPr="0018215A">
        <w:rPr>
          <w:color w:val="000000" w:themeColor="text1"/>
          <w:sz w:val="28"/>
          <w:szCs w:val="28"/>
        </w:rPr>
        <w:sym w:font="Symbol" w:char="00C8"/>
      </w:r>
      <w:r w:rsidRPr="0018215A">
        <w:rPr>
          <w:color w:val="000000" w:themeColor="text1"/>
          <w:sz w:val="28"/>
          <w:szCs w:val="28"/>
        </w:rPr>
        <w:t>С</w:t>
      </w:r>
      <w:r w:rsidRPr="0018215A">
        <w:rPr>
          <w:color w:val="000000" w:themeColor="text1"/>
          <w:sz w:val="28"/>
          <w:szCs w:val="28"/>
        </w:rPr>
        <w:sym w:font="Symbol" w:char="00C8"/>
      </w:r>
      <w:r w:rsidRPr="0018215A">
        <w:rPr>
          <w:color w:val="000000" w:themeColor="text1"/>
          <w:sz w:val="28"/>
          <w:szCs w:val="28"/>
          <w:lang w:val="en-US"/>
        </w:rPr>
        <w:t>D</w:t>
      </w:r>
      <w:r w:rsidRPr="0018215A">
        <w:rPr>
          <w:color w:val="000000" w:themeColor="text1"/>
          <w:sz w:val="28"/>
          <w:szCs w:val="28"/>
        </w:rPr>
        <w:t xml:space="preserve"> является:</w:t>
      </w:r>
    </w:p>
    <w:p w:rsidR="0018215A" w:rsidRPr="00356834" w:rsidRDefault="00356834" w:rsidP="00356834">
      <w:pPr>
        <w:spacing w:after="0"/>
        <w:ind w:right="633"/>
        <w:rPr>
          <w:rFonts w:ascii="Times New Roman" w:hAnsi="Times New Roman"/>
          <w:color w:val="000000" w:themeColor="text1"/>
          <w:sz w:val="28"/>
          <w:szCs w:val="28"/>
        </w:rPr>
      </w:pPr>
      <w:r w:rsidRPr="00356834">
        <w:rPr>
          <w:color w:val="000000" w:themeColor="text1"/>
          <w:sz w:val="28"/>
          <w:szCs w:val="28"/>
        </w:rPr>
        <w:t xml:space="preserve">                </w:t>
      </w:r>
      <w:r w:rsidR="007A459E" w:rsidRPr="00356834">
        <w:rPr>
          <w:rFonts w:ascii="Times New Roman" w:hAnsi="Times New Roman"/>
          <w:color w:val="000000" w:themeColor="text1"/>
          <w:sz w:val="28"/>
          <w:szCs w:val="28"/>
        </w:rPr>
        <w:t xml:space="preserve">А) </w:t>
      </w:r>
      <w:r w:rsidR="0018215A" w:rsidRPr="00356834">
        <w:rPr>
          <w:rFonts w:ascii="Times New Roman" w:hAnsi="Times New Roman"/>
          <w:color w:val="000000" w:themeColor="text1"/>
          <w:sz w:val="28"/>
          <w:szCs w:val="28"/>
        </w:rPr>
        <w:t>Алюминиевый сплав</w:t>
      </w:r>
      <w:r w:rsidRPr="00356834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Pr="00356834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 w:rsidRPr="00356834">
        <w:rPr>
          <w:rFonts w:ascii="Times New Roman" w:hAnsi="Times New Roman"/>
          <w:color w:val="000000" w:themeColor="text1"/>
          <w:sz w:val="28"/>
          <w:szCs w:val="28"/>
        </w:rPr>
        <w:t>) Никелевый сплав</w:t>
      </w:r>
    </w:p>
    <w:p w:rsidR="0018215A" w:rsidRPr="00356834" w:rsidRDefault="0018215A" w:rsidP="00356834">
      <w:pPr>
        <w:pStyle w:val="a3"/>
        <w:numPr>
          <w:ilvl w:val="0"/>
          <w:numId w:val="8"/>
        </w:numPr>
        <w:ind w:right="633"/>
        <w:rPr>
          <w:color w:val="000000" w:themeColor="text1"/>
          <w:sz w:val="28"/>
          <w:szCs w:val="28"/>
        </w:rPr>
      </w:pPr>
      <w:r w:rsidRPr="00356834">
        <w:rPr>
          <w:color w:val="000000" w:themeColor="text1"/>
          <w:sz w:val="28"/>
          <w:szCs w:val="28"/>
        </w:rPr>
        <w:t>Титановый сплав</w:t>
      </w:r>
      <w:r w:rsidR="00356834" w:rsidRPr="00356834">
        <w:rPr>
          <w:color w:val="000000" w:themeColor="text1"/>
          <w:sz w:val="28"/>
          <w:szCs w:val="28"/>
        </w:rPr>
        <w:t xml:space="preserve">                      </w:t>
      </w:r>
      <w:r w:rsidR="00356834" w:rsidRPr="00356834">
        <w:rPr>
          <w:color w:val="000000" w:themeColor="text1"/>
          <w:sz w:val="28"/>
          <w:szCs w:val="28"/>
          <w:lang w:val="en-US"/>
        </w:rPr>
        <w:t>D</w:t>
      </w:r>
      <w:r w:rsidR="00356834" w:rsidRPr="00356834">
        <w:rPr>
          <w:color w:val="000000" w:themeColor="text1"/>
          <w:sz w:val="28"/>
          <w:szCs w:val="28"/>
        </w:rPr>
        <w:t>) Чугунный сплав</w:t>
      </w:r>
    </w:p>
    <w:p w:rsidR="007A459E" w:rsidRPr="007A459E" w:rsidRDefault="007A459E" w:rsidP="007A459E">
      <w:pPr>
        <w:pStyle w:val="a3"/>
        <w:numPr>
          <w:ilvl w:val="0"/>
          <w:numId w:val="5"/>
        </w:numPr>
        <w:ind w:left="709"/>
        <w:jc w:val="both"/>
        <w:rPr>
          <w:sz w:val="28"/>
          <w:szCs w:val="28"/>
        </w:rPr>
      </w:pPr>
      <w:r w:rsidRPr="007A459E">
        <w:rPr>
          <w:b/>
          <w:bCs/>
          <w:sz w:val="28"/>
          <w:szCs w:val="28"/>
        </w:rPr>
        <w:t>Раздел 1.</w:t>
      </w:r>
      <w:r w:rsidRPr="007A459E">
        <w:rPr>
          <w:bCs/>
          <w:sz w:val="28"/>
          <w:szCs w:val="28"/>
        </w:rPr>
        <w:t xml:space="preserve"> </w:t>
      </w:r>
      <w:r w:rsidRPr="00953B11">
        <w:rPr>
          <w:bCs/>
          <w:i/>
          <w:sz w:val="28"/>
          <w:szCs w:val="28"/>
        </w:rPr>
        <w:t>Алгебра и начала анализа</w:t>
      </w:r>
    </w:p>
    <w:p w:rsidR="007A459E" w:rsidRPr="00953B11" w:rsidRDefault="007A459E" w:rsidP="007A459E">
      <w:pPr>
        <w:pStyle w:val="a3"/>
        <w:ind w:left="709" w:firstLine="0"/>
        <w:jc w:val="both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Тема 1.</w:t>
      </w:r>
      <w:r w:rsidRPr="007A459E">
        <w:rPr>
          <w:b/>
          <w:bCs/>
          <w:sz w:val="28"/>
          <w:szCs w:val="28"/>
        </w:rPr>
        <w:t>8</w:t>
      </w:r>
      <w:r w:rsidRPr="00396FAA">
        <w:rPr>
          <w:b/>
          <w:bCs/>
          <w:sz w:val="28"/>
          <w:szCs w:val="28"/>
        </w:rPr>
        <w:t>.</w:t>
      </w:r>
      <w:r w:rsidRPr="00396FAA">
        <w:rPr>
          <w:b/>
          <w:sz w:val="28"/>
          <w:szCs w:val="28"/>
        </w:rPr>
        <w:t xml:space="preserve"> </w:t>
      </w:r>
      <w:proofErr w:type="gramStart"/>
      <w:r w:rsidRPr="00953B11">
        <w:rPr>
          <w:i/>
          <w:sz w:val="28"/>
          <w:szCs w:val="28"/>
        </w:rPr>
        <w:t>Первообразная</w:t>
      </w:r>
      <w:proofErr w:type="gramEnd"/>
      <w:r w:rsidRPr="00953B11">
        <w:rPr>
          <w:i/>
          <w:sz w:val="28"/>
          <w:szCs w:val="28"/>
        </w:rPr>
        <w:t xml:space="preserve"> и интеграл</w:t>
      </w:r>
    </w:p>
    <w:p w:rsidR="007A459E" w:rsidRDefault="007A459E" w:rsidP="001842F4">
      <w:pPr>
        <w:pStyle w:val="a3"/>
        <w:ind w:left="709" w:firstLine="0"/>
        <w:jc w:val="both"/>
        <w:rPr>
          <w:bCs/>
          <w:iCs/>
          <w:color w:val="000000" w:themeColor="text1"/>
          <w:sz w:val="28"/>
          <w:szCs w:val="28"/>
        </w:rPr>
      </w:pPr>
      <w:r w:rsidRPr="007A459E">
        <w:rPr>
          <w:b/>
          <w:color w:val="000000" w:themeColor="text1"/>
          <w:sz w:val="28"/>
          <w:szCs w:val="28"/>
        </w:rPr>
        <w:t>Практическое занятие №</w:t>
      </w:r>
      <w:r w:rsidRPr="001842F4">
        <w:rPr>
          <w:b/>
          <w:bCs/>
          <w:color w:val="000000"/>
          <w:sz w:val="28"/>
          <w:szCs w:val="28"/>
        </w:rPr>
        <w:t>13</w:t>
      </w:r>
      <w:r w:rsidRPr="001842F4">
        <w:rPr>
          <w:b/>
          <w:bCs/>
          <w:color w:val="000000" w:themeColor="text1"/>
          <w:sz w:val="28"/>
          <w:szCs w:val="28"/>
        </w:rPr>
        <w:t>.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7A459E">
        <w:rPr>
          <w:b/>
          <w:bCs/>
          <w:color w:val="000000"/>
          <w:sz w:val="28"/>
          <w:szCs w:val="28"/>
        </w:rPr>
        <w:t xml:space="preserve"> </w:t>
      </w:r>
      <w:r w:rsidRPr="00953B11">
        <w:rPr>
          <w:bCs/>
          <w:i/>
          <w:color w:val="000000"/>
          <w:sz w:val="28"/>
          <w:szCs w:val="28"/>
        </w:rPr>
        <w:t>Определенный  интеграл и н</w:t>
      </w:r>
      <w:r w:rsidRPr="00953B11">
        <w:rPr>
          <w:i/>
          <w:color w:val="000000"/>
          <w:sz w:val="28"/>
          <w:szCs w:val="28"/>
        </w:rPr>
        <w:t xml:space="preserve">ахождение площади криволинейной трапеции </w:t>
      </w:r>
      <w:r w:rsidRPr="00953B11">
        <w:rPr>
          <w:bCs/>
          <w:i/>
          <w:iCs/>
          <w:color w:val="000000"/>
          <w:sz w:val="28"/>
          <w:szCs w:val="28"/>
        </w:rPr>
        <w:t>(в форме практической подготовки)</w:t>
      </w:r>
    </w:p>
    <w:p w:rsidR="007A459E" w:rsidRPr="001842F4" w:rsidRDefault="00590A3E" w:rsidP="001842F4">
      <w:pPr>
        <w:pStyle w:val="a3"/>
        <w:ind w:left="709" w:firstLine="0"/>
        <w:jc w:val="both"/>
        <w:rPr>
          <w:b/>
          <w:bCs/>
          <w:iCs/>
          <w:color w:val="000000" w:themeColor="text1"/>
          <w:sz w:val="28"/>
          <w:szCs w:val="28"/>
        </w:rPr>
      </w:pPr>
      <w:r>
        <w:rPr>
          <w:b/>
          <w:bCs/>
          <w:iCs/>
          <w:color w:val="000000" w:themeColor="text1"/>
          <w:sz w:val="28"/>
          <w:szCs w:val="28"/>
        </w:rPr>
        <w:t>Задача 1</w:t>
      </w:r>
      <w:r w:rsidRPr="00590A3E">
        <w:rPr>
          <w:b/>
          <w:bCs/>
          <w:iCs/>
          <w:color w:val="000000" w:themeColor="text1"/>
          <w:sz w:val="28"/>
          <w:szCs w:val="28"/>
        </w:rPr>
        <w:t>.</w:t>
      </w:r>
      <w:r w:rsidR="007A459E" w:rsidRPr="007A459E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1842F4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1842F4" w:rsidRPr="001842F4">
        <w:rPr>
          <w:color w:val="000000" w:themeColor="text1"/>
          <w:sz w:val="28"/>
          <w:szCs w:val="28"/>
        </w:rPr>
        <w:t xml:space="preserve">Найти массу стержня длины 100 см, если линейная плотность стержня меняется по закону </w:t>
      </w:r>
      <w:r w:rsidR="001842F4" w:rsidRPr="001842F4">
        <w:rPr>
          <w:color w:val="000000" w:themeColor="text1"/>
          <w:position w:val="-10"/>
          <w:sz w:val="28"/>
          <w:szCs w:val="28"/>
          <w:lang w:eastAsia="en-US"/>
        </w:rPr>
        <w:object w:dxaOrig="247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21pt" o:ole="">
            <v:imagedata r:id="rId5" o:title=""/>
          </v:shape>
          <o:OLEObject Type="Embed" ProgID="Equation.3" ShapeID="_x0000_i1025" DrawAspect="Content" ObjectID="_1708743842" r:id="rId6"/>
        </w:object>
      </w:r>
      <w:r w:rsidR="001842F4" w:rsidRPr="001842F4">
        <w:rPr>
          <w:color w:val="000000" w:themeColor="text1"/>
          <w:sz w:val="28"/>
          <w:szCs w:val="28"/>
        </w:rPr>
        <w:t xml:space="preserve">, где </w:t>
      </w:r>
      <w:proofErr w:type="spellStart"/>
      <w:r w:rsidR="001842F4" w:rsidRPr="001842F4">
        <w:rPr>
          <w:i/>
          <w:color w:val="000000" w:themeColor="text1"/>
          <w:sz w:val="28"/>
          <w:szCs w:val="28"/>
        </w:rPr>
        <w:t>х</w:t>
      </w:r>
      <w:proofErr w:type="spellEnd"/>
      <w:r w:rsidR="001842F4" w:rsidRPr="001842F4">
        <w:rPr>
          <w:i/>
          <w:color w:val="000000" w:themeColor="text1"/>
          <w:sz w:val="28"/>
          <w:szCs w:val="28"/>
        </w:rPr>
        <w:t xml:space="preserve"> </w:t>
      </w:r>
      <w:r w:rsidR="001842F4" w:rsidRPr="001842F4">
        <w:rPr>
          <w:color w:val="000000" w:themeColor="text1"/>
          <w:sz w:val="28"/>
          <w:szCs w:val="28"/>
        </w:rPr>
        <w:t>– расстояние от одного из концов стержня.</w:t>
      </w:r>
      <w:r w:rsidR="007A459E" w:rsidRPr="001842F4">
        <w:rPr>
          <w:b/>
          <w:bCs/>
          <w:color w:val="000000"/>
          <w:sz w:val="28"/>
          <w:szCs w:val="28"/>
        </w:rPr>
        <w:tab/>
      </w:r>
    </w:p>
    <w:p w:rsidR="001842F4" w:rsidRPr="001363E0" w:rsidRDefault="00590A3E" w:rsidP="001363E0">
      <w:pPr>
        <w:pStyle w:val="a3"/>
        <w:ind w:left="709" w:firstLine="0"/>
        <w:jc w:val="both"/>
        <w:rPr>
          <w:noProof/>
          <w:color w:val="000000" w:themeColor="text1"/>
          <w:position w:val="-10"/>
          <w:sz w:val="28"/>
          <w:szCs w:val="28"/>
        </w:rPr>
      </w:pPr>
      <w:r>
        <w:rPr>
          <w:b/>
          <w:sz w:val="28"/>
          <w:szCs w:val="28"/>
        </w:rPr>
        <w:t>Задача 2</w:t>
      </w:r>
      <w:r w:rsidRPr="00590A3E">
        <w:rPr>
          <w:b/>
          <w:sz w:val="28"/>
          <w:szCs w:val="28"/>
        </w:rPr>
        <w:t xml:space="preserve">.  </w:t>
      </w:r>
      <w:r w:rsidR="001842F4" w:rsidRPr="001842F4">
        <w:rPr>
          <w:b/>
          <w:sz w:val="28"/>
          <w:szCs w:val="28"/>
        </w:rPr>
        <w:t xml:space="preserve"> </w:t>
      </w:r>
      <w:r w:rsidR="001842F4" w:rsidRPr="001842F4">
        <w:rPr>
          <w:noProof/>
          <w:color w:val="000000" w:themeColor="text1"/>
          <w:sz w:val="28"/>
          <w:szCs w:val="28"/>
        </w:rPr>
        <w:t xml:space="preserve">Вычислить массу участка стержня от значений </w:t>
      </w:r>
      <w:r w:rsidR="001842F4" w:rsidRPr="001842F4">
        <w:rPr>
          <w:noProof/>
          <w:color w:val="000000" w:themeColor="text1"/>
          <w:position w:val="-10"/>
          <w:sz w:val="28"/>
          <w:szCs w:val="28"/>
        </w:rPr>
        <w:object w:dxaOrig="660" w:dyaOrig="340">
          <v:shape id="_x0000_i1026" type="#_x0000_t75" style="width:33pt;height:17.25pt" o:ole="">
            <v:imagedata r:id="rId7" o:title=""/>
          </v:shape>
          <o:OLEObject Type="Embed" ProgID="Equation.3" ShapeID="_x0000_i1026" DrawAspect="Content" ObjectID="_1708743843" r:id="rId8"/>
        </w:object>
      </w:r>
      <w:r w:rsidR="001842F4" w:rsidRPr="001842F4">
        <w:rPr>
          <w:noProof/>
          <w:color w:val="000000" w:themeColor="text1"/>
          <w:sz w:val="28"/>
          <w:szCs w:val="28"/>
        </w:rPr>
        <w:t xml:space="preserve"> до </w:t>
      </w:r>
      <w:r w:rsidR="001842F4" w:rsidRPr="001842F4">
        <w:rPr>
          <w:noProof/>
          <w:color w:val="000000" w:themeColor="text1"/>
          <w:position w:val="-10"/>
          <w:sz w:val="28"/>
          <w:szCs w:val="28"/>
        </w:rPr>
        <w:object w:dxaOrig="639" w:dyaOrig="340">
          <v:shape id="_x0000_i1027" type="#_x0000_t75" style="width:32.25pt;height:17.25pt" o:ole="">
            <v:imagedata r:id="rId9" o:title=""/>
          </v:shape>
          <o:OLEObject Type="Embed" ProgID="Equation.3" ShapeID="_x0000_i1027" DrawAspect="Content" ObjectID="_1708743844" r:id="rId10"/>
        </w:object>
      </w:r>
      <w:r w:rsidR="001842F4" w:rsidRPr="001842F4">
        <w:rPr>
          <w:noProof/>
          <w:color w:val="000000" w:themeColor="text1"/>
          <w:sz w:val="28"/>
          <w:szCs w:val="28"/>
        </w:rPr>
        <w:t xml:space="preserve">, если его линейная плотность задается формулой </w:t>
      </w:r>
      <w:r w:rsidR="001842F4" w:rsidRPr="001842F4">
        <w:rPr>
          <w:noProof/>
          <w:color w:val="000000" w:themeColor="text1"/>
          <w:position w:val="-10"/>
          <w:sz w:val="28"/>
          <w:szCs w:val="28"/>
        </w:rPr>
        <w:object w:dxaOrig="1320" w:dyaOrig="360">
          <v:shape id="_x0000_i1028" type="#_x0000_t75" style="width:66pt;height:18pt" o:ole="">
            <v:imagedata r:id="rId11" o:title=""/>
          </v:shape>
          <o:OLEObject Type="Embed" ProgID="Equation.3" ShapeID="_x0000_i1028" DrawAspect="Content" ObjectID="_1708743845" r:id="rId12"/>
        </w:object>
      </w:r>
    </w:p>
    <w:p w:rsidR="00282BCD" w:rsidRPr="00953B11" w:rsidRDefault="001363E0" w:rsidP="00282BCD">
      <w:pPr>
        <w:pStyle w:val="a3"/>
        <w:numPr>
          <w:ilvl w:val="0"/>
          <w:numId w:val="5"/>
        </w:numPr>
        <w:ind w:left="709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Раздел 4. </w:t>
      </w:r>
      <w:r w:rsidRPr="00953B11">
        <w:rPr>
          <w:i/>
          <w:sz w:val="28"/>
          <w:szCs w:val="28"/>
        </w:rPr>
        <w:t>Применение математики на практике, в специальности</w:t>
      </w:r>
    </w:p>
    <w:p w:rsidR="001363E0" w:rsidRDefault="001363E0" w:rsidP="001363E0">
      <w:pPr>
        <w:pStyle w:val="a3"/>
        <w:ind w:left="709" w:firstLine="0"/>
        <w:jc w:val="both"/>
        <w:rPr>
          <w:bCs/>
          <w:iCs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№16. </w:t>
      </w:r>
      <w:r w:rsidRPr="00953B11">
        <w:rPr>
          <w:i/>
          <w:color w:val="000000"/>
          <w:sz w:val="28"/>
          <w:szCs w:val="28"/>
        </w:rPr>
        <w:t xml:space="preserve">Решение практических задач  </w:t>
      </w:r>
      <w:r w:rsidRPr="00953B11">
        <w:rPr>
          <w:bCs/>
          <w:i/>
          <w:iCs/>
          <w:color w:val="000000"/>
          <w:sz w:val="28"/>
          <w:szCs w:val="28"/>
        </w:rPr>
        <w:t>(в форме практической подготовки)</w:t>
      </w:r>
    </w:p>
    <w:p w:rsidR="001363E0" w:rsidRDefault="001363E0" w:rsidP="001363E0">
      <w:pPr>
        <w:pStyle w:val="a3"/>
        <w:ind w:left="709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</w:t>
      </w:r>
      <w:r w:rsidR="00590A3E" w:rsidRPr="00590A3E">
        <w:rPr>
          <w:b/>
          <w:sz w:val="28"/>
          <w:szCs w:val="28"/>
        </w:rPr>
        <w:t>.</w:t>
      </w:r>
      <w:r>
        <w:rPr>
          <w:b/>
          <w:color w:val="000000" w:themeColor="text1"/>
          <w:sz w:val="28"/>
          <w:szCs w:val="28"/>
        </w:rPr>
        <w:t xml:space="preserve"> </w:t>
      </w:r>
      <w:r w:rsidR="002262D1" w:rsidRPr="002262D1">
        <w:rPr>
          <w:sz w:val="28"/>
          <w:szCs w:val="28"/>
        </w:rPr>
        <w:t>Прочность балки прямоугольного сечения пропорциональна произведению ее ширины на квадрат высоты. Какое сечение должна иметь балка, вытесанная из цилиндрического бревна радиуса R, чтобы ее прочность была наибольшей?</w:t>
      </w:r>
    </w:p>
    <w:p w:rsidR="002262D1" w:rsidRPr="002262D1" w:rsidRDefault="002262D1" w:rsidP="001363E0">
      <w:pPr>
        <w:pStyle w:val="a3"/>
        <w:ind w:left="709" w:firstLine="0"/>
        <w:jc w:val="both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Задача 2</w:t>
      </w:r>
      <w:r w:rsidR="00590A3E" w:rsidRPr="00590A3E">
        <w:rPr>
          <w:b/>
          <w:sz w:val="28"/>
          <w:szCs w:val="28"/>
        </w:rPr>
        <w:t>.</w:t>
      </w:r>
      <w:r>
        <w:rPr>
          <w:b/>
          <w:color w:val="000000" w:themeColor="text1"/>
          <w:sz w:val="28"/>
          <w:szCs w:val="28"/>
        </w:rPr>
        <w:t xml:space="preserve"> </w:t>
      </w:r>
      <w:r w:rsidRPr="002262D1">
        <w:rPr>
          <w:sz w:val="28"/>
          <w:szCs w:val="28"/>
        </w:rPr>
        <w:t>Для монтажа оборудования необходима подставка объемом 1296 дм</w:t>
      </w:r>
      <w:r w:rsidRPr="002262D1">
        <w:rPr>
          <w:sz w:val="28"/>
          <w:szCs w:val="28"/>
          <w:vertAlign w:val="superscript"/>
        </w:rPr>
        <w:t>3</w:t>
      </w:r>
      <w:r w:rsidRPr="002262D1">
        <w:rPr>
          <w:sz w:val="28"/>
          <w:szCs w:val="28"/>
        </w:rPr>
        <w:t xml:space="preserve"> в форме прямоугольного параллелепипеда. Квадратное основание подставки будет вмонтировано в пол, а ее задняя стенка — в стену цеха. Для соединения подставки по ребрам, не вмонтированным в пол или стену, используется сварка. Определите размеры подставки, при которых общая длина сварочного шва будет наименьшей.</w:t>
      </w:r>
    </w:p>
    <w:p w:rsidR="00356834" w:rsidRDefault="00356834" w:rsidP="00392C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92C52" w:rsidRPr="00F71465" w:rsidRDefault="00392C52" w:rsidP="00392C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1465">
        <w:rPr>
          <w:rFonts w:ascii="Times New Roman" w:hAnsi="Times New Roman"/>
          <w:b/>
          <w:sz w:val="28"/>
          <w:szCs w:val="28"/>
        </w:rPr>
        <w:t>Заключение</w:t>
      </w:r>
    </w:p>
    <w:p w:rsidR="00392C52" w:rsidRDefault="00392C52" w:rsidP="00392C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6084">
        <w:rPr>
          <w:rFonts w:ascii="Times New Roman" w:hAnsi="Times New Roman"/>
          <w:sz w:val="28"/>
          <w:szCs w:val="28"/>
        </w:rPr>
        <w:t>Отметим, что задачи с практическим содержа</w:t>
      </w:r>
      <w:r>
        <w:rPr>
          <w:rFonts w:ascii="Times New Roman" w:hAnsi="Times New Roman"/>
          <w:sz w:val="28"/>
          <w:szCs w:val="28"/>
        </w:rPr>
        <w:t>нием, составленные на основе ре</w:t>
      </w:r>
      <w:r w:rsidRPr="00DD6084">
        <w:rPr>
          <w:rFonts w:ascii="Times New Roman" w:hAnsi="Times New Roman"/>
          <w:sz w:val="28"/>
          <w:szCs w:val="28"/>
        </w:rPr>
        <w:t>ального сюжета, реальных числовых 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608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имеющие реальную постановку во</w:t>
      </w:r>
      <w:r w:rsidRPr="00DD6084">
        <w:rPr>
          <w:rFonts w:ascii="Times New Roman" w:hAnsi="Times New Roman"/>
          <w:sz w:val="28"/>
          <w:szCs w:val="28"/>
        </w:rPr>
        <w:t>проса, во многом помогают расширить представле</w:t>
      </w:r>
      <w:r>
        <w:rPr>
          <w:rFonts w:ascii="Times New Roman" w:hAnsi="Times New Roman"/>
          <w:sz w:val="28"/>
          <w:szCs w:val="28"/>
        </w:rPr>
        <w:t>ния студентов о возможностях ма</w:t>
      </w:r>
      <w:r w:rsidRPr="00DD6084">
        <w:rPr>
          <w:rFonts w:ascii="Times New Roman" w:hAnsi="Times New Roman"/>
          <w:sz w:val="28"/>
          <w:szCs w:val="28"/>
        </w:rPr>
        <w:t>тематики в решении задач, возникающих в их б</w:t>
      </w:r>
      <w:r>
        <w:rPr>
          <w:rFonts w:ascii="Times New Roman" w:hAnsi="Times New Roman"/>
          <w:sz w:val="28"/>
          <w:szCs w:val="28"/>
        </w:rPr>
        <w:t>удущей профессиональной деятель</w:t>
      </w:r>
      <w:r w:rsidRPr="00DD6084">
        <w:rPr>
          <w:rFonts w:ascii="Times New Roman" w:hAnsi="Times New Roman"/>
          <w:sz w:val="28"/>
          <w:szCs w:val="28"/>
        </w:rPr>
        <w:t>ности, способствуют пониманию ст</w:t>
      </w:r>
      <w:r w:rsidR="004C30E4">
        <w:rPr>
          <w:rFonts w:ascii="Times New Roman" w:hAnsi="Times New Roman"/>
          <w:sz w:val="28"/>
          <w:szCs w:val="28"/>
        </w:rPr>
        <w:t xml:space="preserve">удентами </w:t>
      </w:r>
      <w:proofErr w:type="spellStart"/>
      <w:r w:rsidR="004C30E4">
        <w:rPr>
          <w:rFonts w:ascii="Times New Roman" w:hAnsi="Times New Roman"/>
          <w:sz w:val="28"/>
          <w:szCs w:val="28"/>
        </w:rPr>
        <w:t>меж</w:t>
      </w:r>
      <w:r w:rsidRPr="00DD6084">
        <w:rPr>
          <w:rFonts w:ascii="Times New Roman" w:hAnsi="Times New Roman"/>
          <w:sz w:val="28"/>
          <w:szCs w:val="28"/>
        </w:rPr>
        <w:t>предметных</w:t>
      </w:r>
      <w:proofErr w:type="spellEnd"/>
      <w:r w:rsidRPr="00DD6084">
        <w:rPr>
          <w:rFonts w:ascii="Times New Roman" w:hAnsi="Times New Roman"/>
          <w:sz w:val="28"/>
          <w:szCs w:val="28"/>
        </w:rPr>
        <w:t xml:space="preserve"> связей математики и </w:t>
      </w:r>
      <w:r w:rsidR="00EE7C07">
        <w:rPr>
          <w:rFonts w:ascii="Times New Roman" w:hAnsi="Times New Roman"/>
          <w:sz w:val="28"/>
          <w:szCs w:val="28"/>
        </w:rPr>
        <w:t>спец</w:t>
      </w:r>
      <w:r>
        <w:rPr>
          <w:rFonts w:ascii="Times New Roman" w:hAnsi="Times New Roman"/>
          <w:sz w:val="28"/>
          <w:szCs w:val="28"/>
        </w:rPr>
        <w:t xml:space="preserve"> дисциплин</w:t>
      </w:r>
      <w:r w:rsidRPr="00DD6084">
        <w:rPr>
          <w:rFonts w:ascii="Times New Roman" w:hAnsi="Times New Roman"/>
          <w:sz w:val="28"/>
          <w:szCs w:val="28"/>
        </w:rPr>
        <w:t>, а также являются мощ</w:t>
      </w:r>
      <w:r>
        <w:rPr>
          <w:rFonts w:ascii="Times New Roman" w:hAnsi="Times New Roman"/>
          <w:sz w:val="28"/>
          <w:szCs w:val="28"/>
        </w:rPr>
        <w:t>ным аппаратом, позволяющим повы</w:t>
      </w:r>
      <w:r w:rsidRPr="00DD6084">
        <w:rPr>
          <w:rFonts w:ascii="Times New Roman" w:hAnsi="Times New Roman"/>
          <w:sz w:val="28"/>
          <w:szCs w:val="28"/>
        </w:rPr>
        <w:t xml:space="preserve">сить мотивацию студентов к изучению математики. </w:t>
      </w:r>
      <w:proofErr w:type="gramEnd"/>
    </w:p>
    <w:p w:rsidR="00392C52" w:rsidRPr="00BE7B3C" w:rsidRDefault="00392C52" w:rsidP="00392C52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7B3C"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392C52" w:rsidRPr="00BE7B3C" w:rsidRDefault="00392C52" w:rsidP="00392C5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7B3C">
        <w:rPr>
          <w:sz w:val="28"/>
          <w:szCs w:val="28"/>
        </w:rPr>
        <w:t xml:space="preserve">Постановление Правительства РФ от 04.10.2000 г. № 751 «О национальной доктрине образования в РФ до 2025» [Электронный ресурс]. </w:t>
      </w:r>
      <w:r w:rsidRPr="00BE7B3C">
        <w:rPr>
          <w:sz w:val="28"/>
          <w:szCs w:val="28"/>
          <w:lang w:val="en-US"/>
        </w:rPr>
        <w:t>URL</w:t>
      </w:r>
      <w:r w:rsidRPr="00BE7B3C">
        <w:rPr>
          <w:sz w:val="28"/>
          <w:szCs w:val="28"/>
        </w:rPr>
        <w:t>: http://sfedu.ru/docs/program_razv/</w:t>
      </w:r>
      <w:r w:rsidR="0049391C" w:rsidRPr="00BE7B3C">
        <w:rPr>
          <w:sz w:val="28"/>
          <w:szCs w:val="28"/>
        </w:rPr>
        <w:t>doctrina.doc/ (дата обращения 14.03</w:t>
      </w:r>
      <w:r w:rsidRPr="00BE7B3C">
        <w:rPr>
          <w:sz w:val="28"/>
          <w:szCs w:val="28"/>
        </w:rPr>
        <w:t>.2022)</w:t>
      </w:r>
    </w:p>
    <w:p w:rsidR="00D16260" w:rsidRPr="00BE7B3C" w:rsidRDefault="00392C52" w:rsidP="00392C5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7B3C">
        <w:rPr>
          <w:sz w:val="28"/>
          <w:szCs w:val="28"/>
          <w:lang w:eastAsia="en-US"/>
        </w:rPr>
        <w:t>Полякова Т. А. Задачи с практическим содержанием в курсе математики в техническом вузе</w:t>
      </w:r>
      <w:r w:rsidR="006816CF">
        <w:rPr>
          <w:sz w:val="28"/>
          <w:szCs w:val="28"/>
          <w:lang w:eastAsia="en-US"/>
        </w:rPr>
        <w:t xml:space="preserve"> /Т.А. Полякова//</w:t>
      </w:r>
      <w:r w:rsidRPr="00BE7B3C">
        <w:rPr>
          <w:sz w:val="28"/>
          <w:szCs w:val="28"/>
          <w:lang w:eastAsia="en-US"/>
        </w:rPr>
        <w:t>Научно-методический электронный журнал «Концепт». – 2016. – № 7</w:t>
      </w:r>
      <w:r w:rsidR="006816CF">
        <w:rPr>
          <w:sz w:val="28"/>
          <w:szCs w:val="28"/>
          <w:lang w:eastAsia="en-US"/>
        </w:rPr>
        <w:t>. – С. 75–80</w:t>
      </w:r>
    </w:p>
    <w:p w:rsidR="000A1890" w:rsidRPr="006816CF" w:rsidRDefault="00D16260" w:rsidP="006816C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7B3C">
        <w:rPr>
          <w:rFonts w:eastAsia="TimesNewRomanPSMT"/>
          <w:sz w:val="28"/>
          <w:szCs w:val="28"/>
        </w:rPr>
        <w:t xml:space="preserve">Сборник заданий по технологии </w:t>
      </w:r>
      <w:proofErr w:type="spellStart"/>
      <w:r w:rsidRPr="00BE7B3C">
        <w:rPr>
          <w:rFonts w:eastAsia="TimesNewRomanPSMT"/>
          <w:sz w:val="28"/>
          <w:szCs w:val="28"/>
        </w:rPr>
        <w:t>машиностроения</w:t>
      </w:r>
      <w:proofErr w:type="spellEnd"/>
      <w:r w:rsidRPr="00BE7B3C">
        <w:rPr>
          <w:rFonts w:eastAsia="TimesNewRomanPSMT"/>
          <w:sz w:val="28"/>
          <w:szCs w:val="28"/>
        </w:rPr>
        <w:t xml:space="preserve"> и примеры их выполнения:</w:t>
      </w:r>
      <w:r w:rsidR="006816CF">
        <w:rPr>
          <w:rFonts w:eastAsia="TimesNewRomanPSMT"/>
          <w:sz w:val="28"/>
          <w:szCs w:val="28"/>
        </w:rPr>
        <w:t xml:space="preserve"> </w:t>
      </w:r>
      <w:r w:rsidRPr="006816CF">
        <w:rPr>
          <w:rFonts w:eastAsia="TimesNewRomanPSMT"/>
          <w:sz w:val="28"/>
          <w:szCs w:val="28"/>
        </w:rPr>
        <w:t xml:space="preserve">Учеб. пособие /Ю.Н. </w:t>
      </w:r>
      <w:proofErr w:type="spellStart"/>
      <w:r w:rsidRPr="006816CF">
        <w:rPr>
          <w:rFonts w:eastAsia="TimesNewRomanPSMT"/>
          <w:sz w:val="28"/>
          <w:szCs w:val="28"/>
        </w:rPr>
        <w:t>Полянчиков</w:t>
      </w:r>
      <w:proofErr w:type="spellEnd"/>
      <w:r w:rsidRPr="006816CF">
        <w:rPr>
          <w:rFonts w:eastAsia="TimesNewRomanPSMT"/>
          <w:sz w:val="28"/>
          <w:szCs w:val="28"/>
        </w:rPr>
        <w:t xml:space="preserve">, А.Г. </w:t>
      </w:r>
      <w:proofErr w:type="spellStart"/>
      <w:r w:rsidRPr="006816CF">
        <w:rPr>
          <w:rFonts w:eastAsia="TimesNewRomanPSMT"/>
          <w:sz w:val="28"/>
          <w:szCs w:val="28"/>
        </w:rPr>
        <w:t>Схиртладзе</w:t>
      </w:r>
      <w:proofErr w:type="spellEnd"/>
      <w:r w:rsidRPr="006816CF">
        <w:rPr>
          <w:rFonts w:eastAsia="TimesNewRomanPSMT"/>
          <w:sz w:val="28"/>
          <w:szCs w:val="28"/>
        </w:rPr>
        <w:t xml:space="preserve">, А.Н. Воронцова, С.И. </w:t>
      </w:r>
      <w:proofErr w:type="spellStart"/>
      <w:r w:rsidRPr="006816CF">
        <w:rPr>
          <w:rFonts w:eastAsia="TimesNewRomanPSMT"/>
          <w:sz w:val="28"/>
          <w:szCs w:val="28"/>
        </w:rPr>
        <w:t>Кормилицин</w:t>
      </w:r>
      <w:proofErr w:type="spellEnd"/>
      <w:r w:rsidRPr="006816CF">
        <w:rPr>
          <w:rFonts w:eastAsia="TimesNewRomanPSMT"/>
          <w:sz w:val="28"/>
          <w:szCs w:val="28"/>
        </w:rPr>
        <w:t xml:space="preserve">, В.А. </w:t>
      </w:r>
      <w:proofErr w:type="spellStart"/>
      <w:r w:rsidRPr="006816CF">
        <w:rPr>
          <w:rFonts w:eastAsia="TimesNewRomanPSMT"/>
          <w:sz w:val="28"/>
          <w:szCs w:val="28"/>
        </w:rPr>
        <w:t>Солодков</w:t>
      </w:r>
      <w:proofErr w:type="spellEnd"/>
      <w:r w:rsidRPr="006816CF">
        <w:rPr>
          <w:rFonts w:eastAsia="TimesNewRomanPSMT"/>
          <w:sz w:val="28"/>
          <w:szCs w:val="28"/>
        </w:rPr>
        <w:t xml:space="preserve">, М.Ю. </w:t>
      </w:r>
      <w:proofErr w:type="spellStart"/>
      <w:r w:rsidRPr="006816CF">
        <w:rPr>
          <w:rFonts w:eastAsia="TimesNewRomanPSMT"/>
          <w:sz w:val="28"/>
          <w:szCs w:val="28"/>
        </w:rPr>
        <w:t>Полянчикова</w:t>
      </w:r>
      <w:proofErr w:type="spellEnd"/>
      <w:r w:rsidRPr="006816CF">
        <w:rPr>
          <w:rFonts w:eastAsia="TimesNewRomanPSMT"/>
          <w:sz w:val="28"/>
          <w:szCs w:val="28"/>
        </w:rPr>
        <w:t xml:space="preserve">, Д.В. Крайнев, А.А. </w:t>
      </w:r>
      <w:proofErr w:type="spellStart"/>
      <w:r w:rsidRPr="006816CF">
        <w:rPr>
          <w:rFonts w:eastAsia="TimesNewRomanPSMT"/>
          <w:sz w:val="28"/>
          <w:szCs w:val="28"/>
        </w:rPr>
        <w:t>Емельяненко</w:t>
      </w:r>
      <w:proofErr w:type="spellEnd"/>
      <w:r w:rsidRPr="006816CF">
        <w:rPr>
          <w:rFonts w:eastAsia="TimesNewRomanPSMT"/>
          <w:sz w:val="28"/>
          <w:szCs w:val="28"/>
        </w:rPr>
        <w:t xml:space="preserve"> </w:t>
      </w:r>
      <w:proofErr w:type="gramStart"/>
      <w:r w:rsidRPr="006816CF">
        <w:rPr>
          <w:rFonts w:eastAsia="TimesNewRomanPSMT"/>
          <w:sz w:val="28"/>
          <w:szCs w:val="28"/>
        </w:rPr>
        <w:t>–В</w:t>
      </w:r>
      <w:proofErr w:type="gramEnd"/>
      <w:r w:rsidRPr="006816CF">
        <w:rPr>
          <w:rFonts w:eastAsia="TimesNewRomanPSMT"/>
          <w:sz w:val="28"/>
          <w:szCs w:val="28"/>
        </w:rPr>
        <w:t xml:space="preserve">олгоград: ИУНЛ </w:t>
      </w:r>
      <w:proofErr w:type="spellStart"/>
      <w:r w:rsidRPr="006816CF">
        <w:rPr>
          <w:rFonts w:eastAsia="TimesNewRomanPSMT"/>
          <w:sz w:val="28"/>
          <w:szCs w:val="28"/>
        </w:rPr>
        <w:t>ВолгГТУ</w:t>
      </w:r>
      <w:proofErr w:type="spellEnd"/>
      <w:r w:rsidRPr="006816CF">
        <w:rPr>
          <w:rFonts w:eastAsia="TimesNewRomanPSMT"/>
          <w:sz w:val="28"/>
          <w:szCs w:val="28"/>
        </w:rPr>
        <w:t xml:space="preserve">, 2012.– 126 с., </w:t>
      </w:r>
      <w:r w:rsidR="006816CF">
        <w:rPr>
          <w:rFonts w:eastAsia="TimesNewRomanPSMT"/>
          <w:sz w:val="28"/>
          <w:szCs w:val="28"/>
        </w:rPr>
        <w:t>ISBN 978-5-9948-0868-9</w:t>
      </w:r>
    </w:p>
    <w:p w:rsidR="003F57BB" w:rsidRPr="00BE7B3C" w:rsidRDefault="006816CF" w:rsidP="003F57BB">
      <w:pPr>
        <w:pStyle w:val="a3"/>
        <w:numPr>
          <w:ilvl w:val="0"/>
          <w:numId w:val="1"/>
        </w:numPr>
        <w:adjustRightInd w:val="0"/>
        <w:jc w:val="both"/>
        <w:rPr>
          <w:rFonts w:eastAsia="TimesNewRomanPSMT"/>
          <w:sz w:val="28"/>
          <w:szCs w:val="28"/>
        </w:rPr>
      </w:pPr>
      <w:proofErr w:type="spellStart"/>
      <w:r>
        <w:rPr>
          <w:rFonts w:eastAsiaTheme="minorHAnsi"/>
          <w:bCs/>
          <w:sz w:val="28"/>
          <w:szCs w:val="28"/>
        </w:rPr>
        <w:t>Степановских</w:t>
      </w:r>
      <w:proofErr w:type="spellEnd"/>
      <w:r>
        <w:rPr>
          <w:rFonts w:eastAsiaTheme="minorHAnsi"/>
          <w:bCs/>
          <w:sz w:val="28"/>
          <w:szCs w:val="28"/>
        </w:rPr>
        <w:t>, Е.</w:t>
      </w:r>
      <w:r w:rsidR="003F57BB" w:rsidRPr="00BE7B3C">
        <w:rPr>
          <w:rFonts w:eastAsiaTheme="minorHAnsi"/>
          <w:bCs/>
          <w:sz w:val="28"/>
          <w:szCs w:val="28"/>
        </w:rPr>
        <w:t xml:space="preserve">И. </w:t>
      </w:r>
      <w:r w:rsidR="003F57BB" w:rsidRPr="00BE7B3C">
        <w:rPr>
          <w:rFonts w:eastAsiaTheme="minorHAnsi"/>
          <w:sz w:val="28"/>
          <w:szCs w:val="28"/>
        </w:rPr>
        <w:t>Химическая кинетика: решение за</w:t>
      </w:r>
      <w:r>
        <w:rPr>
          <w:rFonts w:eastAsiaTheme="minorHAnsi"/>
          <w:sz w:val="28"/>
          <w:szCs w:val="28"/>
        </w:rPr>
        <w:t>дач</w:t>
      </w:r>
      <w:r w:rsidR="003F57BB" w:rsidRPr="00BE7B3C">
        <w:rPr>
          <w:rFonts w:eastAsiaTheme="minorHAnsi"/>
          <w:sz w:val="28"/>
          <w:szCs w:val="28"/>
        </w:rPr>
        <w:t xml:space="preserve">: </w:t>
      </w:r>
      <w:proofErr w:type="spellStart"/>
      <w:r w:rsidR="003F57BB" w:rsidRPr="00BE7B3C">
        <w:rPr>
          <w:rFonts w:eastAsiaTheme="minorHAnsi"/>
          <w:sz w:val="28"/>
          <w:szCs w:val="28"/>
        </w:rPr>
        <w:t>учеб</w:t>
      </w:r>
      <w:proofErr w:type="gramStart"/>
      <w:r w:rsidR="003F57BB" w:rsidRPr="00BE7B3C">
        <w:rPr>
          <w:rFonts w:eastAsiaTheme="minorHAnsi"/>
          <w:sz w:val="28"/>
          <w:szCs w:val="28"/>
        </w:rPr>
        <w:t>.-</w:t>
      </w:r>
      <w:proofErr w:type="gramEnd"/>
      <w:r w:rsidR="003F57BB" w:rsidRPr="00BE7B3C">
        <w:rPr>
          <w:rFonts w:eastAsiaTheme="minorHAnsi"/>
          <w:sz w:val="28"/>
          <w:szCs w:val="28"/>
        </w:rPr>
        <w:t>метод</w:t>
      </w:r>
      <w:proofErr w:type="spellEnd"/>
      <w:r w:rsidR="003F57BB" w:rsidRPr="00BE7B3C">
        <w:rPr>
          <w:rFonts w:eastAsiaTheme="minorHAnsi"/>
          <w:sz w:val="28"/>
          <w:szCs w:val="28"/>
        </w:rPr>
        <w:t xml:space="preserve">. пособие / Е.И. </w:t>
      </w:r>
      <w:proofErr w:type="spellStart"/>
      <w:r w:rsidR="003F57BB" w:rsidRPr="00BE7B3C">
        <w:rPr>
          <w:rFonts w:eastAsiaTheme="minorHAnsi"/>
          <w:sz w:val="28"/>
          <w:szCs w:val="28"/>
        </w:rPr>
        <w:t>Степановских</w:t>
      </w:r>
      <w:proofErr w:type="spellEnd"/>
      <w:r w:rsidR="003F57BB" w:rsidRPr="00BE7B3C">
        <w:rPr>
          <w:rFonts w:eastAsiaTheme="minorHAnsi"/>
          <w:sz w:val="28"/>
          <w:szCs w:val="28"/>
        </w:rPr>
        <w:t>, Т.В. Виноградова, Л.А. Брусницына; [</w:t>
      </w:r>
      <w:proofErr w:type="spellStart"/>
      <w:r w:rsidR="003F57BB" w:rsidRPr="00BE7B3C">
        <w:rPr>
          <w:rFonts w:eastAsiaTheme="minorHAnsi"/>
          <w:sz w:val="28"/>
          <w:szCs w:val="28"/>
        </w:rPr>
        <w:t>науч</w:t>
      </w:r>
      <w:proofErr w:type="spellEnd"/>
      <w:r w:rsidR="003F57BB" w:rsidRPr="00BE7B3C">
        <w:rPr>
          <w:rFonts w:eastAsiaTheme="minorHAnsi"/>
          <w:sz w:val="28"/>
          <w:szCs w:val="28"/>
        </w:rPr>
        <w:t xml:space="preserve">. ред. В.Ф. Марков]; </w:t>
      </w:r>
      <w:proofErr w:type="spellStart"/>
      <w:r w:rsidR="003F57BB" w:rsidRPr="00BE7B3C">
        <w:rPr>
          <w:rFonts w:eastAsiaTheme="minorHAnsi"/>
          <w:sz w:val="28"/>
          <w:szCs w:val="28"/>
        </w:rPr>
        <w:t>М</w:t>
      </w:r>
      <w:r w:rsidR="003F57BB" w:rsidRPr="00BE7B3C">
        <w:rPr>
          <w:rFonts w:eastAsia="MS Mincho" w:hAnsi="MS Mincho"/>
          <w:sz w:val="28"/>
          <w:szCs w:val="28"/>
        </w:rPr>
        <w:t>‑</w:t>
      </w:r>
      <w:r w:rsidR="003F57BB" w:rsidRPr="00BE7B3C">
        <w:rPr>
          <w:rFonts w:eastAsiaTheme="minorHAnsi"/>
          <w:sz w:val="28"/>
          <w:szCs w:val="28"/>
        </w:rPr>
        <w:t>во</w:t>
      </w:r>
      <w:proofErr w:type="spellEnd"/>
      <w:r w:rsidR="003F57BB" w:rsidRPr="00BE7B3C">
        <w:rPr>
          <w:rFonts w:eastAsiaTheme="minorHAnsi"/>
          <w:sz w:val="28"/>
          <w:szCs w:val="28"/>
        </w:rPr>
        <w:t xml:space="preserve"> науки и </w:t>
      </w:r>
      <w:proofErr w:type="spellStart"/>
      <w:r w:rsidR="003F57BB" w:rsidRPr="00BE7B3C">
        <w:rPr>
          <w:rFonts w:eastAsiaTheme="minorHAnsi"/>
          <w:sz w:val="28"/>
          <w:szCs w:val="28"/>
        </w:rPr>
        <w:t>высш</w:t>
      </w:r>
      <w:proofErr w:type="spellEnd"/>
      <w:r w:rsidR="003F57BB" w:rsidRPr="00BE7B3C">
        <w:rPr>
          <w:rFonts w:eastAsiaTheme="minorHAnsi"/>
          <w:sz w:val="28"/>
          <w:szCs w:val="28"/>
        </w:rPr>
        <w:t xml:space="preserve">. образования РФ, Урал. </w:t>
      </w:r>
      <w:proofErr w:type="spellStart"/>
      <w:r w:rsidR="003F57BB" w:rsidRPr="00BE7B3C">
        <w:rPr>
          <w:rFonts w:eastAsiaTheme="minorHAnsi"/>
          <w:sz w:val="28"/>
          <w:szCs w:val="28"/>
        </w:rPr>
        <w:t>федер</w:t>
      </w:r>
      <w:proofErr w:type="spellEnd"/>
      <w:r w:rsidR="003F57BB" w:rsidRPr="00BE7B3C">
        <w:rPr>
          <w:rFonts w:eastAsiaTheme="minorHAnsi"/>
          <w:sz w:val="28"/>
          <w:szCs w:val="28"/>
        </w:rPr>
        <w:t xml:space="preserve">. ун-т. — Екатеринбург: </w:t>
      </w:r>
      <w:proofErr w:type="spellStart"/>
      <w:proofErr w:type="gramStart"/>
      <w:r w:rsidR="003F57BB" w:rsidRPr="00BE7B3C">
        <w:rPr>
          <w:rFonts w:eastAsiaTheme="minorHAnsi"/>
          <w:sz w:val="28"/>
          <w:szCs w:val="28"/>
        </w:rPr>
        <w:t>Изд</w:t>
      </w:r>
      <w:proofErr w:type="gramEnd"/>
      <w:r w:rsidR="003F57BB" w:rsidRPr="00BE7B3C">
        <w:rPr>
          <w:rFonts w:eastAsia="MS Mincho" w:hAnsi="MS Mincho"/>
          <w:sz w:val="28"/>
          <w:szCs w:val="28"/>
        </w:rPr>
        <w:t>‑</w:t>
      </w:r>
      <w:r w:rsidR="003F57BB" w:rsidRPr="00BE7B3C">
        <w:rPr>
          <w:rFonts w:eastAsiaTheme="minorHAnsi"/>
          <w:sz w:val="28"/>
          <w:szCs w:val="28"/>
        </w:rPr>
        <w:t>во</w:t>
      </w:r>
      <w:proofErr w:type="spellEnd"/>
      <w:r w:rsidR="003F57BB" w:rsidRPr="00BE7B3C">
        <w:rPr>
          <w:rFonts w:eastAsiaTheme="minorHAnsi"/>
          <w:sz w:val="28"/>
          <w:szCs w:val="28"/>
        </w:rPr>
        <w:t xml:space="preserve"> Урал. </w:t>
      </w:r>
      <w:proofErr w:type="spellStart"/>
      <w:r w:rsidR="003F57BB" w:rsidRPr="00BE7B3C">
        <w:rPr>
          <w:rFonts w:eastAsiaTheme="minorHAnsi"/>
          <w:sz w:val="28"/>
          <w:szCs w:val="28"/>
        </w:rPr>
        <w:t>ун</w:t>
      </w:r>
      <w:r w:rsidR="003F57BB" w:rsidRPr="00BE7B3C">
        <w:rPr>
          <w:rFonts w:eastAsia="MS Mincho" w:hAnsi="MS Mincho"/>
          <w:sz w:val="28"/>
          <w:szCs w:val="28"/>
        </w:rPr>
        <w:t>‑</w:t>
      </w:r>
      <w:r w:rsidR="003F57BB" w:rsidRPr="00BE7B3C">
        <w:rPr>
          <w:rFonts w:eastAsiaTheme="minorHAnsi"/>
          <w:sz w:val="28"/>
          <w:szCs w:val="28"/>
        </w:rPr>
        <w:t>та</w:t>
      </w:r>
      <w:proofErr w:type="spellEnd"/>
      <w:r w:rsidR="003F57BB" w:rsidRPr="00BE7B3C">
        <w:rPr>
          <w:rFonts w:eastAsiaTheme="minorHAnsi"/>
          <w:sz w:val="28"/>
          <w:szCs w:val="28"/>
        </w:rPr>
        <w:t>, 2019. — 176 с., ISBN 978-5-7996-2521-4</w:t>
      </w:r>
    </w:p>
    <w:p w:rsidR="000A1890" w:rsidRPr="00BE7B3C" w:rsidRDefault="000A1890" w:rsidP="000A18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3C">
        <w:rPr>
          <w:rFonts w:ascii="Times New Roman" w:hAnsi="Times New Roman"/>
          <w:sz w:val="28"/>
          <w:szCs w:val="28"/>
        </w:rPr>
        <w:t>Задачи на смеси и сплавы. Журнал «Математика в школе». №17. №11  2004г.</w:t>
      </w:r>
    </w:p>
    <w:p w:rsidR="000A1890" w:rsidRPr="00BE7B3C" w:rsidRDefault="000A1890" w:rsidP="003F57B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7B3C">
        <w:rPr>
          <w:color w:val="000000"/>
          <w:sz w:val="28"/>
          <w:szCs w:val="28"/>
        </w:rPr>
        <w:t>Лурье М.В., Александров</w:t>
      </w:r>
      <w:r w:rsidRPr="00BE7B3C">
        <w:rPr>
          <w:rStyle w:val="apple-converted-space"/>
          <w:color w:val="000000"/>
          <w:sz w:val="28"/>
          <w:szCs w:val="28"/>
        </w:rPr>
        <w:t> </w:t>
      </w:r>
      <w:r w:rsidRPr="00BE7B3C">
        <w:rPr>
          <w:color w:val="000000"/>
          <w:sz w:val="28"/>
          <w:szCs w:val="28"/>
        </w:rPr>
        <w:t>Б.И</w:t>
      </w:r>
      <w:r w:rsidRPr="00BE7B3C">
        <w:rPr>
          <w:bCs/>
          <w:color w:val="000000"/>
          <w:sz w:val="28"/>
          <w:szCs w:val="28"/>
        </w:rPr>
        <w:t>.</w:t>
      </w:r>
      <w:r w:rsidRPr="00BE7B3C">
        <w:rPr>
          <w:rStyle w:val="apple-converted-space"/>
          <w:bCs/>
          <w:color w:val="000000"/>
          <w:sz w:val="28"/>
          <w:szCs w:val="28"/>
        </w:rPr>
        <w:t> </w:t>
      </w:r>
      <w:r w:rsidRPr="00BE7B3C">
        <w:rPr>
          <w:color w:val="000000"/>
          <w:sz w:val="28"/>
          <w:szCs w:val="28"/>
        </w:rPr>
        <w:t>Задачи на составление уравнений. Учебное руководство. – М.: Наука. Главная редакция физико-математической литературы, 1990</w:t>
      </w:r>
      <w:r w:rsidRPr="00BE7B3C">
        <w:rPr>
          <w:color w:val="000000"/>
          <w:sz w:val="28"/>
          <w:szCs w:val="28"/>
          <w:lang w:val="en-US"/>
        </w:rPr>
        <w:t xml:space="preserve"> </w:t>
      </w:r>
      <w:r w:rsidRPr="00BE7B3C">
        <w:rPr>
          <w:color w:val="000000"/>
          <w:sz w:val="28"/>
          <w:szCs w:val="28"/>
        </w:rPr>
        <w:t>г</w:t>
      </w:r>
      <w:r w:rsidRPr="00BE7B3C">
        <w:rPr>
          <w:color w:val="000000"/>
          <w:sz w:val="28"/>
          <w:szCs w:val="28"/>
          <w:lang w:val="en-US"/>
        </w:rPr>
        <w:t>.</w:t>
      </w:r>
    </w:p>
    <w:p w:rsidR="000A1890" w:rsidRPr="00BE7B3C" w:rsidRDefault="000A1890" w:rsidP="003F57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3C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BE7B3C">
        <w:rPr>
          <w:rFonts w:ascii="Times New Roman" w:hAnsi="Times New Roman"/>
          <w:color w:val="000000"/>
          <w:sz w:val="28"/>
          <w:szCs w:val="28"/>
        </w:rPr>
        <w:t>Прокопенко Н.И. Задачи на смеси и сплавы.- М.: Чистые пруды, 2010 (Библиотечка «Первого сентяб</w:t>
      </w:r>
      <w:r w:rsidR="00BE7B3C">
        <w:rPr>
          <w:rFonts w:ascii="Times New Roman" w:hAnsi="Times New Roman"/>
          <w:color w:val="000000"/>
          <w:sz w:val="28"/>
          <w:szCs w:val="28"/>
        </w:rPr>
        <w:t xml:space="preserve">ря», </w:t>
      </w:r>
      <w:r w:rsidRPr="00BE7B3C">
        <w:rPr>
          <w:rFonts w:ascii="Times New Roman" w:hAnsi="Times New Roman"/>
          <w:color w:val="000000"/>
          <w:sz w:val="28"/>
          <w:szCs w:val="28"/>
        </w:rPr>
        <w:t>Выпуск 31)</w:t>
      </w:r>
    </w:p>
    <w:p w:rsidR="00392C52" w:rsidRPr="000A1890" w:rsidRDefault="00392C52" w:rsidP="000A1890">
      <w:pPr>
        <w:pStyle w:val="a3"/>
        <w:adjustRightInd w:val="0"/>
        <w:ind w:left="1144" w:firstLine="0"/>
        <w:jc w:val="both"/>
        <w:rPr>
          <w:rFonts w:eastAsia="TimesNewRomanPSMT"/>
          <w:sz w:val="24"/>
          <w:szCs w:val="24"/>
        </w:rPr>
      </w:pPr>
      <w:r w:rsidRPr="000A1890">
        <w:rPr>
          <w:color w:val="FF0000"/>
          <w:sz w:val="28"/>
          <w:szCs w:val="28"/>
        </w:rPr>
        <w:br/>
      </w:r>
    </w:p>
    <w:p w:rsidR="00E72865" w:rsidRDefault="00E72865"/>
    <w:sectPr w:rsidR="00E72865" w:rsidSect="00C51886">
      <w:pgSz w:w="11906" w:h="16838"/>
      <w:pgMar w:top="1418" w:right="1134" w:bottom="1701" w:left="1134" w:header="709" w:footer="130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249A"/>
    <w:multiLevelType w:val="hybridMultilevel"/>
    <w:tmpl w:val="D818A9FE"/>
    <w:lvl w:ilvl="0" w:tplc="EA9855B8">
      <w:start w:val="2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7F71920"/>
    <w:multiLevelType w:val="hybridMultilevel"/>
    <w:tmpl w:val="1D6AD1B8"/>
    <w:lvl w:ilvl="0" w:tplc="92B6F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D31CE8"/>
    <w:multiLevelType w:val="hybridMultilevel"/>
    <w:tmpl w:val="DD90687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6191550"/>
    <w:multiLevelType w:val="hybridMultilevel"/>
    <w:tmpl w:val="E23E143E"/>
    <w:lvl w:ilvl="0" w:tplc="8746F698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943A7"/>
    <w:multiLevelType w:val="hybridMultilevel"/>
    <w:tmpl w:val="17C41878"/>
    <w:lvl w:ilvl="0" w:tplc="12C0A07E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A440D5F"/>
    <w:multiLevelType w:val="hybridMultilevel"/>
    <w:tmpl w:val="A36002F8"/>
    <w:lvl w:ilvl="0" w:tplc="5A76FE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04BCE"/>
    <w:multiLevelType w:val="hybridMultilevel"/>
    <w:tmpl w:val="59D0EAD8"/>
    <w:lvl w:ilvl="0" w:tplc="04AC9420">
      <w:start w:val="1"/>
      <w:numFmt w:val="decimal"/>
      <w:lvlText w:val="%1)"/>
      <w:lvlJc w:val="left"/>
      <w:pPr>
        <w:ind w:left="142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6125B00"/>
    <w:multiLevelType w:val="hybridMultilevel"/>
    <w:tmpl w:val="E984FA72"/>
    <w:lvl w:ilvl="0" w:tplc="7022399A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DCB1D31"/>
    <w:multiLevelType w:val="hybridMultilevel"/>
    <w:tmpl w:val="4470C7A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72F5126"/>
    <w:multiLevelType w:val="hybridMultilevel"/>
    <w:tmpl w:val="B7CA615C"/>
    <w:lvl w:ilvl="0" w:tplc="7346BA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AC25DAA"/>
    <w:multiLevelType w:val="hybridMultilevel"/>
    <w:tmpl w:val="E984FA72"/>
    <w:lvl w:ilvl="0" w:tplc="7022399A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220098E"/>
    <w:multiLevelType w:val="hybridMultilevel"/>
    <w:tmpl w:val="E984FA72"/>
    <w:lvl w:ilvl="0" w:tplc="7022399A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C52"/>
    <w:rsid w:val="00020C76"/>
    <w:rsid w:val="000A1890"/>
    <w:rsid w:val="000E51F0"/>
    <w:rsid w:val="001363E0"/>
    <w:rsid w:val="00153FB0"/>
    <w:rsid w:val="0018215A"/>
    <w:rsid w:val="001842F4"/>
    <w:rsid w:val="002262D1"/>
    <w:rsid w:val="00264AC0"/>
    <w:rsid w:val="00282BCD"/>
    <w:rsid w:val="002A65CF"/>
    <w:rsid w:val="00356834"/>
    <w:rsid w:val="00392C52"/>
    <w:rsid w:val="00396FAA"/>
    <w:rsid w:val="003F57BB"/>
    <w:rsid w:val="00443B46"/>
    <w:rsid w:val="0049391C"/>
    <w:rsid w:val="004C30E4"/>
    <w:rsid w:val="004E4B08"/>
    <w:rsid w:val="00590A3E"/>
    <w:rsid w:val="0059762B"/>
    <w:rsid w:val="006221A5"/>
    <w:rsid w:val="00673D00"/>
    <w:rsid w:val="006809DE"/>
    <w:rsid w:val="006816CF"/>
    <w:rsid w:val="00683146"/>
    <w:rsid w:val="006E1A15"/>
    <w:rsid w:val="007A459E"/>
    <w:rsid w:val="007B2542"/>
    <w:rsid w:val="00953B11"/>
    <w:rsid w:val="00A96153"/>
    <w:rsid w:val="00B72E9E"/>
    <w:rsid w:val="00BE7B3C"/>
    <w:rsid w:val="00BF3AE5"/>
    <w:rsid w:val="00C04146"/>
    <w:rsid w:val="00C8237E"/>
    <w:rsid w:val="00D16260"/>
    <w:rsid w:val="00E01B9E"/>
    <w:rsid w:val="00E72865"/>
    <w:rsid w:val="00EE7C07"/>
    <w:rsid w:val="00FC62D8"/>
    <w:rsid w:val="00FD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HAnsi"/>
        <w:i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52"/>
    <w:pPr>
      <w:spacing w:after="160" w:line="259" w:lineRule="auto"/>
    </w:pPr>
    <w:rPr>
      <w:rFonts w:asciiTheme="minorHAnsi" w:eastAsia="Times New Roman" w:hAnsiTheme="minorHAnsi" w:cs="Times New Roman"/>
      <w:i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396FAA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2C52"/>
    <w:pPr>
      <w:widowControl w:val="0"/>
      <w:autoSpaceDE w:val="0"/>
      <w:autoSpaceDN w:val="0"/>
      <w:spacing w:after="0" w:line="240" w:lineRule="auto"/>
      <w:ind w:left="1079" w:firstLine="710"/>
    </w:pPr>
    <w:rPr>
      <w:rFonts w:ascii="Times New Roman" w:hAnsi="Times New Roman"/>
      <w:lang w:eastAsia="ru-RU"/>
    </w:rPr>
  </w:style>
  <w:style w:type="character" w:customStyle="1" w:styleId="10">
    <w:name w:val="Заголовок 1 Знак"/>
    <w:basedOn w:val="a0"/>
    <w:link w:val="1"/>
    <w:rsid w:val="00396FAA"/>
    <w:rPr>
      <w:rFonts w:ascii="Cambria" w:eastAsia="Times New Roman" w:hAnsi="Cambria" w:cs="Times New Roman"/>
      <w:b/>
      <w:bCs/>
      <w:i w:val="0"/>
      <w:color w:val="365F91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0A1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1519</Words>
  <Characters>8659</Characters>
  <Application>Microsoft Office Word</Application>
  <DocSecurity>0</DocSecurity>
  <Lines>72</Lines>
  <Paragraphs>20</Paragraphs>
  <ScaleCrop>false</ScaleCrop>
  <Company>Microsoft</Company>
  <LinksUpToDate>false</LinksUpToDate>
  <CharactersWithSpaces>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PCM</dc:creator>
  <cp:keywords/>
  <dc:description/>
  <cp:lastModifiedBy>PCM</cp:lastModifiedBy>
  <cp:revision>40</cp:revision>
  <dcterms:created xsi:type="dcterms:W3CDTF">2022-03-13T21:26:00Z</dcterms:created>
  <dcterms:modified xsi:type="dcterms:W3CDTF">2022-03-13T22:58:00Z</dcterms:modified>
</cp:coreProperties>
</file>