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8B4" w:rsidRPr="00DA58B4" w:rsidRDefault="00DA58B4" w:rsidP="00DA58B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Чеславская</w:t>
      </w:r>
      <w:r>
        <w:rPr>
          <w:rFonts w:ascii="Times New Roman" w:hAnsi="Times New Roman" w:cs="Times New Roman"/>
          <w:sz w:val="24"/>
          <w:szCs w:val="24"/>
        </w:rPr>
        <w:t xml:space="preserve"> Ирина Васильевна</w:t>
      </w:r>
    </w:p>
    <w:p w:rsidR="00DA58B4" w:rsidRDefault="00DA58B4" w:rsidP="00DA58B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DA58B4">
        <w:rPr>
          <w:rFonts w:ascii="Times New Roman" w:hAnsi="Times New Roman" w:cs="Times New Roman"/>
          <w:sz w:val="24"/>
          <w:szCs w:val="24"/>
        </w:rPr>
        <w:t xml:space="preserve">агистрант </w:t>
      </w:r>
    </w:p>
    <w:p w:rsidR="00DA58B4" w:rsidRDefault="00DA58B4" w:rsidP="00DA58B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ФГБОУ ВО «Пермский государственный</w:t>
      </w:r>
    </w:p>
    <w:p w:rsidR="00DA58B4" w:rsidRPr="00DA58B4" w:rsidRDefault="00DA58B4" w:rsidP="00DA58B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гуманитарно – педагогический</w:t>
      </w:r>
      <w:r w:rsidRPr="00DA58B4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ниверситет»</w:t>
      </w:r>
      <w:r w:rsidRPr="00DA58B4">
        <w:rPr>
          <w:rFonts w:ascii="Times New Roman" w:hAnsi="Times New Roman" w:cs="Times New Roman"/>
          <w:sz w:val="24"/>
          <w:szCs w:val="24"/>
        </w:rPr>
        <w:t>.</w:t>
      </w:r>
    </w:p>
    <w:p w:rsidR="006E530B" w:rsidRPr="00DA58B4" w:rsidRDefault="009821DB" w:rsidP="0067514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8B4">
        <w:rPr>
          <w:rFonts w:ascii="Times New Roman" w:hAnsi="Times New Roman" w:cs="Times New Roman"/>
          <w:b/>
          <w:sz w:val="28"/>
          <w:szCs w:val="28"/>
        </w:rPr>
        <w:t>Правовое просвещение обучающихся на уроках литературы.</w:t>
      </w:r>
    </w:p>
    <w:p w:rsidR="009821DB" w:rsidRPr="00DA58B4" w:rsidRDefault="009821DB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b/>
          <w:sz w:val="24"/>
          <w:szCs w:val="24"/>
        </w:rPr>
        <w:t>Аннотация:</w:t>
      </w:r>
      <w:r w:rsidRPr="00DA58B4">
        <w:rPr>
          <w:rFonts w:ascii="Times New Roman" w:hAnsi="Times New Roman" w:cs="Times New Roman"/>
          <w:sz w:val="24"/>
          <w:szCs w:val="24"/>
        </w:rPr>
        <w:t xml:space="preserve"> В статье будут рассмотрены вопросы о важности</w:t>
      </w:r>
    </w:p>
    <w:p w:rsidR="009821DB" w:rsidRPr="00DA58B4" w:rsidRDefault="009821DB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правового просве</w:t>
      </w:r>
      <w:r w:rsidR="00657BDB" w:rsidRPr="00DA58B4">
        <w:rPr>
          <w:rFonts w:ascii="Times New Roman" w:hAnsi="Times New Roman" w:cs="Times New Roman"/>
          <w:sz w:val="24"/>
          <w:szCs w:val="24"/>
        </w:rPr>
        <w:t>щения современных школьников, о возможностях</w:t>
      </w:r>
      <w:r w:rsidRPr="00DA58B4">
        <w:rPr>
          <w:rFonts w:ascii="Times New Roman" w:hAnsi="Times New Roman" w:cs="Times New Roman"/>
          <w:sz w:val="24"/>
          <w:szCs w:val="24"/>
        </w:rPr>
        <w:t xml:space="preserve"> изучения</w:t>
      </w:r>
    </w:p>
    <w:p w:rsidR="009821DB" w:rsidRPr="00DA58B4" w:rsidRDefault="009821DB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правовых основ на уроках литератур</w:t>
      </w:r>
      <w:r w:rsidR="00657BDB" w:rsidRPr="00DA58B4">
        <w:rPr>
          <w:rFonts w:ascii="Times New Roman" w:hAnsi="Times New Roman" w:cs="Times New Roman"/>
          <w:sz w:val="24"/>
          <w:szCs w:val="24"/>
        </w:rPr>
        <w:t xml:space="preserve">ы, так как тексты, с </w:t>
      </w:r>
      <w:r w:rsidR="00675141" w:rsidRPr="00DA58B4">
        <w:rPr>
          <w:rFonts w:ascii="Times New Roman" w:hAnsi="Times New Roman" w:cs="Times New Roman"/>
          <w:sz w:val="24"/>
          <w:szCs w:val="24"/>
        </w:rPr>
        <w:t>которыми в</w:t>
      </w:r>
      <w:r w:rsidRPr="00DA58B4">
        <w:rPr>
          <w:rFonts w:ascii="Times New Roman" w:hAnsi="Times New Roman" w:cs="Times New Roman"/>
          <w:sz w:val="24"/>
          <w:szCs w:val="24"/>
        </w:rPr>
        <w:t xml:space="preserve"> рамках данного предмета происходит постоянная работа – это источники знания, в том числе – правового.</w:t>
      </w:r>
    </w:p>
    <w:p w:rsidR="009821DB" w:rsidRDefault="009821DB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Pr="00DA58B4">
        <w:rPr>
          <w:rFonts w:ascii="Times New Roman" w:hAnsi="Times New Roman" w:cs="Times New Roman"/>
          <w:sz w:val="24"/>
          <w:szCs w:val="24"/>
        </w:rPr>
        <w:t xml:space="preserve"> правовое просвещение, правосознание, просвещение школьников.</w:t>
      </w:r>
    </w:p>
    <w:p w:rsidR="00DA58B4" w:rsidRDefault="00DA58B4" w:rsidP="006751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A58B4" w:rsidRPr="00DA58B4" w:rsidRDefault="00DA58B4" w:rsidP="00DA58B4">
      <w:pPr>
        <w:jc w:val="right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Cheslavskaya Irina Vasilievna</w:t>
      </w:r>
    </w:p>
    <w:p w:rsidR="00DA58B4" w:rsidRDefault="00DA58B4" w:rsidP="00DA58B4">
      <w:pPr>
        <w:jc w:val="right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Master student</w:t>
      </w:r>
    </w:p>
    <w:p w:rsidR="00663523" w:rsidRPr="00663523" w:rsidRDefault="00663523" w:rsidP="006635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523">
        <w:rPr>
          <w:rFonts w:ascii="Times New Roman" w:hAnsi="Times New Roman" w:cs="Times New Roman"/>
          <w:b/>
          <w:sz w:val="28"/>
          <w:szCs w:val="28"/>
        </w:rPr>
        <w:t>Legal education of students in literature lessons.</w:t>
      </w:r>
    </w:p>
    <w:p w:rsidR="00663523" w:rsidRPr="00663523" w:rsidRDefault="00663523" w:rsidP="00663523">
      <w:pPr>
        <w:jc w:val="both"/>
        <w:rPr>
          <w:rFonts w:ascii="Times New Roman" w:hAnsi="Times New Roman" w:cs="Times New Roman"/>
          <w:sz w:val="24"/>
          <w:szCs w:val="24"/>
        </w:rPr>
      </w:pPr>
      <w:r w:rsidRPr="00663523">
        <w:rPr>
          <w:rFonts w:ascii="Times New Roman" w:hAnsi="Times New Roman" w:cs="Times New Roman"/>
          <w:sz w:val="24"/>
          <w:szCs w:val="24"/>
        </w:rPr>
        <w:t>Annotation: The article will address questions about the importance</w:t>
      </w:r>
    </w:p>
    <w:p w:rsidR="00663523" w:rsidRPr="00663523" w:rsidRDefault="00663523" w:rsidP="00663523">
      <w:pPr>
        <w:jc w:val="both"/>
        <w:rPr>
          <w:rFonts w:ascii="Times New Roman" w:hAnsi="Times New Roman" w:cs="Times New Roman"/>
          <w:sz w:val="24"/>
          <w:szCs w:val="24"/>
        </w:rPr>
      </w:pPr>
      <w:r w:rsidRPr="00663523">
        <w:rPr>
          <w:rFonts w:ascii="Times New Roman" w:hAnsi="Times New Roman" w:cs="Times New Roman"/>
          <w:sz w:val="24"/>
          <w:szCs w:val="24"/>
        </w:rPr>
        <w:t>legal education of modern schoolchildren, about the possibilities of studying</w:t>
      </w:r>
    </w:p>
    <w:p w:rsidR="00663523" w:rsidRPr="00663523" w:rsidRDefault="00663523" w:rsidP="00663523">
      <w:pPr>
        <w:jc w:val="both"/>
        <w:rPr>
          <w:rFonts w:ascii="Times New Roman" w:hAnsi="Times New Roman" w:cs="Times New Roman"/>
          <w:sz w:val="24"/>
          <w:szCs w:val="24"/>
        </w:rPr>
      </w:pPr>
      <w:r w:rsidRPr="00663523">
        <w:rPr>
          <w:rFonts w:ascii="Times New Roman" w:hAnsi="Times New Roman" w:cs="Times New Roman"/>
          <w:sz w:val="24"/>
          <w:szCs w:val="24"/>
        </w:rPr>
        <w:t>legal foundations in literature lessons, since the texts with which constant work takes place within the framework of this subject are sources of knowledge, including legal ones.</w:t>
      </w:r>
    </w:p>
    <w:p w:rsidR="00663523" w:rsidRPr="00663523" w:rsidRDefault="00663523" w:rsidP="00663523">
      <w:pPr>
        <w:jc w:val="both"/>
        <w:rPr>
          <w:rFonts w:ascii="Times New Roman" w:hAnsi="Times New Roman" w:cs="Times New Roman"/>
          <w:sz w:val="24"/>
          <w:szCs w:val="24"/>
        </w:rPr>
      </w:pPr>
      <w:r w:rsidRPr="00663523">
        <w:rPr>
          <w:rFonts w:ascii="Times New Roman" w:hAnsi="Times New Roman" w:cs="Times New Roman"/>
          <w:sz w:val="24"/>
          <w:szCs w:val="24"/>
        </w:rPr>
        <w:t>Key words: legal education, legal awareness, education of schoolchildren.</w:t>
      </w:r>
    </w:p>
    <w:p w:rsidR="00663523" w:rsidRPr="00663523" w:rsidRDefault="00663523" w:rsidP="006635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21DB" w:rsidRPr="00DA58B4" w:rsidRDefault="002B556B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Важной частью социализации</w:t>
      </w:r>
      <w:r w:rsidR="00675141" w:rsidRPr="00DA58B4">
        <w:rPr>
          <w:rFonts w:ascii="Times New Roman" w:hAnsi="Times New Roman" w:cs="Times New Roman"/>
          <w:sz w:val="24"/>
          <w:szCs w:val="24"/>
        </w:rPr>
        <w:t xml:space="preserve"> молодого поколения</w:t>
      </w:r>
      <w:r w:rsidRPr="00DA58B4">
        <w:rPr>
          <w:rFonts w:ascii="Times New Roman" w:hAnsi="Times New Roman" w:cs="Times New Roman"/>
          <w:sz w:val="24"/>
          <w:szCs w:val="24"/>
        </w:rPr>
        <w:t xml:space="preserve"> является правовое просвещение. Ссылаясь на основы государственной политики РФ в сфере развития правовой грамотности, фо</w:t>
      </w:r>
      <w:r w:rsidR="00B73B20" w:rsidRPr="00DA58B4">
        <w:rPr>
          <w:rFonts w:ascii="Times New Roman" w:hAnsi="Times New Roman" w:cs="Times New Roman"/>
          <w:sz w:val="24"/>
          <w:szCs w:val="24"/>
        </w:rPr>
        <w:t>рмирование</w:t>
      </w:r>
      <w:r w:rsidRPr="00DA58B4">
        <w:rPr>
          <w:rFonts w:ascii="Times New Roman" w:hAnsi="Times New Roman" w:cs="Times New Roman"/>
          <w:sz w:val="24"/>
          <w:szCs w:val="24"/>
        </w:rPr>
        <w:t xml:space="preserve"> гражданского общества</w:t>
      </w:r>
      <w:r w:rsidR="00675141" w:rsidRPr="00DA58B4">
        <w:rPr>
          <w:rFonts w:ascii="Times New Roman" w:hAnsi="Times New Roman" w:cs="Times New Roman"/>
          <w:sz w:val="24"/>
          <w:szCs w:val="24"/>
        </w:rPr>
        <w:t xml:space="preserve"> и укрепление</w:t>
      </w:r>
      <w:r w:rsidR="00B73B20" w:rsidRPr="00DA58B4">
        <w:rPr>
          <w:rFonts w:ascii="Times New Roman" w:hAnsi="Times New Roman" w:cs="Times New Roman"/>
          <w:sz w:val="24"/>
          <w:szCs w:val="24"/>
        </w:rPr>
        <w:t xml:space="preserve"> национального согласия в Росс</w:t>
      </w:r>
      <w:r w:rsidR="008278C8" w:rsidRPr="00DA58B4">
        <w:rPr>
          <w:rFonts w:ascii="Times New Roman" w:hAnsi="Times New Roman" w:cs="Times New Roman"/>
          <w:sz w:val="24"/>
          <w:szCs w:val="24"/>
        </w:rPr>
        <w:t>и</w:t>
      </w:r>
      <w:r w:rsidR="00B73B20" w:rsidRPr="00DA58B4">
        <w:rPr>
          <w:rFonts w:ascii="Times New Roman" w:hAnsi="Times New Roman" w:cs="Times New Roman"/>
          <w:sz w:val="24"/>
          <w:szCs w:val="24"/>
        </w:rPr>
        <w:t>и требуют высокого уровня развития правовой культуры. Понятие «правовая культура» рассматривается как «способность человека в рамках нормативных требований общества самостоятельно найти свое место в жизни на основании осознания собственных целей, средств их достижения, отве</w:t>
      </w:r>
      <w:bookmarkStart w:id="0" w:name="_GoBack"/>
      <w:bookmarkEnd w:id="0"/>
      <w:r w:rsidR="00B73B20" w:rsidRPr="00DA58B4">
        <w:rPr>
          <w:rFonts w:ascii="Times New Roman" w:hAnsi="Times New Roman" w:cs="Times New Roman"/>
          <w:sz w:val="24"/>
          <w:szCs w:val="24"/>
        </w:rPr>
        <w:t>тственности за принятое решение и за последствия его реализации»</w:t>
      </w:r>
      <w:r w:rsidR="00B452ED">
        <w:rPr>
          <w:rFonts w:ascii="Times New Roman" w:hAnsi="Times New Roman" w:cs="Times New Roman"/>
          <w:sz w:val="24"/>
          <w:szCs w:val="24"/>
        </w:rPr>
        <w:t xml:space="preserve">. </w:t>
      </w:r>
      <w:r w:rsidR="00B73B20" w:rsidRPr="00DA58B4">
        <w:rPr>
          <w:rFonts w:ascii="Times New Roman" w:hAnsi="Times New Roman" w:cs="Times New Roman"/>
          <w:sz w:val="24"/>
          <w:szCs w:val="24"/>
        </w:rPr>
        <w:t>[</w:t>
      </w:r>
      <w:r w:rsidR="0027324E" w:rsidRPr="00DA58B4">
        <w:rPr>
          <w:rFonts w:ascii="Times New Roman" w:hAnsi="Times New Roman" w:cs="Times New Roman"/>
          <w:sz w:val="24"/>
          <w:szCs w:val="24"/>
        </w:rPr>
        <w:t>6</w:t>
      </w:r>
      <w:r w:rsidR="00B73B20" w:rsidRPr="00DA58B4">
        <w:rPr>
          <w:rFonts w:ascii="Times New Roman" w:hAnsi="Times New Roman" w:cs="Times New Roman"/>
          <w:sz w:val="24"/>
          <w:szCs w:val="24"/>
        </w:rPr>
        <w:t xml:space="preserve">] </w:t>
      </w:r>
      <w:proofErr w:type="gramStart"/>
      <w:r w:rsidR="00B73B20" w:rsidRPr="00DA58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73B20" w:rsidRPr="00DA58B4">
        <w:rPr>
          <w:rFonts w:ascii="Times New Roman" w:hAnsi="Times New Roman" w:cs="Times New Roman"/>
          <w:sz w:val="24"/>
          <w:szCs w:val="24"/>
        </w:rPr>
        <w:t xml:space="preserve"> структуре «правовой культуры» выделяется система взглядов и убеждений, нравственно-правовых ценностей, обеспечивающих</w:t>
      </w:r>
      <w:r w:rsidR="00675141" w:rsidRPr="00DA58B4">
        <w:rPr>
          <w:rFonts w:ascii="Times New Roman" w:hAnsi="Times New Roman" w:cs="Times New Roman"/>
          <w:sz w:val="24"/>
          <w:szCs w:val="24"/>
        </w:rPr>
        <w:t xml:space="preserve"> </w:t>
      </w:r>
      <w:r w:rsidR="00B73B20" w:rsidRPr="00DA58B4">
        <w:rPr>
          <w:rFonts w:ascii="Times New Roman" w:hAnsi="Times New Roman" w:cs="Times New Roman"/>
          <w:sz w:val="24"/>
          <w:szCs w:val="24"/>
        </w:rPr>
        <w:t>адекватную оценку качества правовой жизни общества и исполнение правовых</w:t>
      </w:r>
      <w:r w:rsidR="00675141" w:rsidRPr="00DA58B4">
        <w:rPr>
          <w:rFonts w:ascii="Times New Roman" w:hAnsi="Times New Roman" w:cs="Times New Roman"/>
          <w:sz w:val="24"/>
          <w:szCs w:val="24"/>
        </w:rPr>
        <w:t xml:space="preserve"> </w:t>
      </w:r>
      <w:r w:rsidR="0027324E" w:rsidRPr="00DA58B4">
        <w:rPr>
          <w:rFonts w:ascii="Times New Roman" w:hAnsi="Times New Roman" w:cs="Times New Roman"/>
          <w:sz w:val="24"/>
          <w:szCs w:val="24"/>
        </w:rPr>
        <w:t>норм» [4</w:t>
      </w:r>
      <w:r w:rsidR="00B73B20" w:rsidRPr="00DA58B4">
        <w:rPr>
          <w:rFonts w:ascii="Times New Roman" w:hAnsi="Times New Roman" w:cs="Times New Roman"/>
          <w:sz w:val="24"/>
          <w:szCs w:val="24"/>
        </w:rPr>
        <w:t xml:space="preserve">]. </w:t>
      </w:r>
      <w:r w:rsidR="008278C8" w:rsidRPr="00DA58B4">
        <w:rPr>
          <w:rFonts w:ascii="Times New Roman" w:hAnsi="Times New Roman" w:cs="Times New Roman"/>
          <w:sz w:val="24"/>
          <w:szCs w:val="24"/>
        </w:rPr>
        <w:t>Следовательно,</w:t>
      </w:r>
      <w:r w:rsidR="00B73B20" w:rsidRPr="00DA58B4">
        <w:rPr>
          <w:rFonts w:ascii="Times New Roman" w:hAnsi="Times New Roman" w:cs="Times New Roman"/>
          <w:sz w:val="24"/>
          <w:szCs w:val="24"/>
        </w:rPr>
        <w:t xml:space="preserve"> правовая культура школьника должна включать правовые знания, умения и навыки, реализуемые в дальнейшей жизни человека.</w:t>
      </w:r>
    </w:p>
    <w:p w:rsidR="008278C8" w:rsidRPr="00DA58B4" w:rsidRDefault="008278C8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 xml:space="preserve">Правовая культура выпускника школы опирается на правосознание, которое представляет собой совокупность взглядов и убеждений. Правосознание школьников </w:t>
      </w:r>
      <w:r w:rsidRPr="00DA58B4">
        <w:rPr>
          <w:rFonts w:ascii="Times New Roman" w:hAnsi="Times New Roman" w:cs="Times New Roman"/>
          <w:sz w:val="24"/>
          <w:szCs w:val="24"/>
        </w:rPr>
        <w:lastRenderedPageBreak/>
        <w:t>необходимо формировать целенаправленно. Для этой цели важно организовать систематическое правовое просвещение, ценность которого увеличилась в последние годы в связи с отсутствием у выпускников четкого понимания о правовой системе РФ, что является причиной многих проблем в будущем. Дадим определение правовому просвещению. «Правовое просвещение – это процесс распространения правовых знаний, который служит росту общей юридической культуры и образованности населения».  [</w:t>
      </w:r>
      <w:r w:rsidR="00C75503" w:rsidRPr="00DA58B4">
        <w:rPr>
          <w:rFonts w:ascii="Times New Roman" w:hAnsi="Times New Roman" w:cs="Times New Roman"/>
          <w:sz w:val="24"/>
          <w:szCs w:val="24"/>
        </w:rPr>
        <w:t>2</w:t>
      </w:r>
      <w:r w:rsidRPr="00DA58B4">
        <w:rPr>
          <w:rFonts w:ascii="Times New Roman" w:hAnsi="Times New Roman" w:cs="Times New Roman"/>
          <w:sz w:val="24"/>
          <w:szCs w:val="24"/>
        </w:rPr>
        <w:t>]</w:t>
      </w:r>
    </w:p>
    <w:p w:rsidR="00BA3F90" w:rsidRPr="00DA58B4" w:rsidRDefault="00BA3F90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Работа по формированию правовой компетентности традиционно проводится на уроках истории, обществознания и права, но для формирования данной компетенции открывается множество возможностей на уроках литературы. Сюжеты многих литературных произведений, а так ж жизнь авторов, их написавших, можно рассматривать с правовой точки зрения.</w:t>
      </w:r>
    </w:p>
    <w:p w:rsidR="00BA3F90" w:rsidRPr="00DA58B4" w:rsidRDefault="00BA3F90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Например, изучая на уроках литературы произведение Александра Грина «Алые паруса», при прочтении отрывка: «Дети все время обзывали Ассоль, считали её сумасшедшей, кидались в нее камнями»,</w:t>
      </w:r>
      <w:r w:rsidR="00C75503" w:rsidRPr="00DA58B4">
        <w:rPr>
          <w:rFonts w:ascii="Times New Roman" w:hAnsi="Times New Roman" w:cs="Times New Roman"/>
          <w:sz w:val="24"/>
          <w:szCs w:val="24"/>
        </w:rPr>
        <w:t xml:space="preserve"> [1]</w:t>
      </w:r>
      <w:r w:rsidRPr="00DA58B4">
        <w:rPr>
          <w:rFonts w:ascii="Times New Roman" w:hAnsi="Times New Roman" w:cs="Times New Roman"/>
          <w:sz w:val="24"/>
          <w:szCs w:val="24"/>
        </w:rPr>
        <w:t xml:space="preserve"> учащиеся могут узнать о понятии «личность», а также о том, что достоинство личности охраняется государством. «Никто не должен подвергаться пыткам, насилию, другому жестокому или уничижающему человеческое достоинство обращению или наказанию». [</w:t>
      </w:r>
      <w:r w:rsidR="0027324E" w:rsidRPr="00DA58B4">
        <w:rPr>
          <w:rFonts w:ascii="Times New Roman" w:hAnsi="Times New Roman" w:cs="Times New Roman"/>
          <w:sz w:val="24"/>
          <w:szCs w:val="24"/>
        </w:rPr>
        <w:t>3 Гл.2 Ст.21</w:t>
      </w:r>
      <w:r w:rsidRPr="00DA58B4">
        <w:rPr>
          <w:rFonts w:ascii="Times New Roman" w:hAnsi="Times New Roman" w:cs="Times New Roman"/>
          <w:sz w:val="24"/>
          <w:szCs w:val="24"/>
        </w:rPr>
        <w:t>]</w:t>
      </w:r>
    </w:p>
    <w:p w:rsidR="00BA3F90" w:rsidRPr="00DA58B4" w:rsidRDefault="00BA3F90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В произведении А.</w:t>
      </w:r>
      <w:r w:rsidR="00675141" w:rsidRPr="00DA58B4">
        <w:rPr>
          <w:rFonts w:ascii="Times New Roman" w:hAnsi="Times New Roman" w:cs="Times New Roman"/>
          <w:sz w:val="24"/>
          <w:szCs w:val="24"/>
        </w:rPr>
        <w:t xml:space="preserve"> </w:t>
      </w:r>
      <w:r w:rsidRPr="00DA58B4">
        <w:rPr>
          <w:rFonts w:ascii="Times New Roman" w:hAnsi="Times New Roman" w:cs="Times New Roman"/>
          <w:sz w:val="24"/>
          <w:szCs w:val="24"/>
        </w:rPr>
        <w:t>Толстого «Золотой ключик», при прочтении эпизода в котором кот Базилио и лиса Алиса украли у Буратино пять монет</w:t>
      </w:r>
      <w:r w:rsidR="00A70CF8" w:rsidRPr="00DA58B4">
        <w:rPr>
          <w:rFonts w:ascii="Times New Roman" w:hAnsi="Times New Roman" w:cs="Times New Roman"/>
          <w:sz w:val="24"/>
          <w:szCs w:val="24"/>
        </w:rPr>
        <w:t>, педагог может рассказать детям о понятии «имущество», о том</w:t>
      </w:r>
      <w:r w:rsidR="00C75503" w:rsidRPr="00DA58B4">
        <w:rPr>
          <w:rFonts w:ascii="Times New Roman" w:hAnsi="Times New Roman" w:cs="Times New Roman"/>
          <w:sz w:val="24"/>
          <w:szCs w:val="24"/>
        </w:rPr>
        <w:t>,</w:t>
      </w:r>
      <w:r w:rsidR="00A70CF8" w:rsidRPr="00DA58B4">
        <w:rPr>
          <w:rFonts w:ascii="Times New Roman" w:hAnsi="Times New Roman" w:cs="Times New Roman"/>
          <w:sz w:val="24"/>
          <w:szCs w:val="24"/>
        </w:rPr>
        <w:t xml:space="preserve"> что каждый в праве иметь имущество в собственности и это право охраняется законом. «Никто не может быть лишен своего имущества иначе как по решению суда». </w:t>
      </w:r>
      <w:r w:rsidR="0027324E" w:rsidRPr="00DA58B4">
        <w:rPr>
          <w:rFonts w:ascii="Times New Roman" w:hAnsi="Times New Roman" w:cs="Times New Roman"/>
          <w:sz w:val="24"/>
          <w:szCs w:val="24"/>
        </w:rPr>
        <w:t>[3 Ст.35</w:t>
      </w:r>
      <w:r w:rsidR="00A70CF8" w:rsidRPr="00DA58B4">
        <w:rPr>
          <w:rFonts w:ascii="Times New Roman" w:hAnsi="Times New Roman" w:cs="Times New Roman"/>
          <w:sz w:val="24"/>
          <w:szCs w:val="24"/>
        </w:rPr>
        <w:t>]</w:t>
      </w:r>
    </w:p>
    <w:p w:rsidR="00A70CF8" w:rsidRPr="00DA58B4" w:rsidRDefault="00A70CF8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В романе Ф.М. Достоевского главный герой Раскольников нарушил право старухи процентщицы не только на право владения имуществом, но и право на жизнь, которое отражено в Конституции РФ в 20 статье.</w:t>
      </w:r>
    </w:p>
    <w:p w:rsidR="00DA58B4" w:rsidRPr="00DA58B4" w:rsidRDefault="00A70CF8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В романах Н.В. Гоголя «Мёртвые души», «Ревизор» раскрывается тема мошенничества. Учащиеся могут узнать об этом понятии, и то, что оно запрещено законом. Согласно Уголовному Кодексу РФ мошенничество наказывается штрафом, исправительными работами, либо ограничением свободы.</w:t>
      </w:r>
    </w:p>
    <w:p w:rsidR="00A70CF8" w:rsidRPr="00DA58B4" w:rsidRDefault="00A70CF8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При изучении стихотворения Н. Некрасова «Поэт и гражданин», ученики могут познакомиться с понятиями «гражданин» и «гражданственность».</w:t>
      </w:r>
    </w:p>
    <w:p w:rsidR="00A70CF8" w:rsidRPr="00DA58B4" w:rsidRDefault="00A70CF8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 xml:space="preserve">Таким образом мы видим, что информация о правах человека и законах РФ вводится постепенно, </w:t>
      </w:r>
      <w:r w:rsidR="00551B28" w:rsidRPr="00DA58B4">
        <w:rPr>
          <w:rFonts w:ascii="Times New Roman" w:hAnsi="Times New Roman" w:cs="Times New Roman"/>
          <w:sz w:val="24"/>
          <w:szCs w:val="24"/>
        </w:rPr>
        <w:t xml:space="preserve">она адаптирована для детского и подросткового возраста и сопровождается наглядными примерами. При изучении художественных произведений на уроках литературы, у педагога есть возможность организовать правовое просвещение учеников. </w:t>
      </w:r>
    </w:p>
    <w:p w:rsidR="00551B28" w:rsidRPr="00DA58B4" w:rsidRDefault="00551B28" w:rsidP="00663523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lastRenderedPageBreak/>
        <w:t>Правовые знания являются обязательными для всех граждан, поэтому вопрос правового просвещения актуален в настоящее время. По этой причине в школах необходимо уделять внимание развитию правовой компетентности личности. Работу эту можно организовать не только на уроках права, истории, но и как мы убедились, на уроках литературы.</w:t>
      </w:r>
    </w:p>
    <w:p w:rsidR="00C75503" w:rsidRPr="00DA58B4" w:rsidRDefault="0027324E" w:rsidP="00B452E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8B4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C75503" w:rsidRPr="00DA58B4" w:rsidRDefault="00C75503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1.</w:t>
      </w:r>
      <w:r w:rsidR="0027324E" w:rsidRPr="00DA58B4">
        <w:rPr>
          <w:rFonts w:ascii="Times New Roman" w:hAnsi="Times New Roman" w:cs="Times New Roman"/>
          <w:sz w:val="24"/>
          <w:szCs w:val="24"/>
        </w:rPr>
        <w:t xml:space="preserve"> </w:t>
      </w:r>
      <w:r w:rsidRPr="00DA58B4">
        <w:rPr>
          <w:rFonts w:ascii="Times New Roman" w:hAnsi="Times New Roman" w:cs="Times New Roman"/>
          <w:sz w:val="24"/>
          <w:szCs w:val="24"/>
        </w:rPr>
        <w:t>Грин, Алые паруса / А. Грин. - Санкт-</w:t>
      </w:r>
      <w:r w:rsidR="00663523" w:rsidRPr="00DA58B4">
        <w:rPr>
          <w:rFonts w:ascii="Times New Roman" w:hAnsi="Times New Roman" w:cs="Times New Roman"/>
          <w:sz w:val="24"/>
          <w:szCs w:val="24"/>
        </w:rPr>
        <w:t>Петербург:</w:t>
      </w:r>
      <w:r w:rsidRPr="00DA58B4">
        <w:rPr>
          <w:rFonts w:ascii="Times New Roman" w:hAnsi="Times New Roman" w:cs="Times New Roman"/>
          <w:sz w:val="24"/>
          <w:szCs w:val="24"/>
        </w:rPr>
        <w:t xml:space="preserve"> Лениздат, 2014. - 318 с.</w:t>
      </w:r>
    </w:p>
    <w:p w:rsidR="00C75503" w:rsidRPr="00DA58B4" w:rsidRDefault="00C75503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2. Доценко А.С. О понятии правового просвещения//Актуальные проблемы российского права. – 2020. – Т.15 - No1. – С. 179-188. – DOI: 10.17803/1994-1471.2020.110.1.179-188</w:t>
      </w:r>
    </w:p>
    <w:p w:rsidR="0027324E" w:rsidRPr="00663523" w:rsidRDefault="0027324E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 xml:space="preserve">3. "Конституция Российской Федерации" (принята всенародным голосованием 12.12.1993 с изменениями, одобренными в ходе общероссийского голосования 01.07.2020)  </w:t>
      </w:r>
      <w:hyperlink r:id="rId4" w:history="1">
        <w:r w:rsidRPr="0066352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http://www.consultant.ru/document/cons_doc_LAW_28399/</w:t>
        </w:r>
      </w:hyperlink>
    </w:p>
    <w:p w:rsidR="0027324E" w:rsidRPr="00DA58B4" w:rsidRDefault="0027324E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4. Никитина О.А. Технология формирования правовой культуры студентов // Тезисы Российской научно-методической конференции – Рязань: РГПУ им. Есенина, 2005. – С. 70-72.</w:t>
      </w:r>
    </w:p>
    <w:p w:rsidR="0027324E" w:rsidRPr="00663523" w:rsidRDefault="0027324E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 xml:space="preserve">5. «Основы государственной политики Российской Федерации в сфере развития правовой и грамотности правосознания граждан» (утв. Президентом РФ 28.04.2011 No Пр-1168) </w:t>
      </w:r>
      <w:hyperlink r:id="rId5" w:history="1">
        <w:r w:rsidRPr="0066352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http://www.consultant.ru/document/cons_doc_LAW_113761/</w:t>
        </w:r>
      </w:hyperlink>
    </w:p>
    <w:p w:rsidR="0027324E" w:rsidRPr="00DA58B4" w:rsidRDefault="0027324E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>6. Соломенко Л. Д. Формирование правовой культуры учащихся. Внимание: опыт // Практика административной работы в школе. – 2003. – No 3. –С. 54-58.</w:t>
      </w:r>
    </w:p>
    <w:p w:rsidR="0027324E" w:rsidRPr="00663523" w:rsidRDefault="0027324E" w:rsidP="00B452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8B4">
        <w:rPr>
          <w:rFonts w:ascii="Times New Roman" w:hAnsi="Times New Roman" w:cs="Times New Roman"/>
          <w:sz w:val="24"/>
          <w:szCs w:val="24"/>
        </w:rPr>
        <w:t xml:space="preserve">7. Уголовный Кодекс Российской Федерации (Принят Государственной Думой 24 мая 1996 года Одобрен Советом Федерации 5 июня 1996 года) </w:t>
      </w:r>
      <w:hyperlink r:id="rId6" w:history="1">
        <w:r w:rsidRPr="00663523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http://www.consultant.ru/document/cons_doc_LAW_10699/</w:t>
        </w:r>
      </w:hyperlink>
    </w:p>
    <w:p w:rsidR="0027324E" w:rsidRPr="00DA58B4" w:rsidRDefault="0027324E" w:rsidP="00B452E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7324E" w:rsidRPr="00DA5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2FD"/>
    <w:rsid w:val="0020146C"/>
    <w:rsid w:val="0027324E"/>
    <w:rsid w:val="002B556B"/>
    <w:rsid w:val="00551B28"/>
    <w:rsid w:val="00657BDB"/>
    <w:rsid w:val="00663523"/>
    <w:rsid w:val="00675141"/>
    <w:rsid w:val="006E530B"/>
    <w:rsid w:val="008278C8"/>
    <w:rsid w:val="009821DB"/>
    <w:rsid w:val="00A70CF8"/>
    <w:rsid w:val="00B452ED"/>
    <w:rsid w:val="00B73B20"/>
    <w:rsid w:val="00BA3F90"/>
    <w:rsid w:val="00C75503"/>
    <w:rsid w:val="00DA58B4"/>
    <w:rsid w:val="00EA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A0587"/>
  <w15:chartTrackingRefBased/>
  <w15:docId w15:val="{E768977F-CC52-443A-9344-078CF9E7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1B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0699/" TargetMode="External"/><Relationship Id="rId5" Type="http://schemas.openxmlformats.org/officeDocument/2006/relationships/hyperlink" Target="http://www.consultant.ru/document/cons_doc_LAW_113761/" TargetMode="External"/><Relationship Id="rId4" Type="http://schemas.openxmlformats.org/officeDocument/2006/relationships/hyperlink" Target="http://www.consultant.ru/document/cons_doc_LAW_2839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2022-05-01T19:28:00Z</dcterms:created>
  <dcterms:modified xsi:type="dcterms:W3CDTF">2022-05-02T06:56:00Z</dcterms:modified>
</cp:coreProperties>
</file>