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6000" w:rsidRDefault="00083AA0" w:rsidP="000D590F">
      <w:pPr>
        <w:spacing w:line="276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Визуализация грамматических явлений </w:t>
      </w:r>
    </w:p>
    <w:p w:rsidR="00F800CD" w:rsidRPr="00F078E9" w:rsidRDefault="00083AA0" w:rsidP="000D590F">
      <w:pPr>
        <w:spacing w:line="276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обучении английскому языку</w:t>
      </w:r>
    </w:p>
    <w:p w:rsidR="00F800CD" w:rsidRDefault="00F800CD" w:rsidP="00F800CD">
      <w:pPr>
        <w:ind w:firstLine="720"/>
        <w:jc w:val="center"/>
        <w:rPr>
          <w:b/>
          <w:i/>
        </w:rPr>
      </w:pPr>
    </w:p>
    <w:p w:rsidR="00F800CD" w:rsidRPr="00083AA0" w:rsidRDefault="00F800CD" w:rsidP="00083AA0">
      <w:pPr>
        <w:pStyle w:val="a4"/>
        <w:ind w:left="0"/>
        <w:jc w:val="right"/>
        <w:rPr>
          <w:b/>
          <w:i/>
          <w:color w:val="000000"/>
          <w:sz w:val="28"/>
          <w:szCs w:val="28"/>
          <w:lang w:val="ru-RU" w:eastAsia="ru-RU"/>
        </w:rPr>
      </w:pPr>
      <w:r w:rsidRPr="00083AA0">
        <w:rPr>
          <w:b/>
          <w:i/>
          <w:color w:val="000000"/>
          <w:sz w:val="28"/>
          <w:szCs w:val="28"/>
          <w:lang w:val="ru-RU" w:eastAsia="ru-RU"/>
        </w:rPr>
        <w:t>Зверева Татьяна Анатольевна</w:t>
      </w:r>
      <w:r w:rsidR="002D3EC5">
        <w:rPr>
          <w:b/>
          <w:i/>
          <w:color w:val="000000"/>
          <w:sz w:val="28"/>
          <w:szCs w:val="28"/>
          <w:lang w:val="ru-RU" w:eastAsia="ru-RU"/>
        </w:rPr>
        <w:t xml:space="preserve">, </w:t>
      </w:r>
    </w:p>
    <w:p w:rsidR="00F800CD" w:rsidRPr="000D590F" w:rsidRDefault="00083AA0" w:rsidP="000D590F">
      <w:pPr>
        <w:pStyle w:val="a4"/>
        <w:ind w:left="0"/>
        <w:jc w:val="right"/>
        <w:rPr>
          <w:i/>
          <w:color w:val="000000"/>
          <w:sz w:val="28"/>
          <w:szCs w:val="28"/>
          <w:lang w:eastAsia="ru-RU"/>
        </w:rPr>
      </w:pPr>
      <w:proofErr w:type="gramStart"/>
      <w:r>
        <w:rPr>
          <w:i/>
          <w:color w:val="000000"/>
          <w:sz w:val="28"/>
          <w:szCs w:val="28"/>
          <w:lang w:eastAsia="ru-RU"/>
        </w:rPr>
        <w:t>e</w:t>
      </w:r>
      <w:r w:rsidRPr="000D590F">
        <w:rPr>
          <w:i/>
          <w:color w:val="000000"/>
          <w:sz w:val="28"/>
          <w:szCs w:val="28"/>
          <w:lang w:eastAsia="ru-RU"/>
        </w:rPr>
        <w:t>-</w:t>
      </w:r>
      <w:r>
        <w:rPr>
          <w:i/>
          <w:color w:val="000000"/>
          <w:sz w:val="28"/>
          <w:szCs w:val="28"/>
          <w:lang w:eastAsia="ru-RU"/>
        </w:rPr>
        <w:t>mail</w:t>
      </w:r>
      <w:proofErr w:type="gramEnd"/>
      <w:r w:rsidRPr="000D590F">
        <w:rPr>
          <w:i/>
          <w:color w:val="000000"/>
          <w:sz w:val="28"/>
          <w:szCs w:val="28"/>
          <w:lang w:eastAsia="ru-RU"/>
        </w:rPr>
        <w:t xml:space="preserve">: </w:t>
      </w:r>
      <w:hyperlink r:id="rId5" w:history="1">
        <w:r w:rsidR="000D590F" w:rsidRPr="00DC4E32">
          <w:rPr>
            <w:rStyle w:val="a9"/>
            <w:i/>
            <w:sz w:val="28"/>
            <w:szCs w:val="28"/>
            <w:lang w:eastAsia="ru-RU"/>
          </w:rPr>
          <w:t>tatyanazvere</w:t>
        </w:r>
        <w:r w:rsidR="000D590F" w:rsidRPr="000D590F">
          <w:rPr>
            <w:rStyle w:val="a9"/>
            <w:i/>
            <w:sz w:val="28"/>
            <w:szCs w:val="28"/>
            <w:lang w:eastAsia="ru-RU"/>
          </w:rPr>
          <w:t>@</w:t>
        </w:r>
        <w:r w:rsidR="000D590F" w:rsidRPr="00DC4E32">
          <w:rPr>
            <w:rStyle w:val="a9"/>
            <w:i/>
            <w:sz w:val="28"/>
            <w:szCs w:val="28"/>
            <w:lang w:eastAsia="ru-RU"/>
          </w:rPr>
          <w:t>yandex</w:t>
        </w:r>
        <w:r w:rsidR="000D590F" w:rsidRPr="000D590F">
          <w:rPr>
            <w:rStyle w:val="a9"/>
            <w:i/>
            <w:sz w:val="28"/>
            <w:szCs w:val="28"/>
            <w:lang w:eastAsia="ru-RU"/>
          </w:rPr>
          <w:t>.</w:t>
        </w:r>
        <w:r w:rsidR="000D590F" w:rsidRPr="00DC4E32">
          <w:rPr>
            <w:rStyle w:val="a9"/>
            <w:i/>
            <w:sz w:val="28"/>
            <w:szCs w:val="28"/>
            <w:lang w:eastAsia="ru-RU"/>
          </w:rPr>
          <w:t>ru</w:t>
        </w:r>
      </w:hyperlink>
      <w:r w:rsidR="00F800CD" w:rsidRPr="000D590F">
        <w:rPr>
          <w:i/>
          <w:color w:val="000000"/>
          <w:sz w:val="28"/>
          <w:szCs w:val="28"/>
          <w:lang w:eastAsia="ru-RU"/>
        </w:rPr>
        <w:t>.</w:t>
      </w:r>
    </w:p>
    <w:p w:rsidR="000D590F" w:rsidRPr="000D590F" w:rsidRDefault="000D590F" w:rsidP="000D590F">
      <w:pPr>
        <w:pStyle w:val="a4"/>
        <w:ind w:left="0"/>
        <w:jc w:val="right"/>
        <w:rPr>
          <w:i/>
          <w:color w:val="000000"/>
          <w:sz w:val="28"/>
          <w:szCs w:val="28"/>
          <w:lang w:eastAsia="ru-RU"/>
        </w:rPr>
      </w:pP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0D590F">
        <w:rPr>
          <w:sz w:val="28"/>
          <w:szCs w:val="28"/>
          <w:lang w:val="en-US"/>
        </w:rPr>
        <w:t xml:space="preserve"> </w:t>
      </w:r>
      <w:r w:rsidRPr="0080474D">
        <w:rPr>
          <w:sz w:val="28"/>
          <w:szCs w:val="28"/>
        </w:rPr>
        <w:t>Правила – это  важный элемент грамматического знания. В наиболее общем виде грамматическая (лингвистическая) компетенция была определена Н.Хомским, «как теоретическое и практическое знание ограниченного количества грамматических правил, позволяющее порождать неограниченное количе</w:t>
      </w:r>
      <w:r w:rsidR="009250B9">
        <w:rPr>
          <w:sz w:val="28"/>
          <w:szCs w:val="28"/>
        </w:rPr>
        <w:t>ство правильных предложений».</w:t>
      </w:r>
      <w:r w:rsidRPr="0080474D">
        <w:rPr>
          <w:sz w:val="28"/>
          <w:szCs w:val="28"/>
        </w:rPr>
        <w:t xml:space="preserve">  </w:t>
      </w:r>
      <w:r w:rsidRPr="0080474D">
        <w:rPr>
          <w:sz w:val="28"/>
          <w:szCs w:val="28"/>
        </w:rPr>
        <w:tab/>
        <w:t xml:space="preserve">Улучшение качества языковой компетенции в грамматическом аспекте возможно при включении визуальных грамматических моделей в процесс обучения.  </w:t>
      </w:r>
    </w:p>
    <w:p w:rsidR="00B96000" w:rsidRDefault="00F800CD" w:rsidP="00001810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80474D">
        <w:rPr>
          <w:sz w:val="28"/>
          <w:szCs w:val="28"/>
        </w:rPr>
        <w:t xml:space="preserve">Визуализация направлена на более широкое и полное использование природных возможностей </w:t>
      </w:r>
      <w:r w:rsidR="007449F8">
        <w:rPr>
          <w:sz w:val="28"/>
          <w:szCs w:val="28"/>
        </w:rPr>
        <w:t>учеников</w:t>
      </w:r>
      <w:r w:rsidRPr="0080474D">
        <w:rPr>
          <w:sz w:val="28"/>
          <w:szCs w:val="28"/>
        </w:rPr>
        <w:t xml:space="preserve"> за счет интеллектуальной доступности подачи материала. </w:t>
      </w:r>
    </w:p>
    <w:p w:rsidR="000D590F" w:rsidRPr="003449E8" w:rsidRDefault="00F800CD" w:rsidP="000D590F">
      <w:pPr>
        <w:shd w:val="clear" w:color="auto" w:fill="FFFFFF"/>
        <w:spacing w:line="360" w:lineRule="auto"/>
        <w:ind w:firstLine="708"/>
        <w:jc w:val="both"/>
        <w:rPr>
          <w:bCs/>
          <w:sz w:val="28"/>
          <w:szCs w:val="28"/>
        </w:rPr>
      </w:pPr>
      <w:r w:rsidRPr="00B96000">
        <w:rPr>
          <w:sz w:val="28"/>
          <w:szCs w:val="28"/>
        </w:rPr>
        <w:t xml:space="preserve">Для всех нас </w:t>
      </w:r>
      <w:proofErr w:type="gramStart"/>
      <w:r w:rsidRPr="00B96000">
        <w:rPr>
          <w:sz w:val="28"/>
          <w:szCs w:val="28"/>
        </w:rPr>
        <w:t>очень много</w:t>
      </w:r>
      <w:proofErr w:type="gramEnd"/>
      <w:r w:rsidRPr="00B96000">
        <w:rPr>
          <w:sz w:val="28"/>
          <w:szCs w:val="28"/>
        </w:rPr>
        <w:t xml:space="preserve"> значат визуальные образы, это научно доказанный факт. </w:t>
      </w:r>
      <w:r w:rsidRPr="00B96000">
        <w:rPr>
          <w:bCs/>
          <w:sz w:val="28"/>
          <w:szCs w:val="28"/>
        </w:rPr>
        <w:t>Некоторые эксперты считают, что мы сталкиваемся с до 5000 визуальных сообщений каждый день.</w:t>
      </w:r>
      <w:r w:rsidR="00B96000">
        <w:rPr>
          <w:bCs/>
          <w:sz w:val="28"/>
          <w:szCs w:val="28"/>
        </w:rPr>
        <w:t xml:space="preserve"> </w:t>
      </w:r>
      <w:r w:rsidR="000D590F" w:rsidRPr="003449E8">
        <w:rPr>
          <w:bCs/>
          <w:sz w:val="28"/>
          <w:szCs w:val="28"/>
        </w:rPr>
        <w:t>С точки зрения сохранения информации, исследования показывают, что при предъявлении информации</w:t>
      </w:r>
      <w:r w:rsidR="000D590F">
        <w:rPr>
          <w:bCs/>
          <w:sz w:val="28"/>
          <w:szCs w:val="28"/>
        </w:rPr>
        <w:t xml:space="preserve"> только </w:t>
      </w:r>
      <w:r w:rsidR="000D590F" w:rsidRPr="003449E8">
        <w:rPr>
          <w:bCs/>
          <w:sz w:val="28"/>
          <w:szCs w:val="28"/>
        </w:rPr>
        <w:t xml:space="preserve">на слух, около 10% этой информации </w:t>
      </w:r>
      <w:r w:rsidR="000D590F">
        <w:rPr>
          <w:bCs/>
          <w:sz w:val="28"/>
          <w:szCs w:val="28"/>
        </w:rPr>
        <w:t xml:space="preserve">удерживается  </w:t>
      </w:r>
      <w:r w:rsidR="000D590F" w:rsidRPr="003449E8">
        <w:rPr>
          <w:bCs/>
          <w:sz w:val="28"/>
          <w:szCs w:val="28"/>
        </w:rPr>
        <w:t>3 дня спустя. Просто добавив визуальный образ, мы можем увеличить этот уровень удержания до 65%.</w:t>
      </w:r>
    </w:p>
    <w:p w:rsidR="000D590F" w:rsidRPr="003449E8" w:rsidRDefault="000D590F" w:rsidP="000D590F">
      <w:pPr>
        <w:spacing w:line="360" w:lineRule="auto"/>
        <w:jc w:val="both"/>
        <w:rPr>
          <w:sz w:val="28"/>
          <w:szCs w:val="28"/>
        </w:rPr>
      </w:pPr>
      <w:r w:rsidRPr="003449E8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3449E8">
        <w:rPr>
          <w:sz w:val="28"/>
          <w:szCs w:val="28"/>
        </w:rPr>
        <w:t xml:space="preserve">Примерно 65.5% населения – </w:t>
      </w:r>
      <w:proofErr w:type="spellStart"/>
      <w:r w:rsidRPr="003449E8">
        <w:rPr>
          <w:sz w:val="28"/>
          <w:szCs w:val="28"/>
        </w:rPr>
        <w:t>визуалы</w:t>
      </w:r>
      <w:proofErr w:type="spellEnd"/>
      <w:r w:rsidRPr="003449E8">
        <w:rPr>
          <w:sz w:val="28"/>
          <w:szCs w:val="28"/>
        </w:rPr>
        <w:t xml:space="preserve">.  Мозг обрабатывает визуальные образы </w:t>
      </w:r>
      <w:r>
        <w:rPr>
          <w:sz w:val="28"/>
          <w:szCs w:val="28"/>
        </w:rPr>
        <w:t xml:space="preserve">в </w:t>
      </w:r>
      <w:r w:rsidRPr="003449E8">
        <w:rPr>
          <w:sz w:val="28"/>
          <w:szCs w:val="28"/>
        </w:rPr>
        <w:t>60000 раз быстрее,  чем текст. Следующим несомненным плюсом данного метода является экономия времени для раскодирования.</w:t>
      </w:r>
    </w:p>
    <w:p w:rsidR="00F800CD" w:rsidRPr="00B96000" w:rsidRDefault="00F800CD" w:rsidP="00B96000">
      <w:pPr>
        <w:shd w:val="clear" w:color="auto" w:fill="FFFFFF"/>
        <w:spacing w:line="360" w:lineRule="auto"/>
        <w:ind w:firstLine="708"/>
        <w:jc w:val="both"/>
        <w:rPr>
          <w:bCs/>
          <w:sz w:val="28"/>
          <w:szCs w:val="28"/>
        </w:rPr>
      </w:pPr>
      <w:r w:rsidRPr="00B96000">
        <w:rPr>
          <w:sz w:val="28"/>
          <w:szCs w:val="28"/>
        </w:rPr>
        <w:t>Кроме того, мы стали чаще думать картинками – это с успехом подтверждают и переписка в соц</w:t>
      </w:r>
      <w:r w:rsidR="00B96000">
        <w:rPr>
          <w:sz w:val="28"/>
          <w:szCs w:val="28"/>
        </w:rPr>
        <w:t xml:space="preserve">иальных </w:t>
      </w:r>
      <w:r w:rsidRPr="00B96000">
        <w:rPr>
          <w:sz w:val="28"/>
          <w:szCs w:val="28"/>
        </w:rPr>
        <w:t xml:space="preserve">сетях, и посты в </w:t>
      </w:r>
      <w:proofErr w:type="spellStart"/>
      <w:r w:rsidRPr="00B96000">
        <w:rPr>
          <w:sz w:val="28"/>
          <w:szCs w:val="28"/>
        </w:rPr>
        <w:t>Facebook</w:t>
      </w:r>
      <w:proofErr w:type="spellEnd"/>
      <w:r w:rsidRPr="00B96000">
        <w:rPr>
          <w:sz w:val="28"/>
          <w:szCs w:val="28"/>
        </w:rPr>
        <w:t xml:space="preserve"> с картинками, неизменно собирающие больше </w:t>
      </w:r>
      <w:proofErr w:type="spellStart"/>
      <w:r w:rsidRPr="00B96000">
        <w:rPr>
          <w:sz w:val="28"/>
          <w:szCs w:val="28"/>
        </w:rPr>
        <w:t>лайков</w:t>
      </w:r>
      <w:proofErr w:type="spellEnd"/>
      <w:r w:rsidRPr="00B96000">
        <w:rPr>
          <w:sz w:val="28"/>
          <w:szCs w:val="28"/>
        </w:rPr>
        <w:t xml:space="preserve">, чем посты без картинок, и огромное увлечение смайликами для передачи личной информации. Техники, предполагающие визуализацию, широко используются в самых разных сферах  жизни – реклама, конференции, учебники, презентации проектов. </w:t>
      </w: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80474D">
        <w:rPr>
          <w:sz w:val="28"/>
          <w:szCs w:val="28"/>
        </w:rPr>
        <w:lastRenderedPageBreak/>
        <w:t xml:space="preserve">Поэтому на сегодняшний день важным элементом подачи учебной информации является ее преобразование  в визуальные образы. Нами предлагается использование метода </w:t>
      </w:r>
      <w:proofErr w:type="spellStart"/>
      <w:r w:rsidRPr="0080474D">
        <w:rPr>
          <w:sz w:val="28"/>
          <w:szCs w:val="28"/>
        </w:rPr>
        <w:t>синектики</w:t>
      </w:r>
      <w:proofErr w:type="spellEnd"/>
      <w:r w:rsidRPr="0080474D">
        <w:rPr>
          <w:sz w:val="28"/>
          <w:szCs w:val="28"/>
        </w:rPr>
        <w:t>, а именно, личной аналогии,  для создания визуальных опор при работе с грамматическим материалом на всех этапах формирования навыка.</w:t>
      </w: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80474D">
        <w:rPr>
          <w:sz w:val="28"/>
          <w:szCs w:val="28"/>
        </w:rPr>
        <w:t xml:space="preserve">  Говоря о когнитивности визуального стимула, мы опираемся на три компонента познавательной модели  изучения иностранного языка:</w:t>
      </w:r>
    </w:p>
    <w:p w:rsidR="00F800CD" w:rsidRPr="0080474D" w:rsidRDefault="00F800CD" w:rsidP="00001810">
      <w:pPr>
        <w:pStyle w:val="a4"/>
        <w:numPr>
          <w:ilvl w:val="0"/>
          <w:numId w:val="1"/>
        </w:numPr>
        <w:spacing w:line="360" w:lineRule="auto"/>
        <w:jc w:val="both"/>
        <w:rPr>
          <w:sz w:val="28"/>
          <w:szCs w:val="28"/>
          <w:lang w:val="ru-RU"/>
        </w:rPr>
      </w:pPr>
      <w:r w:rsidRPr="0080474D">
        <w:rPr>
          <w:sz w:val="28"/>
          <w:szCs w:val="28"/>
          <w:lang w:val="ru-RU"/>
        </w:rPr>
        <w:t>Распознание модели.</w:t>
      </w:r>
    </w:p>
    <w:p w:rsidR="00F800CD" w:rsidRPr="0080474D" w:rsidRDefault="00F800CD" w:rsidP="00001810">
      <w:pPr>
        <w:pStyle w:val="a4"/>
        <w:numPr>
          <w:ilvl w:val="0"/>
          <w:numId w:val="1"/>
        </w:numPr>
        <w:spacing w:line="360" w:lineRule="auto"/>
        <w:jc w:val="both"/>
        <w:rPr>
          <w:sz w:val="28"/>
          <w:szCs w:val="28"/>
          <w:lang w:val="ru-RU"/>
        </w:rPr>
      </w:pPr>
      <w:r w:rsidRPr="0080474D">
        <w:rPr>
          <w:sz w:val="28"/>
          <w:szCs w:val="28"/>
          <w:lang w:val="ru-RU"/>
        </w:rPr>
        <w:t>Понимание модели.</w:t>
      </w:r>
    </w:p>
    <w:p w:rsidR="00F800CD" w:rsidRPr="0080474D" w:rsidRDefault="00F800CD" w:rsidP="00001810">
      <w:pPr>
        <w:pStyle w:val="a4"/>
        <w:numPr>
          <w:ilvl w:val="0"/>
          <w:numId w:val="1"/>
        </w:numPr>
        <w:spacing w:line="360" w:lineRule="auto"/>
        <w:jc w:val="both"/>
        <w:rPr>
          <w:sz w:val="28"/>
          <w:szCs w:val="28"/>
          <w:lang w:val="ru-RU"/>
        </w:rPr>
      </w:pPr>
      <w:r w:rsidRPr="0080474D">
        <w:rPr>
          <w:sz w:val="28"/>
          <w:szCs w:val="28"/>
          <w:lang w:val="ru-RU"/>
        </w:rPr>
        <w:t>Применение модели.</w:t>
      </w: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80474D">
        <w:rPr>
          <w:sz w:val="28"/>
          <w:szCs w:val="28"/>
        </w:rPr>
        <w:t>Рассмотрим данный подход на примере построения отрицательных предложений английского языка. Эта тема всегда вызывает большие затруднения у студентов.</w:t>
      </w: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80474D">
        <w:rPr>
          <w:sz w:val="28"/>
          <w:szCs w:val="28"/>
        </w:rPr>
        <w:t xml:space="preserve">Очевидным признаком отрицательного предложения является наличие в нем слова </w:t>
      </w:r>
      <w:proofErr w:type="spellStart"/>
      <w:r w:rsidRPr="0080474D">
        <w:rPr>
          <w:sz w:val="28"/>
          <w:szCs w:val="28"/>
        </w:rPr>
        <w:t>not</w:t>
      </w:r>
      <w:proofErr w:type="spellEnd"/>
      <w:r w:rsidRPr="0080474D">
        <w:rPr>
          <w:sz w:val="28"/>
          <w:szCs w:val="28"/>
        </w:rPr>
        <w:t xml:space="preserve"> (на данном этапе работы с предложением другие формы отрицания не является существенными</w:t>
      </w:r>
      <w:r>
        <w:rPr>
          <w:sz w:val="28"/>
          <w:szCs w:val="28"/>
        </w:rPr>
        <w:t>!</w:t>
      </w:r>
      <w:r w:rsidRPr="0080474D">
        <w:rPr>
          <w:sz w:val="28"/>
          <w:szCs w:val="28"/>
        </w:rPr>
        <w:t xml:space="preserve">). Предлагаем студентам обратить внимание, что перед </w:t>
      </w:r>
      <w:proofErr w:type="spellStart"/>
      <w:r>
        <w:rPr>
          <w:sz w:val="28"/>
          <w:szCs w:val="28"/>
        </w:rPr>
        <w:t>not</w:t>
      </w:r>
      <w:proofErr w:type="spellEnd"/>
      <w:r w:rsidRPr="0080474D">
        <w:rPr>
          <w:sz w:val="28"/>
          <w:szCs w:val="28"/>
        </w:rPr>
        <w:t xml:space="preserve"> всегда стоят слова определенного типа:</w:t>
      </w:r>
    </w:p>
    <w:p w:rsidR="00F800CD" w:rsidRPr="00F800CD" w:rsidRDefault="00F800CD" w:rsidP="00001810">
      <w:pPr>
        <w:spacing w:line="360" w:lineRule="auto"/>
        <w:ind w:firstLine="708"/>
        <w:jc w:val="both"/>
        <w:rPr>
          <w:sz w:val="28"/>
          <w:szCs w:val="28"/>
          <w:lang w:val="en-US"/>
        </w:rPr>
      </w:pPr>
      <w:r w:rsidRPr="00F800CD">
        <w:rPr>
          <w:sz w:val="28"/>
          <w:szCs w:val="28"/>
          <w:lang w:val="en-US"/>
        </w:rPr>
        <w:t xml:space="preserve">I </w:t>
      </w:r>
      <w:r w:rsidRPr="00F800CD">
        <w:rPr>
          <w:b/>
          <w:i/>
          <w:sz w:val="28"/>
          <w:szCs w:val="28"/>
          <w:lang w:val="en-US"/>
        </w:rPr>
        <w:t>am</w:t>
      </w:r>
      <w:r w:rsidRPr="00F800CD">
        <w:rPr>
          <w:sz w:val="28"/>
          <w:szCs w:val="28"/>
          <w:lang w:val="en-US"/>
        </w:rPr>
        <w:t xml:space="preserve"> not a doctor.   He </w:t>
      </w:r>
      <w:r w:rsidRPr="00F800CD">
        <w:rPr>
          <w:b/>
          <w:i/>
          <w:sz w:val="28"/>
          <w:szCs w:val="28"/>
          <w:lang w:val="en-US"/>
        </w:rPr>
        <w:t>does</w:t>
      </w:r>
      <w:r w:rsidRPr="00F800CD">
        <w:rPr>
          <w:sz w:val="28"/>
          <w:szCs w:val="28"/>
          <w:lang w:val="en-US"/>
        </w:rPr>
        <w:t xml:space="preserve"> not like milk. The boy </w:t>
      </w:r>
      <w:r w:rsidRPr="00F800CD">
        <w:rPr>
          <w:b/>
          <w:i/>
          <w:sz w:val="28"/>
          <w:szCs w:val="28"/>
          <w:lang w:val="en-US"/>
        </w:rPr>
        <w:t>did</w:t>
      </w:r>
      <w:r w:rsidRPr="00F800CD">
        <w:rPr>
          <w:sz w:val="28"/>
          <w:szCs w:val="28"/>
          <w:lang w:val="en-US"/>
        </w:rPr>
        <w:t xml:space="preserve"> not go to the gym.</w:t>
      </w:r>
    </w:p>
    <w:p w:rsidR="00F800CD" w:rsidRPr="00B96000" w:rsidRDefault="00F800CD" w:rsidP="00001810">
      <w:pPr>
        <w:spacing w:line="360" w:lineRule="auto"/>
        <w:ind w:firstLine="708"/>
        <w:jc w:val="both"/>
        <w:rPr>
          <w:bCs/>
          <w:sz w:val="28"/>
          <w:szCs w:val="28"/>
        </w:rPr>
      </w:pPr>
      <w:r w:rsidRPr="0080474D">
        <w:rPr>
          <w:sz w:val="28"/>
          <w:szCs w:val="28"/>
        </w:rPr>
        <w:t xml:space="preserve">На </w:t>
      </w:r>
      <w:r w:rsidR="006C7284">
        <w:rPr>
          <w:sz w:val="28"/>
          <w:szCs w:val="28"/>
        </w:rPr>
        <w:t xml:space="preserve">этапе </w:t>
      </w:r>
      <w:r w:rsidRPr="0080474D">
        <w:rPr>
          <w:sz w:val="28"/>
          <w:szCs w:val="28"/>
        </w:rPr>
        <w:t xml:space="preserve">понимания </w:t>
      </w:r>
      <w:proofErr w:type="gramStart"/>
      <w:r w:rsidRPr="0080474D">
        <w:rPr>
          <w:sz w:val="28"/>
          <w:szCs w:val="28"/>
        </w:rPr>
        <w:t>правила</w:t>
      </w:r>
      <w:proofErr w:type="gramEnd"/>
      <w:r w:rsidR="000D590F">
        <w:rPr>
          <w:sz w:val="28"/>
          <w:szCs w:val="28"/>
        </w:rPr>
        <w:t xml:space="preserve"> </w:t>
      </w:r>
      <w:r w:rsidRPr="0080474D">
        <w:rPr>
          <w:sz w:val="28"/>
          <w:szCs w:val="28"/>
        </w:rPr>
        <w:t xml:space="preserve"> </w:t>
      </w:r>
      <w:r w:rsidR="000D590F">
        <w:rPr>
          <w:sz w:val="28"/>
          <w:szCs w:val="28"/>
        </w:rPr>
        <w:t xml:space="preserve">мы </w:t>
      </w:r>
      <w:r w:rsidRPr="0080474D">
        <w:rPr>
          <w:sz w:val="28"/>
          <w:szCs w:val="28"/>
        </w:rPr>
        <w:t xml:space="preserve">предлагаем заменить </w:t>
      </w:r>
      <w:r w:rsidR="000D590F">
        <w:rPr>
          <w:sz w:val="28"/>
          <w:szCs w:val="28"/>
        </w:rPr>
        <w:t>часть предложения</w:t>
      </w:r>
      <w:r w:rsidR="002B72B3">
        <w:rPr>
          <w:sz w:val="28"/>
          <w:szCs w:val="28"/>
        </w:rPr>
        <w:t xml:space="preserve"> </w:t>
      </w:r>
      <w:r w:rsidRPr="0080474D">
        <w:rPr>
          <w:sz w:val="28"/>
          <w:szCs w:val="28"/>
        </w:rPr>
        <w:t xml:space="preserve"> на образы.</w:t>
      </w:r>
      <w:r>
        <w:rPr>
          <w:sz w:val="28"/>
          <w:szCs w:val="28"/>
        </w:rPr>
        <w:t xml:space="preserve"> </w:t>
      </w:r>
      <w:r w:rsidRPr="0080474D">
        <w:rPr>
          <w:sz w:val="28"/>
          <w:szCs w:val="28"/>
        </w:rPr>
        <w:t xml:space="preserve">Выделенные слова </w:t>
      </w:r>
      <w:r>
        <w:rPr>
          <w:sz w:val="28"/>
          <w:szCs w:val="28"/>
        </w:rPr>
        <w:t>можно оценить</w:t>
      </w:r>
      <w:r w:rsidRPr="0080474D">
        <w:rPr>
          <w:sz w:val="28"/>
          <w:szCs w:val="28"/>
        </w:rPr>
        <w:t xml:space="preserve"> как</w:t>
      </w:r>
      <w:r w:rsidR="00B96000">
        <w:rPr>
          <w:sz w:val="28"/>
          <w:szCs w:val="28"/>
        </w:rPr>
        <w:t xml:space="preserve"> «сильные», способные привести </w:t>
      </w:r>
      <w:r w:rsidRPr="0080474D">
        <w:rPr>
          <w:sz w:val="28"/>
          <w:szCs w:val="28"/>
        </w:rPr>
        <w:t xml:space="preserve">бездельника  </w:t>
      </w:r>
      <w:r w:rsidR="00B96000">
        <w:rPr>
          <w:sz w:val="28"/>
          <w:szCs w:val="28"/>
        </w:rPr>
        <w:t>«</w:t>
      </w:r>
      <w:r w:rsidRPr="0080474D">
        <w:rPr>
          <w:sz w:val="28"/>
          <w:szCs w:val="28"/>
        </w:rPr>
        <w:t>Нет-Нет-Нет» на работу в наше предложение.</w:t>
      </w:r>
      <w:r>
        <w:rPr>
          <w:sz w:val="28"/>
          <w:szCs w:val="28"/>
        </w:rPr>
        <w:t xml:space="preserve"> </w:t>
      </w:r>
      <w:r w:rsidRPr="00B96000">
        <w:rPr>
          <w:bCs/>
          <w:sz w:val="28"/>
          <w:szCs w:val="28"/>
        </w:rPr>
        <w:t xml:space="preserve">Продолжая выстраивать аналогии с жизнью, определяем, что «сильные слова», как и </w:t>
      </w:r>
      <w:r w:rsidR="00B96000">
        <w:rPr>
          <w:bCs/>
          <w:sz w:val="28"/>
          <w:szCs w:val="28"/>
        </w:rPr>
        <w:t>сотрудники полиции, МЧС</w:t>
      </w:r>
      <w:r w:rsidRPr="00B96000">
        <w:rPr>
          <w:bCs/>
          <w:sz w:val="28"/>
          <w:szCs w:val="28"/>
        </w:rPr>
        <w:t>, имеют определенное  место работы: каждое английское  время использует свои вспомогательные глаголы</w:t>
      </w:r>
      <w:r w:rsidR="000D590F">
        <w:rPr>
          <w:bCs/>
          <w:sz w:val="28"/>
          <w:szCs w:val="28"/>
        </w:rPr>
        <w:t>.</w:t>
      </w:r>
      <w:r w:rsidRPr="00B96000">
        <w:rPr>
          <w:bCs/>
          <w:sz w:val="28"/>
          <w:szCs w:val="28"/>
        </w:rPr>
        <w:t xml:space="preserve"> </w:t>
      </w:r>
      <w:r w:rsidR="000D590F">
        <w:rPr>
          <w:bCs/>
          <w:sz w:val="28"/>
          <w:szCs w:val="28"/>
        </w:rPr>
        <w:t xml:space="preserve">Учащиеся знакомятся с рассказами, которые называются «Истории из жизни», а затем проводят аналогию и выстраивают правило. Например, блогеры работают в офисе </w:t>
      </w:r>
      <w:proofErr w:type="spellStart"/>
      <w:r w:rsidR="000D590F">
        <w:rPr>
          <w:bCs/>
          <w:sz w:val="28"/>
          <w:szCs w:val="28"/>
        </w:rPr>
        <w:t>стрима</w:t>
      </w:r>
      <w:proofErr w:type="spellEnd"/>
      <w:r w:rsidR="000D590F">
        <w:rPr>
          <w:bCs/>
          <w:sz w:val="28"/>
          <w:szCs w:val="28"/>
        </w:rPr>
        <w:t xml:space="preserve"> и им помогают менеджеры </w:t>
      </w:r>
      <w:r w:rsidR="000D590F">
        <w:rPr>
          <w:bCs/>
          <w:sz w:val="28"/>
          <w:szCs w:val="28"/>
          <w:lang w:val="en-US"/>
        </w:rPr>
        <w:t>Am</w:t>
      </w:r>
      <w:r w:rsidR="000D590F" w:rsidRPr="000D590F">
        <w:rPr>
          <w:bCs/>
          <w:sz w:val="28"/>
          <w:szCs w:val="28"/>
        </w:rPr>
        <w:t xml:space="preserve">, </w:t>
      </w:r>
      <w:r w:rsidR="000D590F">
        <w:rPr>
          <w:bCs/>
          <w:sz w:val="28"/>
          <w:szCs w:val="28"/>
          <w:lang w:val="en-US"/>
        </w:rPr>
        <w:t>Is</w:t>
      </w:r>
      <w:r w:rsidR="000D590F" w:rsidRPr="000D590F">
        <w:rPr>
          <w:bCs/>
          <w:sz w:val="28"/>
          <w:szCs w:val="28"/>
        </w:rPr>
        <w:t xml:space="preserve">,  </w:t>
      </w:r>
      <w:r w:rsidR="000D590F">
        <w:rPr>
          <w:bCs/>
          <w:sz w:val="28"/>
          <w:szCs w:val="28"/>
          <w:lang w:val="en-US"/>
        </w:rPr>
        <w:t>Are</w:t>
      </w:r>
      <w:r w:rsidR="000D590F" w:rsidRPr="000D590F">
        <w:rPr>
          <w:bCs/>
          <w:sz w:val="28"/>
          <w:szCs w:val="28"/>
        </w:rPr>
        <w:t xml:space="preserve">. </w:t>
      </w:r>
      <w:r w:rsidR="000D590F">
        <w:rPr>
          <w:bCs/>
          <w:sz w:val="28"/>
          <w:szCs w:val="28"/>
        </w:rPr>
        <w:t xml:space="preserve">Про события вчерашнего дня </w:t>
      </w:r>
      <w:r w:rsidR="00D32224">
        <w:rPr>
          <w:bCs/>
          <w:sz w:val="28"/>
          <w:szCs w:val="28"/>
        </w:rPr>
        <w:t xml:space="preserve">узнает детектив по имени </w:t>
      </w:r>
      <w:r w:rsidR="00D32224">
        <w:rPr>
          <w:bCs/>
          <w:sz w:val="28"/>
          <w:szCs w:val="28"/>
          <w:lang w:val="en-US"/>
        </w:rPr>
        <w:t>Did</w:t>
      </w:r>
      <w:r w:rsidR="00D32224" w:rsidRPr="00D32224">
        <w:rPr>
          <w:bCs/>
          <w:sz w:val="28"/>
          <w:szCs w:val="28"/>
        </w:rPr>
        <w:t>.</w:t>
      </w:r>
      <w:r w:rsidR="00D32224">
        <w:rPr>
          <w:bCs/>
          <w:sz w:val="28"/>
          <w:szCs w:val="28"/>
        </w:rPr>
        <w:t xml:space="preserve"> Подобный подход позволяет объяснять правила самым маленьким ученикам без терминов и сложных формулировок</w:t>
      </w:r>
      <w:proofErr w:type="gramStart"/>
      <w:r w:rsidR="00D32224">
        <w:rPr>
          <w:bCs/>
          <w:sz w:val="28"/>
          <w:szCs w:val="28"/>
        </w:rPr>
        <w:t>.</w:t>
      </w:r>
      <w:proofErr w:type="gramEnd"/>
      <w:r w:rsidR="00D32224">
        <w:rPr>
          <w:bCs/>
          <w:sz w:val="28"/>
          <w:szCs w:val="28"/>
        </w:rPr>
        <w:t xml:space="preserve"> </w:t>
      </w:r>
      <w:r w:rsidR="000D590F" w:rsidRPr="000D590F">
        <w:rPr>
          <w:bCs/>
          <w:sz w:val="28"/>
          <w:szCs w:val="28"/>
        </w:rPr>
        <w:t xml:space="preserve"> </w:t>
      </w:r>
      <w:r w:rsidRPr="00B96000">
        <w:rPr>
          <w:bCs/>
          <w:sz w:val="28"/>
          <w:szCs w:val="28"/>
        </w:rPr>
        <w:t>(</w:t>
      </w:r>
      <w:proofErr w:type="gramStart"/>
      <w:r w:rsidRPr="00B96000">
        <w:rPr>
          <w:bCs/>
          <w:sz w:val="28"/>
          <w:szCs w:val="28"/>
        </w:rPr>
        <w:t>с</w:t>
      </w:r>
      <w:proofErr w:type="gramEnd"/>
      <w:r w:rsidRPr="00B96000">
        <w:rPr>
          <w:bCs/>
          <w:sz w:val="28"/>
          <w:szCs w:val="28"/>
        </w:rPr>
        <w:t xml:space="preserve">м. </w:t>
      </w:r>
      <w:r w:rsidR="00083AA0" w:rsidRPr="00B96000">
        <w:rPr>
          <w:bCs/>
          <w:sz w:val="28"/>
          <w:szCs w:val="28"/>
        </w:rPr>
        <w:t>рисунок</w:t>
      </w:r>
      <w:r w:rsidRPr="00B96000">
        <w:rPr>
          <w:bCs/>
          <w:sz w:val="28"/>
          <w:szCs w:val="28"/>
        </w:rPr>
        <w:t xml:space="preserve"> 1)  </w:t>
      </w:r>
    </w:p>
    <w:p w:rsidR="000D590F" w:rsidRDefault="000D590F" w:rsidP="000D590F">
      <w:pPr>
        <w:spacing w:line="360" w:lineRule="auto"/>
        <w:jc w:val="center"/>
        <w:rPr>
          <w:sz w:val="28"/>
          <w:szCs w:val="28"/>
        </w:rPr>
      </w:pPr>
      <w:r w:rsidRPr="000D590F">
        <w:rPr>
          <w:sz w:val="28"/>
          <w:szCs w:val="28"/>
        </w:rPr>
        <w:lastRenderedPageBreak/>
        <w:drawing>
          <wp:inline distT="0" distB="0" distL="0" distR="0">
            <wp:extent cx="3943350" cy="2857500"/>
            <wp:effectExtent l="0" t="0" r="0" b="0"/>
            <wp:docPr id="1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572164" cy="3735093"/>
                      <a:chOff x="904062" y="5793706"/>
                      <a:chExt cx="5572164" cy="3735093"/>
                    </a:xfrm>
                  </a:grpSpPr>
                  <a:grpSp>
                    <a:nvGrpSpPr>
                      <a:cNvPr id="16" name="Группа 15"/>
                      <a:cNvGrpSpPr/>
                    </a:nvGrpSpPr>
                    <a:grpSpPr>
                      <a:xfrm>
                        <a:off x="904062" y="5793706"/>
                        <a:ext cx="5572164" cy="3735093"/>
                        <a:chOff x="904062" y="5793706"/>
                        <a:chExt cx="5572164" cy="3735093"/>
                      </a:xfrm>
                    </a:grpSpPr>
                    <a:pic>
                      <a:nvPicPr>
                        <a:cNvPr id="7" name="Picture 4" descr="C:\Users\Татьяна\Desktop\ОФИСЫ.png"/>
                        <a:cNvPicPr>
                          <a:picLocks noChangeAspect="1" noChangeArrowheads="1"/>
                        </a:cNvPicPr>
                      </a:nvPicPr>
                      <a:blipFill>
                        <a:blip r:embed="rId6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1118376" y="5793706"/>
                          <a:ext cx="4929222" cy="3040885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pic>
                      <a:nvPicPr>
                        <a:cNvPr id="1026" name="Picture 2" descr="C:\Users\Татьяна\Desktop\грамматика в образах\дядя8.png"/>
                        <a:cNvPicPr>
                          <a:picLocks noChangeAspect="1" noChangeArrowheads="1"/>
                        </a:cNvPicPr>
                      </a:nvPicPr>
                      <a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1689880" y="8392646"/>
                          <a:ext cx="785818" cy="944665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pic>
                      <a:nvPicPr>
                        <a:cNvPr id="1027" name="Picture 3" descr="C:\Users\Татьяна\Desktop\грамматика в образах\scout detective.png"/>
                        <a:cNvPicPr>
                          <a:picLocks noChangeAspect="1" noChangeArrowheads="1"/>
                        </a:cNvPicPr>
                      </a:nvPicPr>
                      <a:blipFill>
                        <a:blip r:embed="rId8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 r="11561"/>
                        <a:stretch>
                          <a:fillRect/>
                        </a:stretch>
                      </a:blipFill>
                      <a:spPr bwMode="auto">
                        <a:xfrm flipH="1">
                          <a:off x="5690408" y="8079722"/>
                          <a:ext cx="630972" cy="923339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pic>
                      <a:nvPicPr>
                        <a:cNvPr id="1028" name="Picture 4" descr="C:\Users\Татьяна\Desktop\грамматика в образах\67.png"/>
                        <a:cNvPicPr>
                          <a:picLocks noChangeAspect="1" noChangeArrowheads="1"/>
                        </a:cNvPicPr>
                      </a:nvPicPr>
                      <a:blipFill>
                        <a:blip r:embed="rId9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975500" y="8151160"/>
                          <a:ext cx="452317" cy="961048"/>
                        </a:xfrm>
                        <a:prstGeom prst="rect">
                          <a:avLst/>
                        </a:prstGeom>
                        <a:noFill/>
                      </a:spPr>
                    </a:pic>
                    <a:sp>
                      <a:nvSpPr>
                        <a:cNvPr id="12" name="TextBox 11"/>
                        <a:cNvSpPr txBox="1"/>
                      </a:nvSpPr>
                      <a:spPr>
                        <a:xfrm>
                          <a:off x="5690408" y="9149584"/>
                          <a:ext cx="785818" cy="307777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en-US" dirty="0" smtClean="0"/>
                              <a:t>Did</a:t>
                            </a:r>
                            <a:endParaRPr lang="ru-RU" dirty="0"/>
                          </a:p>
                        </a:txBody>
                        <a:useSpRect/>
                      </a:txSp>
                    </a:sp>
                    <a:sp>
                      <a:nvSpPr>
                        <a:cNvPr id="13" name="TextBox 12"/>
                        <a:cNvSpPr txBox="1"/>
                      </a:nvSpPr>
                      <a:spPr>
                        <a:xfrm>
                          <a:off x="2475698" y="9078146"/>
                          <a:ext cx="785818" cy="307777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en-US" dirty="0" smtClean="0"/>
                              <a:t>Are</a:t>
                            </a:r>
                            <a:endParaRPr lang="ru-RU" dirty="0"/>
                          </a:p>
                        </a:txBody>
                        <a:useSpRect/>
                      </a:txSp>
                    </a:sp>
                    <a:sp>
                      <a:nvSpPr>
                        <a:cNvPr id="14" name="TextBox 13"/>
                        <a:cNvSpPr txBox="1"/>
                      </a:nvSpPr>
                      <a:spPr>
                        <a:xfrm>
                          <a:off x="904062" y="9221022"/>
                          <a:ext cx="785818" cy="307777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en-US" dirty="0" smtClean="0"/>
                              <a:t>Do</a:t>
                            </a:r>
                            <a:endParaRPr lang="ru-RU" dirty="0"/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  <w:r w:rsidR="00083AA0">
        <w:rPr>
          <w:sz w:val="28"/>
          <w:szCs w:val="28"/>
        </w:rPr>
        <w:t xml:space="preserve"> </w:t>
      </w:r>
    </w:p>
    <w:p w:rsidR="00F800CD" w:rsidRPr="000D590F" w:rsidRDefault="00083AA0" w:rsidP="000D590F">
      <w:pPr>
        <w:spacing w:line="360" w:lineRule="auto"/>
        <w:jc w:val="center"/>
        <w:rPr>
          <w:sz w:val="28"/>
          <w:szCs w:val="28"/>
        </w:rPr>
      </w:pPr>
      <w:r w:rsidRPr="000D590F">
        <w:t>Рисунок</w:t>
      </w:r>
      <w:r w:rsidR="00F800CD" w:rsidRPr="000D590F">
        <w:t xml:space="preserve"> 1</w:t>
      </w:r>
      <w:r w:rsidRPr="000D590F">
        <w:t>.</w:t>
      </w:r>
    </w:p>
    <w:p w:rsidR="00F800CD" w:rsidRPr="004B09CF" w:rsidRDefault="00F800CD" w:rsidP="00A16E9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4B09CF">
        <w:rPr>
          <w:bCs/>
          <w:sz w:val="28"/>
          <w:szCs w:val="28"/>
        </w:rPr>
        <w:t xml:space="preserve">Более того, существуют независимые «сильные слова», которые работают сами на себя: </w:t>
      </w:r>
      <w:proofErr w:type="spellStart"/>
      <w:r w:rsidRPr="004B09CF">
        <w:rPr>
          <w:bCs/>
          <w:sz w:val="28"/>
          <w:szCs w:val="28"/>
        </w:rPr>
        <w:t>can</w:t>
      </w:r>
      <w:proofErr w:type="spellEnd"/>
      <w:r w:rsidRPr="004B09CF">
        <w:rPr>
          <w:bCs/>
          <w:sz w:val="28"/>
          <w:szCs w:val="28"/>
        </w:rPr>
        <w:t xml:space="preserve">, </w:t>
      </w:r>
      <w:proofErr w:type="spellStart"/>
      <w:r w:rsidRPr="004B09CF">
        <w:rPr>
          <w:bCs/>
          <w:sz w:val="28"/>
          <w:szCs w:val="28"/>
        </w:rPr>
        <w:t>must</w:t>
      </w:r>
      <w:proofErr w:type="spellEnd"/>
      <w:r w:rsidRPr="004B09CF">
        <w:rPr>
          <w:bCs/>
          <w:sz w:val="28"/>
          <w:szCs w:val="28"/>
        </w:rPr>
        <w:t xml:space="preserve">, </w:t>
      </w:r>
      <w:proofErr w:type="spellStart"/>
      <w:r w:rsidRPr="004B09CF">
        <w:rPr>
          <w:bCs/>
          <w:sz w:val="28"/>
          <w:szCs w:val="28"/>
        </w:rPr>
        <w:t>was</w:t>
      </w:r>
      <w:proofErr w:type="spellEnd"/>
      <w:r w:rsidRPr="004B09CF">
        <w:rPr>
          <w:bCs/>
          <w:sz w:val="28"/>
          <w:szCs w:val="28"/>
        </w:rPr>
        <w:t xml:space="preserve">…  </w:t>
      </w:r>
    </w:p>
    <w:p w:rsidR="00F800CD" w:rsidRPr="003449E8" w:rsidRDefault="00A16E97" w:rsidP="00001810">
      <w:pPr>
        <w:shd w:val="clear" w:color="auto" w:fill="FFFFFF"/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</w:t>
      </w:r>
      <w:r w:rsidR="000D590F">
        <w:rPr>
          <w:bCs/>
          <w:sz w:val="28"/>
          <w:szCs w:val="28"/>
        </w:rPr>
        <w:t>чащиеся</w:t>
      </w:r>
      <w:r>
        <w:rPr>
          <w:bCs/>
          <w:sz w:val="28"/>
          <w:szCs w:val="28"/>
        </w:rPr>
        <w:t xml:space="preserve"> легко понимают логику правила. </w:t>
      </w:r>
      <w:r w:rsidR="00F800CD" w:rsidRPr="003449E8">
        <w:rPr>
          <w:bCs/>
          <w:sz w:val="28"/>
          <w:szCs w:val="28"/>
        </w:rPr>
        <w:t>Они с удовольствием включаются в процесс классификации «сильных слов». Дополнительно к изображениям появляются стихотворные, ситуативные, сказочные опоры.</w:t>
      </w:r>
    </w:p>
    <w:p w:rsidR="00F800CD" w:rsidRPr="003449E8" w:rsidRDefault="00F800CD" w:rsidP="00001810">
      <w:pPr>
        <w:shd w:val="clear" w:color="auto" w:fill="FFFFFF"/>
        <w:spacing w:line="360" w:lineRule="auto"/>
        <w:ind w:firstLine="708"/>
        <w:jc w:val="both"/>
        <w:rPr>
          <w:bCs/>
          <w:sz w:val="28"/>
          <w:szCs w:val="28"/>
        </w:rPr>
      </w:pPr>
      <w:r w:rsidRPr="003449E8">
        <w:rPr>
          <w:bCs/>
          <w:sz w:val="28"/>
          <w:szCs w:val="28"/>
        </w:rPr>
        <w:t xml:space="preserve">Эксперимент в группах студентов и школьников показал, что количество грамматических ошибок с использованием правил, представленных данным методом,  уменьшилось на </w:t>
      </w:r>
      <w:r w:rsidR="00A16E97">
        <w:rPr>
          <w:bCs/>
          <w:sz w:val="28"/>
          <w:szCs w:val="28"/>
        </w:rPr>
        <w:t>6</w:t>
      </w:r>
      <w:r w:rsidRPr="003449E8">
        <w:rPr>
          <w:bCs/>
          <w:sz w:val="28"/>
          <w:szCs w:val="28"/>
        </w:rPr>
        <w:t xml:space="preserve">7%. </w:t>
      </w:r>
    </w:p>
    <w:p w:rsidR="00F800CD" w:rsidRPr="003449E8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3449E8">
        <w:rPr>
          <w:sz w:val="28"/>
          <w:szCs w:val="28"/>
        </w:rPr>
        <w:t xml:space="preserve">Активное владение наглядным материалом возможно только в том случае, когда образ </w:t>
      </w:r>
      <w:r w:rsidR="002B72B3">
        <w:rPr>
          <w:sz w:val="28"/>
          <w:szCs w:val="28"/>
        </w:rPr>
        <w:t xml:space="preserve">ситуативно </w:t>
      </w:r>
      <w:r w:rsidRPr="003449E8">
        <w:rPr>
          <w:sz w:val="28"/>
          <w:szCs w:val="28"/>
        </w:rPr>
        <w:t xml:space="preserve"> объясняется. Иногда преподаватели считают, что простой показ картинок,  позволяет студентам тут же подхватить мысль. </w:t>
      </w:r>
    </w:p>
    <w:p w:rsidR="00F800CD" w:rsidRPr="003449E8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3449E8">
        <w:rPr>
          <w:sz w:val="28"/>
          <w:szCs w:val="28"/>
        </w:rPr>
        <w:t xml:space="preserve">Мы предлагаем следующую модель разработки визуальной грамматики: 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>Выбор наиболее актуальных правил.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>Представление «образов» студентам.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>Театрализация правила.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>Дополнение «образов» идеями студентов.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>Выполнение упражнений с оборой на  «образы».</w:t>
      </w:r>
    </w:p>
    <w:p w:rsidR="00F800CD" w:rsidRPr="003449E8" w:rsidRDefault="00F800CD" w:rsidP="00001810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ru-RU"/>
        </w:rPr>
      </w:pPr>
      <w:r w:rsidRPr="003449E8">
        <w:rPr>
          <w:sz w:val="28"/>
          <w:szCs w:val="28"/>
          <w:lang w:val="ru-RU"/>
        </w:rPr>
        <w:t xml:space="preserve">Выполнение упражнений со словесным упоминанием «образа». </w:t>
      </w:r>
    </w:p>
    <w:p w:rsidR="00F800CD" w:rsidRPr="0080474D" w:rsidRDefault="00F800CD" w:rsidP="00001810">
      <w:pPr>
        <w:spacing w:line="360" w:lineRule="auto"/>
        <w:ind w:firstLine="708"/>
        <w:jc w:val="both"/>
        <w:rPr>
          <w:sz w:val="28"/>
          <w:szCs w:val="28"/>
        </w:rPr>
      </w:pPr>
      <w:r w:rsidRPr="003449E8">
        <w:rPr>
          <w:sz w:val="28"/>
          <w:szCs w:val="28"/>
        </w:rPr>
        <w:lastRenderedPageBreak/>
        <w:t>Мышление едино: если активизировать визуальное</w:t>
      </w:r>
      <w:r w:rsidRPr="0080474D">
        <w:rPr>
          <w:sz w:val="28"/>
          <w:szCs w:val="28"/>
        </w:rPr>
        <w:t xml:space="preserve"> мышление, то тем самым мы воздействуем на все мышление в целом. Любая учебная информация, содержащая наглядность, компонуется у студентов из знакомых и усвоенных образов. </w:t>
      </w:r>
      <w:r>
        <w:rPr>
          <w:sz w:val="28"/>
          <w:szCs w:val="28"/>
        </w:rPr>
        <w:t>Это обеспечивает долгое хранение информации в памяти, правильное ее применение в речи. Улучшается качество коммуникативной компетенции в целом.</w:t>
      </w:r>
    </w:p>
    <w:p w:rsidR="00F800CD" w:rsidRPr="001A023B" w:rsidRDefault="00F800CD" w:rsidP="00001810">
      <w:pPr>
        <w:spacing w:line="360" w:lineRule="auto"/>
        <w:jc w:val="both"/>
        <w:rPr>
          <w:sz w:val="28"/>
          <w:szCs w:val="28"/>
        </w:rPr>
      </w:pPr>
    </w:p>
    <w:p w:rsidR="00F800CD" w:rsidRPr="00AE2ED5" w:rsidRDefault="00F800CD" w:rsidP="00001810">
      <w:pPr>
        <w:spacing w:line="360" w:lineRule="auto"/>
        <w:jc w:val="center"/>
        <w:rPr>
          <w:b/>
          <w:sz w:val="28"/>
          <w:szCs w:val="28"/>
        </w:rPr>
      </w:pPr>
      <w:r w:rsidRPr="00AE2ED5">
        <w:rPr>
          <w:b/>
          <w:sz w:val="28"/>
          <w:szCs w:val="28"/>
        </w:rPr>
        <w:t>Список литературы</w:t>
      </w:r>
    </w:p>
    <w:p w:rsidR="00F800CD" w:rsidRDefault="00F800CD" w:rsidP="00001810">
      <w:pPr>
        <w:pStyle w:val="a5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AE2ED5">
        <w:rPr>
          <w:sz w:val="28"/>
          <w:szCs w:val="28"/>
        </w:rPr>
        <w:t>Chomsky, N. Aspects of the Theory of Syntax. Cambridge, MA. MIT Press. 1965.</w:t>
      </w:r>
      <w:r w:rsidR="002B72B3">
        <w:rPr>
          <w:sz w:val="28"/>
          <w:szCs w:val="28"/>
        </w:rPr>
        <w:t xml:space="preserve"> pp</w:t>
      </w:r>
      <w:r>
        <w:rPr>
          <w:sz w:val="28"/>
          <w:szCs w:val="28"/>
        </w:rPr>
        <w:t>. 247</w:t>
      </w:r>
    </w:p>
    <w:p w:rsidR="00F800CD" w:rsidRPr="00AE2ED5" w:rsidRDefault="00F800CD" w:rsidP="00001810">
      <w:pPr>
        <w:pStyle w:val="a5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AE2ED5">
        <w:rPr>
          <w:sz w:val="28"/>
          <w:szCs w:val="28"/>
        </w:rPr>
        <w:t>Evans, V. A Glossary of Cognitive Linguistics. Edinburgh. Edinburgh University Press.</w:t>
      </w:r>
      <w:r>
        <w:rPr>
          <w:sz w:val="28"/>
          <w:szCs w:val="28"/>
        </w:rPr>
        <w:t xml:space="preserve"> </w:t>
      </w:r>
      <w:r w:rsidRPr="00AE2ED5">
        <w:rPr>
          <w:sz w:val="28"/>
          <w:szCs w:val="28"/>
        </w:rPr>
        <w:t xml:space="preserve"> 2007</w:t>
      </w:r>
      <w:r w:rsidR="002B72B3">
        <w:rPr>
          <w:sz w:val="28"/>
          <w:szCs w:val="28"/>
        </w:rPr>
        <w:t xml:space="preserve">. </w:t>
      </w:r>
    </w:p>
    <w:p w:rsidR="00F800CD" w:rsidRPr="005005A8" w:rsidRDefault="00F800CD" w:rsidP="00001810">
      <w:pPr>
        <w:pStyle w:val="a4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AE2ED5">
        <w:rPr>
          <w:sz w:val="28"/>
          <w:szCs w:val="28"/>
        </w:rPr>
        <w:t>Long, M.  The role of the linguistic environment in second language acquisition. In W. Richards and T. Bhatia (</w:t>
      </w:r>
      <w:proofErr w:type="spellStart"/>
      <w:proofErr w:type="gramStart"/>
      <w:r w:rsidRPr="00AE2ED5">
        <w:rPr>
          <w:sz w:val="28"/>
          <w:szCs w:val="28"/>
        </w:rPr>
        <w:t>eds</w:t>
      </w:r>
      <w:proofErr w:type="spellEnd"/>
      <w:proofErr w:type="gramEnd"/>
      <w:r w:rsidRPr="00AE2ED5">
        <w:rPr>
          <w:sz w:val="28"/>
          <w:szCs w:val="28"/>
        </w:rPr>
        <w:t xml:space="preserve">) </w:t>
      </w:r>
      <w:r w:rsidRPr="00AE2ED5">
        <w:rPr>
          <w:i/>
          <w:iCs/>
          <w:sz w:val="28"/>
          <w:szCs w:val="28"/>
        </w:rPr>
        <w:t>Handbook of second language acquisition</w:t>
      </w:r>
      <w:r w:rsidRPr="00AE2ED5">
        <w:rPr>
          <w:sz w:val="28"/>
          <w:szCs w:val="28"/>
        </w:rPr>
        <w:t>. San Diego: Academic Press 1996</w:t>
      </w:r>
      <w:r>
        <w:rPr>
          <w:sz w:val="28"/>
          <w:szCs w:val="28"/>
        </w:rPr>
        <w:t>.</w:t>
      </w:r>
      <w:r w:rsidR="002B72B3">
        <w:rPr>
          <w:sz w:val="28"/>
          <w:szCs w:val="28"/>
        </w:rPr>
        <w:t xml:space="preserve"> </w:t>
      </w:r>
    </w:p>
    <w:p w:rsidR="00F800CD" w:rsidRPr="00F800CD" w:rsidRDefault="00F800CD" w:rsidP="00001810">
      <w:pPr>
        <w:spacing w:line="360" w:lineRule="auto"/>
        <w:jc w:val="both"/>
        <w:rPr>
          <w:sz w:val="28"/>
          <w:szCs w:val="28"/>
          <w:lang w:val="en-US"/>
        </w:rPr>
      </w:pPr>
    </w:p>
    <w:p w:rsidR="00F800CD" w:rsidRPr="00F800CD" w:rsidRDefault="00F800CD" w:rsidP="00001810">
      <w:pPr>
        <w:spacing w:line="360" w:lineRule="auto"/>
        <w:jc w:val="both"/>
        <w:rPr>
          <w:sz w:val="28"/>
          <w:szCs w:val="28"/>
          <w:lang w:val="en-US"/>
        </w:rPr>
      </w:pPr>
    </w:p>
    <w:p w:rsidR="00F800CD" w:rsidRPr="00F800CD" w:rsidRDefault="00F800CD" w:rsidP="00001810">
      <w:pPr>
        <w:spacing w:before="100" w:beforeAutospacing="1" w:after="100" w:afterAutospacing="1" w:line="360" w:lineRule="auto"/>
        <w:ind w:left="45"/>
        <w:jc w:val="center"/>
        <w:rPr>
          <w:b/>
          <w:bCs/>
          <w:color w:val="000000"/>
          <w:sz w:val="27"/>
          <w:szCs w:val="27"/>
          <w:lang w:val="en-US"/>
        </w:rPr>
      </w:pPr>
    </w:p>
    <w:p w:rsidR="00F800CD" w:rsidRPr="00F800CD" w:rsidRDefault="00F800CD" w:rsidP="00025906">
      <w:pPr>
        <w:spacing w:before="100" w:beforeAutospacing="1" w:after="100" w:afterAutospacing="1"/>
        <w:ind w:left="45"/>
        <w:jc w:val="center"/>
        <w:rPr>
          <w:b/>
          <w:bCs/>
          <w:color w:val="000000"/>
          <w:sz w:val="27"/>
          <w:szCs w:val="27"/>
          <w:lang w:val="en-US"/>
        </w:rPr>
      </w:pPr>
    </w:p>
    <w:p w:rsidR="00F800CD" w:rsidRPr="00F800CD" w:rsidRDefault="00F800CD" w:rsidP="00025906">
      <w:pPr>
        <w:spacing w:before="100" w:beforeAutospacing="1" w:after="100" w:afterAutospacing="1"/>
        <w:ind w:left="45"/>
        <w:jc w:val="center"/>
        <w:rPr>
          <w:b/>
          <w:bCs/>
          <w:color w:val="000000"/>
          <w:sz w:val="27"/>
          <w:szCs w:val="27"/>
          <w:lang w:val="en-US"/>
        </w:rPr>
      </w:pPr>
    </w:p>
    <w:p w:rsidR="00F800CD" w:rsidRPr="00DC1CA5" w:rsidRDefault="00F800CD" w:rsidP="00D87B31">
      <w:pPr>
        <w:spacing w:before="100" w:beforeAutospacing="1" w:after="100" w:afterAutospacing="1"/>
        <w:rPr>
          <w:b/>
          <w:bCs/>
          <w:color w:val="000000"/>
          <w:sz w:val="27"/>
          <w:szCs w:val="27"/>
        </w:rPr>
      </w:pPr>
    </w:p>
    <w:sectPr w:rsidR="00F800CD" w:rsidRPr="00DC1CA5" w:rsidSect="0000181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D26B32"/>
    <w:multiLevelType w:val="hybridMultilevel"/>
    <w:tmpl w:val="04B87340"/>
    <w:lvl w:ilvl="0" w:tplc="CB447AE4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75C37919"/>
    <w:multiLevelType w:val="hybridMultilevel"/>
    <w:tmpl w:val="36FAA31A"/>
    <w:lvl w:ilvl="0" w:tplc="AB101A1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77B95675"/>
    <w:multiLevelType w:val="hybridMultilevel"/>
    <w:tmpl w:val="07EA13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95A8C"/>
    <w:rsid w:val="00001810"/>
    <w:rsid w:val="000202B3"/>
    <w:rsid w:val="00025906"/>
    <w:rsid w:val="00083AA0"/>
    <w:rsid w:val="00085F36"/>
    <w:rsid w:val="000D590F"/>
    <w:rsid w:val="001E492E"/>
    <w:rsid w:val="0026528B"/>
    <w:rsid w:val="002B72B3"/>
    <w:rsid w:val="002D3EC5"/>
    <w:rsid w:val="00303B58"/>
    <w:rsid w:val="0068570C"/>
    <w:rsid w:val="006C7284"/>
    <w:rsid w:val="007449F8"/>
    <w:rsid w:val="00795A8C"/>
    <w:rsid w:val="007B4CC4"/>
    <w:rsid w:val="007D78EB"/>
    <w:rsid w:val="009250B9"/>
    <w:rsid w:val="0093387F"/>
    <w:rsid w:val="00A16E97"/>
    <w:rsid w:val="00A62EB8"/>
    <w:rsid w:val="00B96000"/>
    <w:rsid w:val="00C17B44"/>
    <w:rsid w:val="00D32224"/>
    <w:rsid w:val="00D87B31"/>
    <w:rsid w:val="00DC1CA5"/>
    <w:rsid w:val="00E813EE"/>
    <w:rsid w:val="00F800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A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25906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F800CD"/>
    <w:pPr>
      <w:ind w:left="720"/>
      <w:contextualSpacing/>
    </w:pPr>
    <w:rPr>
      <w:sz w:val="20"/>
      <w:szCs w:val="20"/>
      <w:lang w:val="en-US" w:eastAsia="en-US"/>
    </w:rPr>
  </w:style>
  <w:style w:type="paragraph" w:styleId="a5">
    <w:name w:val="footnote text"/>
    <w:basedOn w:val="a"/>
    <w:link w:val="a6"/>
    <w:uiPriority w:val="99"/>
    <w:unhideWhenUsed/>
    <w:rsid w:val="00F800CD"/>
    <w:rPr>
      <w:sz w:val="20"/>
      <w:szCs w:val="20"/>
      <w:lang w:val="en-US" w:eastAsia="en-US"/>
    </w:rPr>
  </w:style>
  <w:style w:type="character" w:customStyle="1" w:styleId="a6">
    <w:name w:val="Текст сноски Знак"/>
    <w:basedOn w:val="a0"/>
    <w:link w:val="a5"/>
    <w:uiPriority w:val="99"/>
    <w:rsid w:val="00F800CD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7">
    <w:name w:val="Balloon Text"/>
    <w:basedOn w:val="a"/>
    <w:link w:val="a8"/>
    <w:uiPriority w:val="99"/>
    <w:semiHidden/>
    <w:unhideWhenUsed/>
    <w:rsid w:val="00F800C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00CD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Hyperlink"/>
    <w:basedOn w:val="a0"/>
    <w:uiPriority w:val="99"/>
    <w:unhideWhenUsed/>
    <w:rsid w:val="000D590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36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mailto:tatyanazvere@yandex.ru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795</Words>
  <Characters>4533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21</cp:revision>
  <dcterms:created xsi:type="dcterms:W3CDTF">2014-01-19T16:32:00Z</dcterms:created>
  <dcterms:modified xsi:type="dcterms:W3CDTF">2022-09-11T15:33:00Z</dcterms:modified>
</cp:coreProperties>
</file>