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2E5" w:rsidRDefault="00E852E5" w:rsidP="00E852E5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E852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Апполонова</w:t>
      </w:r>
      <w:proofErr w:type="spellEnd"/>
      <w:r w:rsidRPr="00E852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О.С.</w:t>
      </w:r>
    </w:p>
    <w:p w:rsidR="00E852E5" w:rsidRPr="00D768F6" w:rsidRDefault="00E852E5" w:rsidP="00E852E5">
      <w:pPr>
        <w:tabs>
          <w:tab w:val="left" w:pos="709"/>
        </w:tabs>
        <w:spacing w:after="0"/>
        <w:ind w:right="-28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68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преподаватель медицинского колледжа им. А.Л. Поленова Ульяновского государственного университета</w:t>
      </w:r>
      <w:r w:rsidR="00441D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852E5" w:rsidRPr="00E852E5" w:rsidRDefault="00E852E5" w:rsidP="00E852E5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7B55" w:rsidRPr="00E852E5" w:rsidRDefault="00E852E5" w:rsidP="00E852E5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5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«Современные проблемы </w:t>
      </w:r>
      <w:proofErr w:type="gramStart"/>
      <w:r w:rsidRPr="00E85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воспитании</w:t>
      </w:r>
      <w:proofErr w:type="gramEnd"/>
      <w:r w:rsidRPr="00E85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студентов среднего профессионального образования и эффективные практики их решения»</w:t>
      </w:r>
    </w:p>
    <w:p w:rsidR="00047B55" w:rsidRPr="00FB2A80" w:rsidRDefault="00047B55" w:rsidP="00FB2A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A739A" w:rsidRPr="00FB2A80" w:rsidRDefault="00F17648" w:rsidP="00FB2A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2A739A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</w:t>
      </w:r>
      <w:r w:rsidR="00047B55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</w:t>
      </w:r>
      <w:r w:rsidR="002A739A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 учебного заведения это</w:t>
      </w:r>
      <w:r w:rsidR="00047B55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конкурентоспособного специалиста, обладающего профессиональными и моральными качествами, востребованными рынком</w:t>
      </w:r>
      <w:r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туда</w:t>
      </w:r>
      <w:r w:rsidR="00047B55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обществом</w:t>
      </w:r>
      <w:r w:rsidR="002A739A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A739A" w:rsidRPr="00FB2A80">
        <w:rPr>
          <w:rFonts w:ascii="Times New Roman" w:hAnsi="Times New Roman" w:cs="Times New Roman"/>
          <w:sz w:val="24"/>
          <w:szCs w:val="24"/>
        </w:rPr>
        <w:t>Профессия медицинского работника среднего звена предполагает не только процесс обучения, освоения обширного объема специальных знаний, но и воспитание на основе принципов морали и профессиональной этики. Будущий медработник должен быть внимателен не только к здоровью пациента, но и к его переживаниям, к потребностям личности человека. Воспитание здесь играет особую роль</w:t>
      </w:r>
    </w:p>
    <w:p w:rsidR="00047B55" w:rsidRPr="00FB2A80" w:rsidRDefault="00047B55" w:rsidP="00FB2A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воспит</w:t>
      </w:r>
      <w:r w:rsidR="00F17648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лежит поведенческий подход, задача преподавателя</w:t>
      </w:r>
      <w:r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оказать помощь студенту в развитии</w:t>
      </w:r>
      <w:r w:rsidR="00F17648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</w:t>
      </w:r>
      <w:r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способностей, формировании добросовестного </w:t>
      </w:r>
      <w:r w:rsidR="00F17648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ответственного </w:t>
      </w:r>
      <w:r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к учебе, создании в группах атмосферы психологического комфорта, что способствует становлению морально</w:t>
      </w:r>
      <w:r w:rsidR="00F17648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- нравственной культуры</w:t>
      </w:r>
      <w:r w:rsidR="008848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84833" w:rsidRPr="00884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7648" w:rsidRPr="00F17648" w:rsidRDefault="00F17648" w:rsidP="00FB2A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A8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 последние годы сложилась сложная ситуация в образовании лишила многих студентов желания хорошо учиться. Слушатели коммерческих отделений нередко рассматривают образование как услугу, «бюджетники» считают его синонимом слова «корка» и руководствуются принципом: не важно, как и где, пускай рынок труда решит все сам.</w:t>
      </w:r>
    </w:p>
    <w:p w:rsidR="00FB2A80" w:rsidRDefault="00F17648" w:rsidP="00FB2A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Ежедневно преподавательские форумы, </w:t>
      </w:r>
      <w:proofErr w:type="spellStart"/>
      <w:r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блоги</w:t>
      </w:r>
      <w:proofErr w:type="spellEnd"/>
      <w:r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соцсети</w:t>
      </w:r>
      <w:proofErr w:type="spellEnd"/>
      <w:r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наполняются болью и жалобами: студенты не хотят учиться, сдают зачеты и экзамены абы как, все время отвлекаются на телефоны и планшеты, и едва ли кто-то из них ответит на вопрос о целесообразности присутствия на занятиях. Диплом для них не больше чем корка</w:t>
      </w:r>
      <w:r w:rsidR="00EF5C89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F5C89" w:rsidRPr="00FB2A80" w:rsidRDefault="00F17648" w:rsidP="00FB2A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образовательным процессам применимы две теории мотивации, дополняющие друг друга: иерархическая теория </w:t>
      </w:r>
      <w:proofErr w:type="spellStart"/>
      <w:r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самодетерминации</w:t>
      </w:r>
      <w:proofErr w:type="spellEnd"/>
      <w:r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теория </w:t>
      </w:r>
      <w:proofErr w:type="spellStart"/>
      <w:r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достиженческих</w:t>
      </w:r>
      <w:proofErr w:type="spellEnd"/>
      <w:r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целевых ориентаций. Недавнее исследование выявило, что наиболее эффективен комплексный подход к мотивированию учащихся, а наилучшие результаты показывают студенты, стремящиеся не просто достичь высоких показателей в учебе, а реально увл</w:t>
      </w:r>
      <w:r w:rsidR="00884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еченные изучаемыми дисциплинами </w:t>
      </w:r>
      <w:r w:rsidR="00884833" w:rsidRPr="00884833">
        <w:rPr>
          <w:rFonts w:ascii="Times New Roman" w:eastAsia="Times New Roman" w:hAnsi="Times New Roman" w:cs="Times New Roman"/>
          <w:sz w:val="24"/>
          <w:szCs w:val="24"/>
          <w:lang w:eastAsia="ru-RU"/>
        </w:rPr>
        <w:t>[1]</w:t>
      </w:r>
      <w:r w:rsidR="00884833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5C89" w:rsidRPr="00FB2A80" w:rsidRDefault="00884833" w:rsidP="00FB2A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Известное выражение «</w:t>
      </w:r>
      <w:r w:rsidR="00EF5C89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лю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бят преподавателя, а не предмет», п</w:t>
      </w:r>
      <w:r w:rsidR="00F17648"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ервый</w:t>
      </w:r>
      <w:r w:rsid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шаг на пути перемен к лучшему -</w:t>
      </w:r>
      <w:r w:rsidR="00F17648"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верное осознание своей роли и цели. Помните, что преподаватель как катализатор в химических процессах, он должен доступными способами ускорять реакции образовательного действия, которое представляет собой совокупную цель, слагаемое множества разнородных элементов. Тысячи статей в Интернете написаны о том, что однообразные лекции изжили себя, и с этим трудно поспорить. Дополните их понятными студентам примерами, историями из своей практики, </w:t>
      </w:r>
      <w:r w:rsidR="00EF5C89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17648"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асскажите о текущих исследованиях, если, по вашему мнению, этот рассказ поспособствует освоению предмета. Не забывайте о дополнительных материалах к лекциям и семинарам, и оперативно присылайте их на электронные адреса старост. </w:t>
      </w:r>
      <w:r w:rsidR="00EF5C89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17648"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оммуникации во время и после пар, в профессиональных и универсальных социальных сетях. </w:t>
      </w:r>
    </w:p>
    <w:p w:rsidR="00884833" w:rsidRDefault="00F17648" w:rsidP="00FB2A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Теперь о форме. Используйте всю силу современных технических средств: интерактивные доски и проекторы, </w:t>
      </w:r>
      <w:proofErr w:type="spellStart"/>
      <w:r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гаджеты</w:t>
      </w:r>
      <w:proofErr w:type="spellEnd"/>
      <w:r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иную компьютерную технику. </w:t>
      </w:r>
      <w:r w:rsidR="00F52634" w:rsidRPr="00F5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Используете </w:t>
      </w:r>
      <w:r w:rsidR="00F52634" w:rsidRPr="00F526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новые технологии</w:t>
      </w:r>
      <w:r w:rsidR="00F5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например QR кодируйте ссылки на обучающие</w:t>
      </w:r>
      <w:r w:rsidR="00F52634" w:rsidRPr="00F5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образовательные платформ или современные стандарты оказания неотложной помощи пациентам и </w:t>
      </w:r>
      <w:proofErr w:type="spellStart"/>
      <w:r w:rsidR="00F52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тд</w:t>
      </w:r>
      <w:proofErr w:type="spellEnd"/>
      <w:r w:rsidR="00F5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52634" w:rsidRPr="00F52634" w:rsidRDefault="00F17648" w:rsidP="00FB2A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Проводите интерактивные коллоквиумы, презентации и круглые столы вместо стандартных семинаров, приглашайте специалистов в своей области, которые расскажут больше того минимума, который уже был заложен методистами в учебные материалы и программы. Интерактивные технологии значительно оживят обстановку в аудитории, позволят учащимся аккумулировать новый опыт.</w:t>
      </w:r>
      <w:r w:rsidR="00F526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17648" w:rsidRPr="00F17648" w:rsidRDefault="00F52634" w:rsidP="00FB2A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если не боитесь перемен -</w:t>
      </w:r>
      <w:r w:rsidR="00F17648"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смело выбирайте альтернативную образовательную парадигму главенствующим принципом</w:t>
      </w:r>
      <w:r w:rsidR="0088483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17648"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является самостоятельная подготовка и распределение учебных ролей «ученик-учитель» самими студентами. Не исключено, что попав в шкуру преподавателя, многие </w:t>
      </w:r>
      <w:r w:rsidR="0088483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иначе будут оценивать В</w:t>
      </w:r>
      <w:r w:rsidR="00F17648"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>аш каждодневный труд и это позволит им получить дополнительные компетенции, например, научит работе с аудиторией, организации рабочего времени, самостоятельной подготовке докладов и лекционных планов</w:t>
      </w:r>
      <w:r w:rsidR="00884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="00884833" w:rsidRPr="00884833">
        <w:rPr>
          <w:rFonts w:ascii="Times New Roman" w:eastAsia="Times New Roman" w:hAnsi="Times New Roman" w:cs="Times New Roman"/>
          <w:sz w:val="24"/>
          <w:szCs w:val="24"/>
          <w:lang w:eastAsia="ru-RU"/>
        </w:rPr>
        <w:t>2]</w:t>
      </w:r>
      <w:r w:rsidR="00F17648" w:rsidRPr="00F176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7B55" w:rsidRPr="00FB2A80" w:rsidRDefault="00432A56" w:rsidP="00FB2A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047B55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практических занятий</w:t>
      </w:r>
      <w:r w:rsidR="00047B55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должен научить студента работать в группе, добывать знания из метод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ической</w:t>
      </w:r>
      <w:r w:rsidR="00047B55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литературы, справочников, Гостов. Особенно нужно уделять</w:t>
      </w:r>
      <w:r w:rsidR="00884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большое внимание слабым студентам</w:t>
      </w:r>
      <w:r w:rsidR="00047B55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группе всегда есть студенты сильные, середнячки. Главная задача  любого педагога  построить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работу так, чтобы любой студент</w:t>
      </w:r>
      <w:r w:rsidR="00047B55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 выполнить учебный план вовремя.</w:t>
      </w:r>
    </w:p>
    <w:p w:rsidR="00E852E5" w:rsidRDefault="00E852E5" w:rsidP="00FB2A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практических занятиях я</w:t>
      </w:r>
      <w:r w:rsidR="00047B55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2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объясняю новый материал и демонстрирую алгоритм практической манипуляции. Даю </w:t>
      </w:r>
      <w:r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2A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задание, ставлю</w:t>
      </w:r>
      <w:r w:rsidR="00432A56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работы</w:t>
      </w:r>
      <w:r w:rsidR="00432A56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отработки практических манипуляций разделяю учебную группу на пары, где один студент играет роль пациента, а другой медицинского работника</w:t>
      </w:r>
      <w:r w:rsidR="00432A56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затем они меняются ролями. </w:t>
      </w:r>
    </w:p>
    <w:p w:rsidR="00432A56" w:rsidRDefault="00E852E5" w:rsidP="00FB2A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32A56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оревновательный процесс отлично стим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улирует, н</w:t>
      </w:r>
      <w:r w:rsidR="00432A56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самое главное слабый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</w:t>
      </w:r>
      <w:r w:rsidR="00432A56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тянуться за теми, кто сильнее, он не будет чувствовать себя один на один со своими проблемами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освоении нового материала</w:t>
      </w:r>
      <w:r w:rsidR="00432A56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7B55" w:rsidRPr="00FB2A80" w:rsidRDefault="00047B55" w:rsidP="00FB2A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СПО учатся студенты юношеского возраста, а это время поиска самого себя. Задача учебных заведений, педагогов за время обучения воспитать личность, специалиста, знающего, воспитанного коммуникабельного, стремящегося не останавливаться на </w:t>
      </w:r>
      <w:proofErr w:type="gramStart"/>
      <w:r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достигнутом</w:t>
      </w:r>
      <w:proofErr w:type="gramEnd"/>
      <w:r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7B55" w:rsidRPr="00FB2A80" w:rsidRDefault="00047B55" w:rsidP="00FB2A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47B55" w:rsidRPr="00FB2A80" w:rsidRDefault="00047B55" w:rsidP="00FB2A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</w:p>
    <w:p w:rsidR="009002E8" w:rsidRDefault="00884833" w:rsidP="00FB2A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8483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84833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ресурс</w:t>
      </w:r>
      <w:r w:rsidRPr="00884833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" w:history="1">
        <w:r w:rsidR="002A739A" w:rsidRPr="00FB2A80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https://medconfer.com/node/18924</w:t>
        </w:r>
      </w:hyperlink>
      <w:r w:rsidR="002A739A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hyperlink r:id="rId5" w:history="1">
        <w:r w:rsidR="002A739A" w:rsidRPr="00FB2A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VIII Всероссийская неделя науки с международным участием «</w:t>
        </w:r>
        <w:proofErr w:type="spellStart"/>
        <w:r w:rsidR="002A739A" w:rsidRPr="00FB2A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Week</w:t>
        </w:r>
        <w:proofErr w:type="spellEnd"/>
        <w:r w:rsidR="002A739A" w:rsidRPr="00FB2A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="002A739A" w:rsidRPr="00FB2A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of</w:t>
        </w:r>
        <w:proofErr w:type="spellEnd"/>
        <w:r w:rsidR="002A739A" w:rsidRPr="00FB2A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="002A739A" w:rsidRPr="00FB2A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Russian</w:t>
        </w:r>
        <w:proofErr w:type="spellEnd"/>
        <w:r w:rsidR="002A739A" w:rsidRPr="00FB2A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="002A739A" w:rsidRPr="00FB2A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science</w:t>
        </w:r>
        <w:proofErr w:type="spellEnd"/>
        <w:r w:rsidR="002A739A" w:rsidRPr="00FB2A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- 2019» (WeRuS-2019) посвященная 110-летию СГМУ им. В.И. Разумовского</w:t>
        </w:r>
      </w:hyperlink>
      <w:r w:rsidR="002A739A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 » </w:t>
      </w:r>
      <w:hyperlink r:id="rId6" w:history="1">
        <w:r w:rsidR="002A739A" w:rsidRPr="00FB2A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80-я студенческая межрегиональная научно-практическая конференция «Молодые ученые – здравоохранению»</w:t>
        </w:r>
      </w:hyperlink>
      <w:r w:rsidR="002A739A"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Врач как педагог и воспитатель</w:t>
      </w:r>
    </w:p>
    <w:p w:rsidR="00884833" w:rsidRPr="00FB2A80" w:rsidRDefault="00884833" w:rsidP="0088483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84833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ресурс</w:t>
      </w:r>
      <w:r w:rsidRPr="00884833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FB2A80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https://lala.lanbook.com/kak-motivirovat-studentov-uchitsya-3-rekomendacii-dlya-prepodavatelej</w:t>
        </w:r>
        <w:proofErr w:type="gramStart"/>
      </w:hyperlink>
      <w:r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FB2A80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овысить мотивацию студентам 18 примеров</w:t>
      </w:r>
    </w:p>
    <w:p w:rsidR="00884833" w:rsidRPr="00884833" w:rsidRDefault="00884833" w:rsidP="00FB2A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84833" w:rsidRPr="00884833" w:rsidSect="00FB2A8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7B55"/>
    <w:rsid w:val="00047B55"/>
    <w:rsid w:val="000C0AA7"/>
    <w:rsid w:val="00115D6C"/>
    <w:rsid w:val="002A739A"/>
    <w:rsid w:val="002C4434"/>
    <w:rsid w:val="002D36AD"/>
    <w:rsid w:val="00432A56"/>
    <w:rsid w:val="00441DB0"/>
    <w:rsid w:val="004500FE"/>
    <w:rsid w:val="00486CC3"/>
    <w:rsid w:val="00597A0A"/>
    <w:rsid w:val="006153B8"/>
    <w:rsid w:val="00654BC3"/>
    <w:rsid w:val="006C5218"/>
    <w:rsid w:val="006C684F"/>
    <w:rsid w:val="006E056E"/>
    <w:rsid w:val="00884833"/>
    <w:rsid w:val="008B2849"/>
    <w:rsid w:val="009002E8"/>
    <w:rsid w:val="009A63B4"/>
    <w:rsid w:val="00C239FF"/>
    <w:rsid w:val="00C578B1"/>
    <w:rsid w:val="00CB1097"/>
    <w:rsid w:val="00E852E5"/>
    <w:rsid w:val="00E9313B"/>
    <w:rsid w:val="00EA53D4"/>
    <w:rsid w:val="00EC0158"/>
    <w:rsid w:val="00EF5C89"/>
    <w:rsid w:val="00F17648"/>
    <w:rsid w:val="00F52634"/>
    <w:rsid w:val="00F54DA8"/>
    <w:rsid w:val="00F7078C"/>
    <w:rsid w:val="00FB2439"/>
    <w:rsid w:val="00FB2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7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B5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A739A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F17648"/>
    <w:rPr>
      <w:b/>
      <w:bCs/>
    </w:rPr>
  </w:style>
  <w:style w:type="character" w:styleId="a7">
    <w:name w:val="Emphasis"/>
    <w:basedOn w:val="a0"/>
    <w:uiPriority w:val="20"/>
    <w:qFormat/>
    <w:rsid w:val="00F1764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5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3451">
                      <w:marLeft w:val="339"/>
                      <w:marRight w:val="33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559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06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4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7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12998">
                      <w:marLeft w:val="339"/>
                      <w:marRight w:val="33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58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02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54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51221">
                  <w:marLeft w:val="339"/>
                  <w:marRight w:val="33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20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3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55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6758">
                      <w:marLeft w:val="339"/>
                      <w:marRight w:val="33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45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81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48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4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16092">
                  <w:marLeft w:val="339"/>
                  <w:marRight w:val="33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76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89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99196">
                      <w:marLeft w:val="339"/>
                      <w:marRight w:val="33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94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0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8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433935">
                  <w:marLeft w:val="339"/>
                  <w:marRight w:val="33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8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2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7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7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076432">
                      <w:marLeft w:val="339"/>
                      <w:marRight w:val="33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4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ala.lanbook.com/kak-motivirovat-studentov-uchitsya-3-rekomendacii-dlya-prepodavatele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dconfer.com/forum/4593" TargetMode="External"/><Relationship Id="rId5" Type="http://schemas.openxmlformats.org/officeDocument/2006/relationships/hyperlink" Target="https://medconfer.com/Rusmedsci-2019" TargetMode="External"/><Relationship Id="rId4" Type="http://schemas.openxmlformats.org/officeDocument/2006/relationships/hyperlink" Target="https://medconfer.com/node/1892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1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2021-11-08T18:26:00Z</dcterms:created>
  <dcterms:modified xsi:type="dcterms:W3CDTF">2022-11-24T17:37:00Z</dcterms:modified>
</cp:coreProperties>
</file>