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296" w:rsidRPr="00E21069" w:rsidRDefault="005F0296" w:rsidP="005F029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ФОРМЫ ПЕРВИЧНОЙ ДОКУМЕНТАЦИИ ТРАНСПОРТНОГО ПРЕДПРИЯТИЯ И ПОРЯДОК ИХ ПРИМЕНЕНИЯ</w:t>
      </w:r>
    </w:p>
    <w:p w:rsidR="005F0296" w:rsidRPr="00E21069" w:rsidRDefault="005F0296" w:rsidP="005F0296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E210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Бикеева</w:t>
      </w:r>
      <w:proofErr w:type="spellEnd"/>
      <w:r w:rsidRPr="00E210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О.В.</w:t>
      </w:r>
    </w:p>
    <w:p w:rsidR="005F0296" w:rsidRPr="00E21069" w:rsidRDefault="005F0296" w:rsidP="005F029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210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преподаватель ЧПОУ «Красноярский кооперативный техникум экономики, коммерции и права»</w:t>
      </w:r>
    </w:p>
    <w:p w:rsidR="005F0296" w:rsidRDefault="005F0296" w:rsidP="005F0296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5F0296" w:rsidRPr="005F0296" w:rsidRDefault="005F0296" w:rsidP="005F029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166DE3" w:rsidRPr="008F7FC6" w:rsidRDefault="00166DE3" w:rsidP="00166DE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bookmarkStart w:id="0" w:name="_Hlk71131098"/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Основными нормативными правовыми актами, регулирующими перевозки грузов автомобильным транспортом, являются Устав автомобильного транспорта и городского наземного электрического транспорта и утверждаемые на его основании правительством Российской Федерации правила перевозок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пассажиров и </w:t>
      </w: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грузов автомобильным транспортом.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bookmarkStart w:id="1" w:name="_Hlk71128072"/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Устав автомобильного транспорта и городского наземного электрического транспорта, в частности, определяет общие условия перевозок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пассажиров и </w:t>
      </w: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грузов, а также общие условия предоставления услуг на объектах транспортных инфраструктур. Им регламентируются основные функции и задачи, права и обязанности перевозчиков, грузоотправителей и грузополучателей, их ответственность, порядок организации перевозок грузов, устанавливаются требования, предъявляемые к подвижному составу, порядок составления актов, предъявления претензий и исков по требованиям, вытекающим из перевозки, а также регулируются другие отношения, связанные с автомобильными перевозками.</w:t>
      </w:r>
    </w:p>
    <w:bookmarkEnd w:id="1"/>
    <w:p w:rsidR="00166DE3" w:rsidRPr="008F7FC6" w:rsidRDefault="00166DE3" w:rsidP="00166DE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Перевозки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пассажиров и </w:t>
      </w: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грузов могут осуществляться:</w:t>
      </w:r>
    </w:p>
    <w:p w:rsidR="00166DE3" w:rsidRPr="008F7FC6" w:rsidRDefault="00166DE3" w:rsidP="00166DE3">
      <w:pPr>
        <w:pStyle w:val="a5"/>
        <w:numPr>
          <w:ilvl w:val="1"/>
          <w:numId w:val="1"/>
        </w:numPr>
        <w:spacing w:line="360" w:lineRule="auto"/>
        <w:ind w:left="0" w:firstLine="6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городском сообщении — в границах населенных пунктов;</w:t>
      </w:r>
    </w:p>
    <w:p w:rsidR="00166DE3" w:rsidRPr="008F7FC6" w:rsidRDefault="00166DE3" w:rsidP="00166DE3">
      <w:pPr>
        <w:pStyle w:val="a5"/>
        <w:numPr>
          <w:ilvl w:val="1"/>
          <w:numId w:val="1"/>
        </w:numPr>
        <w:spacing w:line="360" w:lineRule="auto"/>
        <w:ind w:left="0" w:firstLine="6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пригородном сообщении — между населенными пунктами на расстояние до пятидесяти километров включительно между границами этих населенных пунктов;</w:t>
      </w:r>
    </w:p>
    <w:p w:rsidR="00166DE3" w:rsidRPr="008F7FC6" w:rsidRDefault="00166DE3" w:rsidP="00166DE3">
      <w:pPr>
        <w:pStyle w:val="a5"/>
        <w:numPr>
          <w:ilvl w:val="1"/>
          <w:numId w:val="1"/>
        </w:numPr>
        <w:spacing w:line="360" w:lineRule="auto"/>
        <w:ind w:left="0" w:firstLine="6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междугородном сообщении — между населенными пунктами на расстояние более пятидесяти километров между границами этих населенных пунктов;</w:t>
      </w:r>
    </w:p>
    <w:p w:rsidR="00166DE3" w:rsidRDefault="00166DE3" w:rsidP="00166DE3">
      <w:pPr>
        <w:pStyle w:val="a5"/>
        <w:numPr>
          <w:ilvl w:val="1"/>
          <w:numId w:val="1"/>
        </w:numPr>
        <w:spacing w:line="360" w:lineRule="auto"/>
        <w:ind w:left="0" w:firstLine="6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в международном сообщении — за пределы территории Российской Федерации или на территорию Российской Федерации с пересечением ее Государственной границы, в том числе транзитом через территорию Российской Федерации.</w:t>
      </w:r>
    </w:p>
    <w:p w:rsidR="00166DE3" w:rsidRDefault="00166DE3" w:rsidP="00166DE3">
      <w:pPr>
        <w:pStyle w:val="a6"/>
        <w:spacing w:after="0"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В связи с условиями и видами перевозок (пассажиров или грузов) применяется определенный перечень первичных документов. Для этого организации используют </w:t>
      </w:r>
      <w:r w:rsidRPr="00010F49">
        <w:rPr>
          <w:bCs/>
          <w:sz w:val="28"/>
          <w:szCs w:val="28"/>
          <w:shd w:val="clear" w:color="auto" w:fill="FFFFFF"/>
        </w:rPr>
        <w:t xml:space="preserve">Постановление </w:t>
      </w:r>
      <w:r>
        <w:rPr>
          <w:bCs/>
          <w:sz w:val="28"/>
          <w:szCs w:val="28"/>
          <w:shd w:val="clear" w:color="auto" w:fill="FFFFFF"/>
        </w:rPr>
        <w:t>«</w:t>
      </w:r>
      <w:r w:rsidRPr="00010F49">
        <w:rPr>
          <w:bCs/>
          <w:sz w:val="28"/>
          <w:szCs w:val="28"/>
          <w:shd w:val="clear" w:color="auto" w:fill="FFFFFF"/>
        </w:rPr>
        <w:t>Об утверждении унифицированных форм первичной учетной документации по учету работы строительных машин и механизмов, работ в автомобильном транспорте</w:t>
      </w:r>
      <w:r>
        <w:rPr>
          <w:bCs/>
          <w:sz w:val="28"/>
          <w:szCs w:val="28"/>
          <w:shd w:val="clear" w:color="auto" w:fill="FFFFFF"/>
        </w:rPr>
        <w:t>».</w:t>
      </w:r>
    </w:p>
    <w:p w:rsidR="00166DE3" w:rsidRDefault="00166DE3" w:rsidP="00166DE3">
      <w:pPr>
        <w:pStyle w:val="a6"/>
        <w:spacing w:after="0" w:line="360" w:lineRule="auto"/>
        <w:jc w:val="both"/>
        <w:rPr>
          <w:bCs/>
          <w:sz w:val="28"/>
          <w:szCs w:val="28"/>
          <w:shd w:val="clear" w:color="auto" w:fill="FFFFFF"/>
        </w:rPr>
      </w:pPr>
    </w:p>
    <w:p w:rsidR="00166DE3" w:rsidRPr="00010F49" w:rsidRDefault="00166DE3" w:rsidP="00166DE3">
      <w:pPr>
        <w:pStyle w:val="a6"/>
        <w:spacing w:after="0" w:line="360" w:lineRule="auto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Таблица 1 - Перечень первичных документов п</w:t>
      </w:r>
      <w:r w:rsidRPr="00010F49">
        <w:rPr>
          <w:bCs/>
          <w:sz w:val="28"/>
          <w:szCs w:val="28"/>
          <w:shd w:val="clear" w:color="auto" w:fill="FFFFFF"/>
        </w:rPr>
        <w:t>о учету работ в автомобильном транспорте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7512"/>
      </w:tblGrid>
      <w:tr w:rsidR="00166DE3" w:rsidRPr="00010F49" w:rsidTr="000D7DF4">
        <w:trPr>
          <w:jc w:val="center"/>
        </w:trPr>
        <w:tc>
          <w:tcPr>
            <w:tcW w:w="21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формы</w:t>
            </w:r>
          </w:p>
        </w:tc>
        <w:tc>
          <w:tcPr>
            <w:tcW w:w="751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формы</w:t>
            </w:r>
          </w:p>
        </w:tc>
      </w:tr>
      <w:tr w:rsidR="00166DE3" w:rsidRPr="00010F49" w:rsidTr="000D7DF4">
        <w:trPr>
          <w:jc w:val="center"/>
        </w:trPr>
        <w:tc>
          <w:tcPr>
            <w:tcW w:w="21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anchor="/document/99/9054561/XA00MAK2NA/" w:tgtFrame="_blank" w:history="1">
              <w:r w:rsidRPr="00010F4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3</w:t>
              </w:r>
            </w:hyperlink>
          </w:p>
        </w:tc>
        <w:tc>
          <w:tcPr>
            <w:tcW w:w="751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Путевой лист легкового автомобиля</w:t>
            </w:r>
          </w:p>
        </w:tc>
      </w:tr>
      <w:tr w:rsidR="00166DE3" w:rsidRPr="00010F49" w:rsidTr="000D7DF4">
        <w:trPr>
          <w:jc w:val="center"/>
        </w:trPr>
        <w:tc>
          <w:tcPr>
            <w:tcW w:w="21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anchor="/document/99/9054561/XA00MB62ND/" w:tgtFrame="_blank" w:history="1">
              <w:r w:rsidRPr="00010F4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3 спец</w:t>
              </w:r>
            </w:hyperlink>
            <w:r w:rsidRPr="0001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Путевой лист специального автомобиля</w:t>
            </w:r>
          </w:p>
        </w:tc>
      </w:tr>
      <w:tr w:rsidR="00166DE3" w:rsidRPr="00010F49" w:rsidTr="000D7DF4">
        <w:trPr>
          <w:jc w:val="center"/>
        </w:trPr>
        <w:tc>
          <w:tcPr>
            <w:tcW w:w="21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anchor="/document/99/9054561/XA00MBO2NG/" w:tgtFrame="_blank" w:history="1">
              <w:r w:rsidRPr="00010F4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4</w:t>
              </w:r>
            </w:hyperlink>
          </w:p>
        </w:tc>
        <w:tc>
          <w:tcPr>
            <w:tcW w:w="751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Путевой лист легкового такси</w:t>
            </w:r>
          </w:p>
        </w:tc>
      </w:tr>
      <w:tr w:rsidR="00166DE3" w:rsidRPr="00010F49" w:rsidTr="000D7DF4">
        <w:trPr>
          <w:jc w:val="center"/>
        </w:trPr>
        <w:tc>
          <w:tcPr>
            <w:tcW w:w="21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anchor="/document/99/9054561/XA00M2S2MD/" w:tgtFrame="_blank" w:history="1">
              <w:r w:rsidRPr="00010F4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4-С</w:t>
              </w:r>
            </w:hyperlink>
          </w:p>
        </w:tc>
        <w:tc>
          <w:tcPr>
            <w:tcW w:w="751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Путевой лист грузового автомобиля</w:t>
            </w:r>
          </w:p>
        </w:tc>
      </w:tr>
      <w:tr w:rsidR="00166DE3" w:rsidRPr="00010F49" w:rsidTr="000D7DF4">
        <w:trPr>
          <w:jc w:val="center"/>
        </w:trPr>
        <w:tc>
          <w:tcPr>
            <w:tcW w:w="21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anchor="/document/99/9054561/XA00M7S2MM/" w:tgtFrame="_blank" w:history="1">
              <w:r w:rsidRPr="00010F4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4-П</w:t>
              </w:r>
            </w:hyperlink>
          </w:p>
        </w:tc>
        <w:tc>
          <w:tcPr>
            <w:tcW w:w="751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Путевой лист грузового автомобиля</w:t>
            </w:r>
          </w:p>
        </w:tc>
      </w:tr>
      <w:tr w:rsidR="00166DE3" w:rsidRPr="00010F49" w:rsidTr="000D7DF4">
        <w:trPr>
          <w:jc w:val="center"/>
        </w:trPr>
        <w:tc>
          <w:tcPr>
            <w:tcW w:w="21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anchor="/document/99/9054561/XA00M8E2MP/" w:tgtFrame="_blank" w:history="1">
              <w:r w:rsidRPr="00010F4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6</w:t>
              </w:r>
            </w:hyperlink>
          </w:p>
        </w:tc>
        <w:tc>
          <w:tcPr>
            <w:tcW w:w="751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Путевой лист автобуса</w:t>
            </w:r>
          </w:p>
        </w:tc>
      </w:tr>
      <w:tr w:rsidR="00166DE3" w:rsidRPr="00010F49" w:rsidTr="000D7DF4">
        <w:trPr>
          <w:jc w:val="center"/>
        </w:trPr>
        <w:tc>
          <w:tcPr>
            <w:tcW w:w="21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anchor="/document/99/9054561/XA00M902MS/" w:tgtFrame="_blank" w:history="1">
              <w:r w:rsidRPr="00010F4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6 спец</w:t>
              </w:r>
            </w:hyperlink>
            <w:r w:rsidRPr="0001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Путевой лист автобуса необщего пользования</w:t>
            </w:r>
          </w:p>
        </w:tc>
      </w:tr>
      <w:tr w:rsidR="00166DE3" w:rsidRPr="00010F49" w:rsidTr="000D7DF4">
        <w:trPr>
          <w:jc w:val="center"/>
        </w:trPr>
        <w:tc>
          <w:tcPr>
            <w:tcW w:w="21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anchor="/document/99/9054561/XA00MA02N6/" w:tgtFrame="_blank" w:history="1">
              <w:r w:rsidRPr="00010F4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8</w:t>
              </w:r>
            </w:hyperlink>
          </w:p>
        </w:tc>
        <w:tc>
          <w:tcPr>
            <w:tcW w:w="751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учета движения путевых листов</w:t>
            </w:r>
          </w:p>
        </w:tc>
      </w:tr>
      <w:tr w:rsidR="00166DE3" w:rsidRPr="00010F49" w:rsidTr="000D7DF4">
        <w:trPr>
          <w:jc w:val="center"/>
        </w:trPr>
        <w:tc>
          <w:tcPr>
            <w:tcW w:w="2122" w:type="dxa"/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anchor="/document/99/9054561/XA00M902N2/" w:tgtFrame="_blank" w:history="1">
              <w:r w:rsidRPr="00010F4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1-Т</w:t>
              </w:r>
            </w:hyperlink>
          </w:p>
        </w:tc>
        <w:tc>
          <w:tcPr>
            <w:tcW w:w="7512" w:type="dxa"/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166DE3" w:rsidRPr="00010F49" w:rsidRDefault="00166DE3" w:rsidP="000D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Товарно-транспортная накладная</w:t>
            </w:r>
          </w:p>
        </w:tc>
      </w:tr>
    </w:tbl>
    <w:p w:rsidR="00166DE3" w:rsidRPr="008F7FC6" w:rsidRDefault="00166DE3" w:rsidP="00166DE3">
      <w:pPr>
        <w:pStyle w:val="a5"/>
        <w:spacing w:line="360" w:lineRule="auto"/>
        <w:ind w:left="66" w:firstLine="64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166DE3" w:rsidRDefault="00166DE3" w:rsidP="00166DE3">
      <w:pPr>
        <w:pStyle w:val="a6"/>
        <w:spacing w:after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8F7FC6">
        <w:rPr>
          <w:bCs/>
          <w:sz w:val="28"/>
          <w:szCs w:val="28"/>
          <w:shd w:val="clear" w:color="auto" w:fill="FFFFFF"/>
        </w:rPr>
        <w:t xml:space="preserve">Перевозка </w:t>
      </w:r>
      <w:r>
        <w:rPr>
          <w:bCs/>
          <w:sz w:val="28"/>
          <w:szCs w:val="28"/>
          <w:shd w:val="clear" w:color="auto" w:fill="FFFFFF"/>
        </w:rPr>
        <w:t xml:space="preserve">пассажиров или </w:t>
      </w:r>
      <w:r w:rsidRPr="008F7FC6">
        <w:rPr>
          <w:bCs/>
          <w:sz w:val="28"/>
          <w:szCs w:val="28"/>
          <w:shd w:val="clear" w:color="auto" w:fill="FFFFFF"/>
        </w:rPr>
        <w:t xml:space="preserve">грузов, принадлежащих предприятиям и организациям, может производиться их собственным автомобильным </w:t>
      </w:r>
      <w:r w:rsidRPr="008F7FC6">
        <w:rPr>
          <w:bCs/>
          <w:sz w:val="28"/>
          <w:szCs w:val="28"/>
          <w:shd w:val="clear" w:color="auto" w:fill="FFFFFF"/>
        </w:rPr>
        <w:lastRenderedPageBreak/>
        <w:t xml:space="preserve">транспортом. Однако часто для этого используют транспорт специализированных автотранспортных организаций. В этом случае </w:t>
      </w:r>
      <w:r>
        <w:rPr>
          <w:bCs/>
          <w:sz w:val="28"/>
          <w:szCs w:val="28"/>
          <w:shd w:val="clear" w:color="auto" w:fill="FFFFFF"/>
        </w:rPr>
        <w:t xml:space="preserve">для перевозки пассажиров или </w:t>
      </w:r>
      <w:r w:rsidRPr="008F7FC6">
        <w:rPr>
          <w:bCs/>
          <w:sz w:val="28"/>
          <w:szCs w:val="28"/>
          <w:shd w:val="clear" w:color="auto" w:fill="FFFFFF"/>
        </w:rPr>
        <w:t>грузоперевозки осуществляют на основании договора</w:t>
      </w:r>
      <w:r>
        <w:rPr>
          <w:bCs/>
          <w:sz w:val="28"/>
          <w:szCs w:val="28"/>
          <w:shd w:val="clear" w:color="auto" w:fill="FFFFFF"/>
        </w:rPr>
        <w:t xml:space="preserve">, к которому могут быть приложены: </w:t>
      </w:r>
    </w:p>
    <w:p w:rsidR="00166DE3" w:rsidRPr="0085139F" w:rsidRDefault="00166DE3" w:rsidP="00166DE3">
      <w:pPr>
        <w:pStyle w:val="a6"/>
        <w:numPr>
          <w:ilvl w:val="0"/>
          <w:numId w:val="2"/>
        </w:numPr>
        <w:spacing w:after="0" w:line="360" w:lineRule="auto"/>
        <w:ind w:left="426"/>
        <w:jc w:val="both"/>
        <w:textAlignment w:val="baseline"/>
        <w:rPr>
          <w:rFonts w:eastAsia="Times New Roman"/>
          <w:sz w:val="28"/>
          <w:szCs w:val="28"/>
          <w:lang w:eastAsia="ru-RU"/>
        </w:rPr>
      </w:pPr>
      <w:r w:rsidRPr="0085139F">
        <w:rPr>
          <w:rFonts w:eastAsia="Times New Roman"/>
          <w:sz w:val="28"/>
          <w:szCs w:val="28"/>
          <w:lang w:eastAsia="ru-RU"/>
        </w:rPr>
        <w:t>план перевозок автомобильным транспортом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166DE3" w:rsidRPr="0085139F" w:rsidRDefault="00166DE3" w:rsidP="00166DE3">
      <w:pPr>
        <w:pStyle w:val="a5"/>
        <w:numPr>
          <w:ilvl w:val="0"/>
          <w:numId w:val="2"/>
        </w:numPr>
        <w:spacing w:after="120" w:line="360" w:lineRule="atLeast"/>
        <w:ind w:left="426"/>
        <w:jc w:val="both"/>
        <w:textAlignment w:val="baseline"/>
        <w:rPr>
          <w:rFonts w:ascii="Roboto" w:eastAsia="Times New Roman" w:hAnsi="Roboto" w:cs="Times New Roman"/>
        </w:rPr>
      </w:pPr>
      <w:r w:rsidRPr="0085139F">
        <w:rPr>
          <w:rFonts w:ascii="Times New Roman" w:eastAsia="Times New Roman" w:hAnsi="Times New Roman" w:cs="Times New Roman"/>
          <w:sz w:val="28"/>
          <w:szCs w:val="28"/>
        </w:rPr>
        <w:t>заявка на перевозку автомобильным транспортом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Заключение договора перевозки подтверждается транспортной накладной. Она, если иное не предусмотрено договором перевозки груза, составляется грузоотправителем.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Форма и порядок заполнения транспортной накладной устанавливаются правилами перевозок грузов. Груз, на который не оформлена транспортная накладная, перевозчиком для перевозки не принимается.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Договор перевозки груза может заключаться также посредством принятия перевозчиком к исполнению разового заказа. Обязательные реквизиты заказа и порядок его оформления устанавливаются правилами перевозок грузов.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 осуществлении систематических перевозок грузов автотранспортная организация и грузоотправитель могут заключать между собой долгосрочные (например, на год) договоры об организации перевозок. В долгосрочных договорах устанавливаются объемы перевозок, а также их условия (режим работы по приему и выдаче грузов, обеспечение сохранности грузов, выполнение погрузочно-разгрузочных работ в установленное время и т. д.), порядок расчетов за перевозку, определяются рациональные маршруты и схемы перевозок.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Годовой договор на перевозку грузов автомобильным транспортом, помимо перечисленных выше условий, содержит форму и порядок представления заявки на перевозку грузов, которую грузоотправитель представляет в автотранспортную организацию. Такая заявка служит для уточнения условий перевозки конкретной партии груза.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В настоящее время, перевозк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грузов автотранспортом, грузы, предъявляемые к перевозке,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могут</w:t>
      </w: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быть оформлены товарно-транспортными накладными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форм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№ 1-Т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или транспортными накладными</w:t>
      </w: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Товарно-транспортная накладная предназначена для учета движения товарно-материальных ценностей и расчетов за их перевозки автомобильным транспортом. Накладная состоит из двух разделов: товарного и транспортного.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Товарный раздел накладной определяет взаимоотношения грузоотправителей и грузополучателей и служит для списания товарно-материальных ценностей у грузоотправителей и оприходования их у грузополучателей.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Транспортный раздел накладной определяет взаимоотношения грузоотправителей (заказчиков автотранспорта) с автотранспортными организациями, выполнившими перевозку грузов. Он служит для учета транспортной работы и расчетов грузоотправителей или грузополучателей с организациями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владельцами автотранспорта за оказанные им услуги по перевозке грузов.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Товарно-транспортная накладная на перевозку грузов автомобильным транспортом составляется грузоотправителем для каждого грузополучателя отдельно на каждую ездку автомобиля с обязательным заполнением всех реквизитов.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 централизованном вывозе грузов со станций железных дорог, портов, пристаней, аэропортов перевозка оформляется товарно-транспортными накладными, составляемыми совместно с работниками организаций-владельцев автотранспорта, станций железных дорог, пристаней, портов, аэропортов.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условиях, когда на одном автомобиле одновременно перевозится несколько грузов в адрес одного или нескольких получателей, товарно-транспортная накладная выписывается на каждую партию грузов и каждому грузополучателю в отдельности.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Товарно-транспортная накладная выписывается в четырех экземплярах. Первый экземпляр остается у грузоотправителя и предназначается для списания товарно-материальных ценностей. Остальные три экземпляра, заверенные подписями и печатями (штампами) грузоотправителя и подписью водителя, вручаются водителю.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Водитель сдает второй экземпляр накладной грузополучателю (для оприходования товарно-материальных ценностей), а третий и четвертый экземпляры, заверенные подписями и печатями (штампами) грузополучателя, — автотранспортной организации.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Третий экземпляр товарно-транспортной накладной, служащий основанием для расчетов, автотранспортная организация прилагает к счету за перевозку и высылает плательщику (заказчику автотранспорта), а четвертый экземпляр прилагается к путевому листу и служит основанием для учета транспортной работы и начисления заработной платы водителю.</w:t>
      </w:r>
    </w:p>
    <w:p w:rsidR="00166DE3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Еще одним документом, который совместно с товарно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</w:t>
      </w: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транспортной накладной служит для учета работы транспортного средства и водителя, является путевой лист грузового автомобиля.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B58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Организации и индивидуальные предприниматели, использующие в своей работе транспортные средства различных категорий, обязаны выдавать водителям путевые листы. Путевой лист — это документ, дающий водителю право использовать транспортное средство. В нем отражается информация о маршруте, расходе топлива и работе водителя. 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Наиболее часто автотранспортные организации используют две формы путевого листа:</w:t>
      </w:r>
    </w:p>
    <w:p w:rsidR="00166DE3" w:rsidRPr="002E487E" w:rsidRDefault="00166DE3" w:rsidP="00166DE3">
      <w:pPr>
        <w:pStyle w:val="a5"/>
        <w:numPr>
          <w:ilvl w:val="0"/>
          <w:numId w:val="3"/>
        </w:numPr>
        <w:spacing w:line="360" w:lineRule="auto"/>
        <w:ind w:left="426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E48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форма № 4-с (сдельная) применяется при осуществлении перевозок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груза </w:t>
      </w:r>
      <w:r w:rsidRPr="002E48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 условии оплаты работы автомобиля по сдельным расценкам;</w:t>
      </w:r>
    </w:p>
    <w:p w:rsidR="00166DE3" w:rsidRDefault="00166DE3" w:rsidP="00166DE3">
      <w:pPr>
        <w:pStyle w:val="a5"/>
        <w:numPr>
          <w:ilvl w:val="0"/>
          <w:numId w:val="3"/>
        </w:numPr>
        <w:spacing w:line="360" w:lineRule="auto"/>
        <w:ind w:left="426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E48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форма № 4-п (повременная) применяется при условии оплаты работы автомобиля по повременному тарифу и рассчитана на одновременное выполнение перевозок до двух заказчиков в течение одного рабочего дня (смены) водителя.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Отрывные талоны путевого листа заполняются заказчиком и служат основанием для предъявления автотранспортной организацией счета заказчику. Отрывной талон прилагается к счету.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Путевой лист остается в автотранспортной организации. Он является основанием для начисления заработной платы водителю и осуществления расчетов за перевозки. В путевом листе повторяются идентичные записи о времени работы автомобиля у заказчика, они и служат основанием для учета работы автомобиля в течение рабочего дня.</w:t>
      </w:r>
    </w:p>
    <w:p w:rsidR="00166DE3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случае, когда при повременной оплате за работу автомобиля будут перевозиться товарно-материальные ценности, в путевой лист вписываются номера товарно-транспортных накладных и прилагается по одному их экземпляру. По итогу этих документов указывается количество перевезенных тонн груза и другие показатели, отражающие работу автомобиля и водителя.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Заполнение путевого листа до выдачи его водителю производится диспетчером организации или лицом, на это уполномоченным. Остальные данные заполняют работники автотранспортной организации и заказчики.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Путевые листы выдаются водителю под расписку уполномоченным на то лицом только на один рабочий день (смену) при условии сдачи водителем путевого листа предыдущего дня работы.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Путевой лист обязательно должен иметь дату выдачи, штамп и печать организации, которой принадлежит автомобиль.</w:t>
      </w:r>
    </w:p>
    <w:p w:rsidR="00166DE3" w:rsidRPr="008F7FC6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Ответственность за правильное заполнение путевого листа несут руководители организации, а также лица, отвечающие за эксплуатацию автомобилей и участвующие в заполнении документа.</w:t>
      </w:r>
    </w:p>
    <w:p w:rsidR="00166DE3" w:rsidRDefault="00166DE3" w:rsidP="00166DE3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F7F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Путевые листы хранятся в организации совместно с товарно-транспортными накладными, дающими возможность их одновременной проверки.</w:t>
      </w:r>
    </w:p>
    <w:p w:rsidR="00166DE3" w:rsidRDefault="00166DE3" w:rsidP="00166DE3">
      <w:pPr>
        <w:spacing w:after="0" w:line="360" w:lineRule="auto"/>
        <w:ind w:left="68" w:firstLine="641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перевозки пассажиров используются отдельные формы путевого листа:</w:t>
      </w:r>
    </w:p>
    <w:p w:rsidR="00166DE3" w:rsidRPr="002E487E" w:rsidRDefault="00166DE3" w:rsidP="00166DE3">
      <w:pPr>
        <w:pStyle w:val="a5"/>
        <w:numPr>
          <w:ilvl w:val="0"/>
          <w:numId w:val="4"/>
        </w:numPr>
        <w:spacing w:line="360" w:lineRule="auto"/>
        <w:ind w:left="426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gramStart"/>
      <w:r w:rsidRPr="002E48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№  6</w:t>
      </w:r>
      <w:proofErr w:type="gramEnd"/>
      <w:r w:rsidRPr="002E48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 Путевой лист автобуса</w:t>
      </w:r>
    </w:p>
    <w:p w:rsidR="00166DE3" w:rsidRPr="002E487E" w:rsidRDefault="00166DE3" w:rsidP="00166DE3">
      <w:pPr>
        <w:pStyle w:val="a5"/>
        <w:numPr>
          <w:ilvl w:val="0"/>
          <w:numId w:val="4"/>
        </w:numPr>
        <w:spacing w:line="360" w:lineRule="auto"/>
        <w:ind w:left="426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E48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№ 6 спец. - Путевой лист автобуса необщего пользования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Путевой лист оформляется на каждое транспортное средство, используемое юридическим лицом, индивидуальным предпринимателем для осуществления перевозок пассажиров и багажа автомобильным транспортом и городским наземным электрическим транспортом в городском, пригородном и междугородном сообщениях.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2" w:name="dst10"/>
      <w:bookmarkStart w:id="3" w:name="dst100037"/>
      <w:bookmarkEnd w:id="2"/>
      <w:bookmarkEnd w:id="3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Путевой лист оформляется до начала выполнения рейса, если длительность рейса водителя транспортного средства превышает продолжительность смены (рабочего дня), или до начала первого рейса, если в течение смены (рабочего дня) водитель транспортного средства совершает один или несколько рейсов.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Если в течение срока действия путевого листа транспортное средство используется посменно несколькими водителями, то допускается оформление на одно транспортное средство нескольких путевых листов раздельно на каждого водителя.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4" w:name="dst1"/>
      <w:bookmarkStart w:id="5" w:name="dst100039"/>
      <w:bookmarkEnd w:id="4"/>
      <w:bookmarkEnd w:id="5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 наименовании путевого листа указывается тип транспортного средства, на которое оформляется путевой лист (путевой лист легкового автомобиля, путевой лист трамвая и т.п.). Номер путевого листа указывается в заголовочной части в хронологическом порядке в соответствии с принятой владельцем транспортного средства системой нумерации.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6" w:name="dst11"/>
      <w:bookmarkStart w:id="7" w:name="dst100040"/>
      <w:bookmarkEnd w:id="6"/>
      <w:bookmarkEnd w:id="7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Даты, время и показания одометра при выезде транспортного средства с парковки и его заезде на парковку проставляются уполномоченными лицами, назначаемыми решением руководителя предприятия или индивидуального предпринимателя, и заверяются их подписями с указанием фамилий и инициалов, за исключением случаев, когда индивидуальный предприниматель совмещает обязанности водителя.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8" w:name="dst12"/>
      <w:bookmarkStart w:id="9" w:name="dst100041"/>
      <w:bookmarkEnd w:id="8"/>
      <w:bookmarkEnd w:id="9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Даты, время и показания одометра при выезде транспортного средства с парковки и его заезде на парковку проставляются индивидуальным предпринимателем в случае, если указанный предприниматель совмещает обязанности водителя.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10" w:name="dst13"/>
      <w:bookmarkStart w:id="11" w:name="dst100042"/>
      <w:bookmarkEnd w:id="10"/>
      <w:bookmarkEnd w:id="11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В случае оформления на одно транспортное средство нескольких путевых листов раздельно на каждого водителя транспортного средства дата, время и показания одометра при выезде транспортного средства с парковки проставляются в путевом листе водителя транспортного средства, который первым выезжает с парковки, а дата, время и показания одометра при заезде транспортного средства на парковку - в путевом листе водителя транспортного средства, который последним заезжает на парковку.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12" w:name="dst14"/>
      <w:bookmarkStart w:id="13" w:name="dst100043"/>
      <w:bookmarkEnd w:id="12"/>
      <w:bookmarkEnd w:id="13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Даты и время проведения </w:t>
      </w:r>
      <w:proofErr w:type="spellStart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предрейсового</w:t>
      </w:r>
      <w:proofErr w:type="spellEnd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послерейсового</w:t>
      </w:r>
      <w:proofErr w:type="spellEnd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медицинского осмотра водителя проставляются медицинским работником, проводившим соответствующий осмотр, и заверяются его подписью с указанием фамилии и инициалов.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14" w:name="dst15"/>
      <w:bookmarkStart w:id="15" w:name="dst2"/>
      <w:bookmarkStart w:id="16" w:name="dst6"/>
      <w:bookmarkEnd w:id="14"/>
      <w:bookmarkEnd w:id="15"/>
      <w:bookmarkEnd w:id="16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Дата и время проведения </w:t>
      </w:r>
      <w:proofErr w:type="spellStart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предрейсового</w:t>
      </w:r>
      <w:proofErr w:type="spellEnd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или </w:t>
      </w:r>
      <w:proofErr w:type="spellStart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предсменного</w:t>
      </w:r>
      <w:proofErr w:type="spellEnd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контроля технического состояния транспортного средства проставляются контролером технического состояния автотранспортных средств или контролером технического состояния транспортных средств городского наземного электрического транспорта, проводившим соответствующий контроль, и заверяются его подписью с указанием фамилии и инициалов.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17" w:name="dst100044"/>
      <w:bookmarkEnd w:id="17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Собственники (владельцы) транспортных средств обязаны регистрировать оформленные путевые листы в </w:t>
      </w:r>
      <w:hyperlink r:id="rId14" w:anchor="dst101919" w:history="1">
        <w:r w:rsidRPr="002B586C">
          <w:rPr>
            <w:rFonts w:ascii="Times New Roman" w:eastAsia="Arial Unicode MS" w:hAnsi="Times New Roman" w:cs="Times New Roman"/>
            <w:bCs/>
            <w:color w:val="000000"/>
            <w:sz w:val="28"/>
            <w:szCs w:val="28"/>
            <w:shd w:val="clear" w:color="auto" w:fill="FFFFFF"/>
            <w:lang w:eastAsia="ru-RU"/>
          </w:rPr>
          <w:t>журнале</w:t>
        </w:r>
      </w:hyperlink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 регистрации путевых листов.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18" w:name="dst100045"/>
      <w:bookmarkEnd w:id="18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Оформленные путевые листы должны храниться не менее пяти лет.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Для контроля движения выданных путевых листов должен вестись журнал учета движения путевых листов по форме </w:t>
      </w:r>
      <w:r w:rsidRPr="00C10C50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№</w:t>
      </w: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8, утвержденной постановлением Госкомстата РФ от 28.11.1997 № 78. Однако с 01.01.2013 в связи со вступлением в силу </w:t>
      </w:r>
      <w:hyperlink r:id="rId15" w:history="1">
        <w:r w:rsidRPr="002B586C">
          <w:rPr>
            <w:rFonts w:ascii="Times New Roman" w:eastAsia="Arial Unicode MS" w:hAnsi="Times New Roman" w:cs="Times New Roman"/>
            <w:bCs/>
            <w:color w:val="000000"/>
            <w:sz w:val="28"/>
            <w:szCs w:val="28"/>
            <w:shd w:val="clear" w:color="auto" w:fill="FFFFFF"/>
            <w:lang w:eastAsia="ru-RU"/>
          </w:rPr>
          <w:t>закона «О бухгалтерском учете» от 06.12.2011 № 402-ФЗ</w:t>
        </w:r>
      </w:hyperlink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 унифицированные формы перестали быть обязательными.</w:t>
      </w:r>
    </w:p>
    <w:p w:rsidR="00166DE3" w:rsidRPr="00C10C50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Поэтому организация или ИП могут разработать собственную форму путевого листа или дополнить необходимой информацией унифицированную. Решение о принятой форме журнала учета путевых листов закрепляется приказом. Ее применение также можно прописать в учетной политике.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C10C50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Как правило, журнал оформляется на период не более 1 года, однако при необходимости этот период можно сократить до 1 месяца. Журнал путевых листов должен храниться не менее 5 лет.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Журнал учета движения, регистрации и выдачи путевых листов состоит из двух частей:</w:t>
      </w:r>
    </w:p>
    <w:p w:rsidR="00166DE3" w:rsidRPr="002B586C" w:rsidRDefault="00166DE3" w:rsidP="00166DE3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360" w:lineRule="auto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Титульный лист, на котором прописывается наименование организации или ИП, код по ОКПО, а также период, за который заполняется журнал.</w:t>
      </w:r>
    </w:p>
    <w:p w:rsidR="00166DE3" w:rsidRPr="002B586C" w:rsidRDefault="00166DE3" w:rsidP="00166DE3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360" w:lineRule="auto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Табличная часть, в которой указываются:</w:t>
      </w:r>
    </w:p>
    <w:p w:rsidR="00166DE3" w:rsidRPr="002B586C" w:rsidRDefault="00166DE3" w:rsidP="00166DE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номер путевого листа и дата его выдачи;</w:t>
      </w:r>
    </w:p>
    <w:p w:rsidR="00166DE3" w:rsidRPr="002B586C" w:rsidRDefault="00166DE3" w:rsidP="00166DE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данные водителя и его табельный номер;</w:t>
      </w:r>
    </w:p>
    <w:p w:rsidR="00166DE3" w:rsidRPr="002B586C" w:rsidRDefault="00166DE3" w:rsidP="00166DE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гаражный номер автомобиля;</w:t>
      </w:r>
    </w:p>
    <w:p w:rsidR="00166DE3" w:rsidRPr="002B586C" w:rsidRDefault="00166DE3" w:rsidP="00166DE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подписи лиц, ответственных за ведение журнала:</w:t>
      </w:r>
    </w:p>
    <w:p w:rsidR="00166DE3" w:rsidRPr="002B586C" w:rsidRDefault="00166DE3" w:rsidP="00166DE3">
      <w:pPr>
        <w:numPr>
          <w:ilvl w:val="1"/>
          <w:numId w:val="7"/>
        </w:numPr>
        <w:shd w:val="clear" w:color="auto" w:fill="FFFFFF"/>
        <w:tabs>
          <w:tab w:val="clear" w:pos="1440"/>
          <w:tab w:val="num" w:pos="1276"/>
        </w:tabs>
        <w:spacing w:after="0" w:line="360" w:lineRule="auto"/>
        <w:ind w:left="993" w:hanging="426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водителя — о получении путевого листа;</w:t>
      </w:r>
    </w:p>
    <w:p w:rsidR="00166DE3" w:rsidRPr="002B586C" w:rsidRDefault="00166DE3" w:rsidP="00166DE3">
      <w:pPr>
        <w:numPr>
          <w:ilvl w:val="1"/>
          <w:numId w:val="7"/>
        </w:numPr>
        <w:shd w:val="clear" w:color="auto" w:fill="FFFFFF"/>
        <w:tabs>
          <w:tab w:val="clear" w:pos="1440"/>
          <w:tab w:val="num" w:pos="1276"/>
        </w:tabs>
        <w:spacing w:after="0" w:line="360" w:lineRule="auto"/>
        <w:ind w:left="993" w:hanging="426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диспетчера (сотрудника, выполняющего его функции) — о получении документов от водителя;</w:t>
      </w:r>
    </w:p>
    <w:p w:rsidR="00166DE3" w:rsidRPr="002B586C" w:rsidRDefault="00166DE3" w:rsidP="00166DE3">
      <w:pPr>
        <w:numPr>
          <w:ilvl w:val="1"/>
          <w:numId w:val="7"/>
        </w:numPr>
        <w:shd w:val="clear" w:color="auto" w:fill="FFFFFF"/>
        <w:tabs>
          <w:tab w:val="clear" w:pos="1440"/>
          <w:tab w:val="num" w:pos="1276"/>
        </w:tabs>
        <w:spacing w:after="0" w:line="360" w:lineRule="auto"/>
        <w:ind w:left="993" w:hanging="426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бухгалтера — о проверке и принятии путевого листа к учету.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Также при необходимости делается примечание.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 журнал учета выдачи путевых листов вносится информация обо всех выданных путевых листах. Каких-либо исключений в данном случае не предусмотрено. Журнал имеет сквозную нумерацию и ведется в хронологическом порядке. После того как журнал полностью заполнен, он прошивается, скрепляется печатью и подписью руководителя.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Ведение журнала возлагается на сотрудника, назначенного приказом руководителя, либо на сотрудника, в трудовом договоре которого прописаны обязанности по ведению журнала учета путевых листов.</w:t>
      </w:r>
    </w:p>
    <w:p w:rsidR="00166DE3" w:rsidRPr="002B586C" w:rsidRDefault="00166DE3" w:rsidP="00166DE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Обязанности по заполнению путевых листов и журнала их учета могут быть переданы другому </w:t>
      </w:r>
      <w:proofErr w:type="spellStart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юрлицу</w:t>
      </w:r>
      <w:proofErr w:type="spellEnd"/>
      <w:r w:rsidRPr="002B586C">
        <w:rPr>
          <w:rFonts w:ascii="Times New Roman" w:eastAsia="Arial Unicode MS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или ИП на основании договора оказания услуг. В таком случае обязанности по заполнению путевых листов и журнала их учета возлагаются на сотрудников привлеченного контрагента.</w:t>
      </w:r>
    </w:p>
    <w:p w:rsidR="00166DE3" w:rsidRPr="00A51398" w:rsidRDefault="00166DE3" w:rsidP="00166DE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513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Предприятия используют транспортные средства, но эксплуатация транспорта сопряжена со значительными расходами, и их важно контролировать. Основным документом, подтверждающим расходы и передвижение автомобиля, является путевой лист. Правильн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ая</w:t>
      </w:r>
      <w:r w:rsidRPr="00A513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организация</w:t>
      </w:r>
      <w:r w:rsidRPr="00A513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оформление документов является основой достоверности учета. </w:t>
      </w:r>
    </w:p>
    <w:p w:rsidR="005F0296" w:rsidRDefault="005F0296" w:rsidP="005F0296">
      <w:pPr>
        <w:pStyle w:val="11"/>
        <w:shd w:val="clear" w:color="auto" w:fill="FFFFFF"/>
        <w:spacing w:after="0" w:line="360" w:lineRule="auto"/>
        <w:ind w:firstLine="709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Список использованной литературы:</w:t>
      </w:r>
    </w:p>
    <w:p w:rsidR="005F0296" w:rsidRPr="00E21069" w:rsidRDefault="005F0296" w:rsidP="005F0296">
      <w:pPr>
        <w:pStyle w:val="11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eastAsia="Calibri"/>
          <w:bCs/>
          <w:sz w:val="28"/>
          <w:szCs w:val="28"/>
        </w:rPr>
      </w:pPr>
      <w:r w:rsidRPr="00E21069">
        <w:rPr>
          <w:rFonts w:eastAsia="Calibri"/>
          <w:bCs/>
          <w:sz w:val="28"/>
          <w:szCs w:val="28"/>
        </w:rPr>
        <w:t xml:space="preserve">Кондраков Н. П. </w:t>
      </w:r>
      <w:proofErr w:type="spellStart"/>
      <w:r w:rsidRPr="00E21069">
        <w:rPr>
          <w:rFonts w:eastAsia="Calibri"/>
          <w:bCs/>
          <w:sz w:val="28"/>
          <w:szCs w:val="28"/>
        </w:rPr>
        <w:t>Бухгалтерскии</w:t>
      </w:r>
      <w:proofErr w:type="spellEnd"/>
      <w:r w:rsidRPr="00E21069">
        <w:rPr>
          <w:rFonts w:eastAsia="Calibri"/>
          <w:bCs/>
          <w:sz w:val="28"/>
          <w:szCs w:val="28"/>
        </w:rPr>
        <w:t>̆ учет (</w:t>
      </w:r>
      <w:proofErr w:type="spellStart"/>
      <w:r w:rsidRPr="00E21069">
        <w:rPr>
          <w:rFonts w:eastAsia="Calibri"/>
          <w:bCs/>
          <w:sz w:val="28"/>
          <w:szCs w:val="28"/>
        </w:rPr>
        <w:t>финансовыи</w:t>
      </w:r>
      <w:proofErr w:type="spellEnd"/>
      <w:r w:rsidRPr="00E21069">
        <w:rPr>
          <w:rFonts w:eastAsia="Calibri"/>
          <w:bCs/>
          <w:sz w:val="28"/>
          <w:szCs w:val="28"/>
        </w:rPr>
        <w:t xml:space="preserve">̆ и </w:t>
      </w:r>
      <w:proofErr w:type="spellStart"/>
      <w:r w:rsidRPr="00E21069">
        <w:rPr>
          <w:rFonts w:eastAsia="Calibri"/>
          <w:bCs/>
          <w:sz w:val="28"/>
          <w:szCs w:val="28"/>
        </w:rPr>
        <w:t>управленческии</w:t>
      </w:r>
      <w:proofErr w:type="spellEnd"/>
      <w:r w:rsidRPr="00E21069">
        <w:rPr>
          <w:rFonts w:eastAsia="Calibri"/>
          <w:bCs/>
          <w:sz w:val="28"/>
          <w:szCs w:val="28"/>
        </w:rPr>
        <w:t xml:space="preserve">̆): учеб. / Н. П. Кондраков. – 5-е изд., </w:t>
      </w:r>
      <w:proofErr w:type="spellStart"/>
      <w:r w:rsidRPr="00E21069">
        <w:rPr>
          <w:rFonts w:eastAsia="Calibri"/>
          <w:bCs/>
          <w:sz w:val="28"/>
          <w:szCs w:val="28"/>
        </w:rPr>
        <w:t>перераб</w:t>
      </w:r>
      <w:proofErr w:type="spellEnd"/>
      <w:proofErr w:type="gramStart"/>
      <w:r w:rsidRPr="00E21069">
        <w:rPr>
          <w:rFonts w:eastAsia="Calibri"/>
          <w:bCs/>
          <w:sz w:val="28"/>
          <w:szCs w:val="28"/>
        </w:rPr>
        <w:t>.</w:t>
      </w:r>
      <w:proofErr w:type="gramEnd"/>
      <w:r w:rsidRPr="00E21069">
        <w:rPr>
          <w:rFonts w:eastAsia="Calibri"/>
          <w:bCs/>
          <w:sz w:val="28"/>
          <w:szCs w:val="28"/>
        </w:rPr>
        <w:t xml:space="preserve"> и доп. – Москва: ИНФРА-М, 20</w:t>
      </w:r>
      <w:r>
        <w:rPr>
          <w:rFonts w:eastAsia="Calibri"/>
          <w:bCs/>
          <w:sz w:val="28"/>
          <w:szCs w:val="28"/>
        </w:rPr>
        <w:t>22</w:t>
      </w:r>
      <w:r w:rsidRPr="00E21069">
        <w:rPr>
          <w:rFonts w:eastAsia="Calibri"/>
          <w:bCs/>
          <w:sz w:val="28"/>
          <w:szCs w:val="28"/>
        </w:rPr>
        <w:t>. – 584 с.</w:t>
      </w:r>
    </w:p>
    <w:p w:rsidR="005F0296" w:rsidRPr="00E21069" w:rsidRDefault="005F0296" w:rsidP="005F0296">
      <w:pPr>
        <w:pStyle w:val="11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eastAsia="Calibri"/>
          <w:bCs/>
          <w:sz w:val="28"/>
          <w:szCs w:val="28"/>
        </w:rPr>
      </w:pPr>
      <w:r w:rsidRPr="00E21069">
        <w:rPr>
          <w:rFonts w:eastAsia="Calibri"/>
          <w:bCs/>
          <w:sz w:val="28"/>
          <w:szCs w:val="28"/>
        </w:rPr>
        <w:t xml:space="preserve">Бородин В. А. </w:t>
      </w:r>
      <w:proofErr w:type="spellStart"/>
      <w:r w:rsidRPr="00E21069">
        <w:rPr>
          <w:rFonts w:eastAsia="Calibri"/>
          <w:bCs/>
          <w:sz w:val="28"/>
          <w:szCs w:val="28"/>
        </w:rPr>
        <w:t>Бухгалтерскии</w:t>
      </w:r>
      <w:proofErr w:type="spellEnd"/>
      <w:r w:rsidRPr="00E21069">
        <w:rPr>
          <w:rFonts w:eastAsia="Calibri"/>
          <w:bCs/>
          <w:sz w:val="28"/>
          <w:szCs w:val="28"/>
        </w:rPr>
        <w:t>̆ учет [</w:t>
      </w:r>
      <w:proofErr w:type="spellStart"/>
      <w:r w:rsidRPr="00E21069">
        <w:rPr>
          <w:rFonts w:eastAsia="Calibri"/>
          <w:bCs/>
          <w:sz w:val="28"/>
          <w:szCs w:val="28"/>
        </w:rPr>
        <w:t>Электронныи</w:t>
      </w:r>
      <w:proofErr w:type="spellEnd"/>
      <w:r w:rsidRPr="00E21069">
        <w:rPr>
          <w:rFonts w:eastAsia="Calibri"/>
          <w:bCs/>
          <w:sz w:val="28"/>
          <w:szCs w:val="28"/>
        </w:rPr>
        <w:t xml:space="preserve">̆ ресурс]: учебник / В. А. Бородин. – 3-е изд., </w:t>
      </w:r>
      <w:proofErr w:type="spellStart"/>
      <w:r w:rsidRPr="00E21069">
        <w:rPr>
          <w:rFonts w:eastAsia="Calibri"/>
          <w:bCs/>
          <w:sz w:val="28"/>
          <w:szCs w:val="28"/>
        </w:rPr>
        <w:t>перераб</w:t>
      </w:r>
      <w:proofErr w:type="spellEnd"/>
      <w:proofErr w:type="gramStart"/>
      <w:r w:rsidRPr="00E21069">
        <w:rPr>
          <w:rFonts w:eastAsia="Calibri"/>
          <w:bCs/>
          <w:sz w:val="28"/>
          <w:szCs w:val="28"/>
        </w:rPr>
        <w:t>.</w:t>
      </w:r>
      <w:proofErr w:type="gramEnd"/>
      <w:r w:rsidRPr="00E21069">
        <w:rPr>
          <w:rFonts w:eastAsia="Calibri"/>
          <w:bCs/>
          <w:sz w:val="28"/>
          <w:szCs w:val="28"/>
        </w:rPr>
        <w:t xml:space="preserve"> и доп. – Москва: </w:t>
      </w:r>
      <w:proofErr w:type="spellStart"/>
      <w:r w:rsidRPr="00E21069">
        <w:rPr>
          <w:rFonts w:eastAsia="Calibri"/>
          <w:bCs/>
          <w:sz w:val="28"/>
          <w:szCs w:val="28"/>
        </w:rPr>
        <w:t>Юнити</w:t>
      </w:r>
      <w:proofErr w:type="spellEnd"/>
      <w:r w:rsidRPr="00E21069">
        <w:rPr>
          <w:rFonts w:eastAsia="Calibri"/>
          <w:bCs/>
          <w:sz w:val="28"/>
          <w:szCs w:val="28"/>
        </w:rPr>
        <w:t>-Дана, 20</w:t>
      </w:r>
      <w:r>
        <w:rPr>
          <w:rFonts w:eastAsia="Calibri"/>
          <w:bCs/>
          <w:sz w:val="28"/>
          <w:szCs w:val="28"/>
        </w:rPr>
        <w:t>20</w:t>
      </w:r>
      <w:r w:rsidRPr="00E21069">
        <w:rPr>
          <w:rFonts w:eastAsia="Calibri"/>
          <w:bCs/>
          <w:sz w:val="28"/>
          <w:szCs w:val="28"/>
        </w:rPr>
        <w:t xml:space="preserve">. – 528 с. (ЭБС «Университетская библиотека </w:t>
      </w:r>
      <w:proofErr w:type="spellStart"/>
      <w:r w:rsidRPr="00E21069">
        <w:rPr>
          <w:rFonts w:eastAsia="Calibri"/>
          <w:bCs/>
          <w:sz w:val="28"/>
          <w:szCs w:val="28"/>
        </w:rPr>
        <w:t>онлайн</w:t>
      </w:r>
      <w:proofErr w:type="spellEnd"/>
      <w:r w:rsidRPr="00E21069">
        <w:rPr>
          <w:rFonts w:eastAsia="Calibri"/>
          <w:bCs/>
          <w:sz w:val="28"/>
          <w:szCs w:val="28"/>
        </w:rPr>
        <w:t>»).</w:t>
      </w:r>
    </w:p>
    <w:p w:rsidR="005F0296" w:rsidRDefault="005F0296" w:rsidP="005F0296">
      <w:pPr>
        <w:pStyle w:val="11"/>
        <w:numPr>
          <w:ilvl w:val="0"/>
          <w:numId w:val="14"/>
        </w:numPr>
        <w:shd w:val="clear" w:color="auto" w:fill="FFFFFF"/>
        <w:spacing w:before="0" w:after="0" w:line="360" w:lineRule="auto"/>
        <w:jc w:val="both"/>
        <w:rPr>
          <w:rFonts w:eastAsia="Calibri"/>
          <w:bCs/>
          <w:sz w:val="28"/>
          <w:szCs w:val="28"/>
        </w:rPr>
      </w:pPr>
      <w:r w:rsidRPr="00E21069">
        <w:rPr>
          <w:rFonts w:eastAsia="Calibri"/>
          <w:bCs/>
          <w:sz w:val="28"/>
          <w:szCs w:val="28"/>
        </w:rPr>
        <w:t xml:space="preserve">Астахов В. П. </w:t>
      </w:r>
      <w:proofErr w:type="spellStart"/>
      <w:r w:rsidRPr="00E21069">
        <w:rPr>
          <w:rFonts w:eastAsia="Calibri"/>
          <w:bCs/>
          <w:sz w:val="28"/>
          <w:szCs w:val="28"/>
        </w:rPr>
        <w:t>Бухгалтерскии</w:t>
      </w:r>
      <w:proofErr w:type="spellEnd"/>
      <w:r w:rsidRPr="00E21069">
        <w:rPr>
          <w:rFonts w:eastAsia="Calibri"/>
          <w:bCs/>
          <w:sz w:val="28"/>
          <w:szCs w:val="28"/>
        </w:rPr>
        <w:t>̆ (</w:t>
      </w:r>
      <w:proofErr w:type="spellStart"/>
      <w:r w:rsidRPr="00E21069">
        <w:rPr>
          <w:rFonts w:eastAsia="Calibri"/>
          <w:bCs/>
          <w:sz w:val="28"/>
          <w:szCs w:val="28"/>
        </w:rPr>
        <w:t>финансовыи</w:t>
      </w:r>
      <w:proofErr w:type="spellEnd"/>
      <w:r w:rsidRPr="00E21069">
        <w:rPr>
          <w:rFonts w:eastAsia="Calibri"/>
          <w:bCs/>
          <w:sz w:val="28"/>
          <w:szCs w:val="28"/>
        </w:rPr>
        <w:t xml:space="preserve">̆) учет: учеб. / В. П. Астахов. – 11-е изд., </w:t>
      </w:r>
      <w:proofErr w:type="spellStart"/>
      <w:r w:rsidRPr="00E21069">
        <w:rPr>
          <w:rFonts w:eastAsia="Calibri"/>
          <w:bCs/>
          <w:sz w:val="28"/>
          <w:szCs w:val="28"/>
        </w:rPr>
        <w:t>перераб</w:t>
      </w:r>
      <w:proofErr w:type="spellEnd"/>
      <w:proofErr w:type="gramStart"/>
      <w:r w:rsidRPr="00E21069">
        <w:rPr>
          <w:rFonts w:eastAsia="Calibri"/>
          <w:bCs/>
          <w:sz w:val="28"/>
          <w:szCs w:val="28"/>
        </w:rPr>
        <w:t>.</w:t>
      </w:r>
      <w:proofErr w:type="gramEnd"/>
      <w:r w:rsidRPr="00E21069">
        <w:rPr>
          <w:rFonts w:eastAsia="Calibri"/>
          <w:bCs/>
          <w:sz w:val="28"/>
          <w:szCs w:val="28"/>
        </w:rPr>
        <w:t xml:space="preserve"> и доп. – Москва: </w:t>
      </w:r>
      <w:proofErr w:type="spellStart"/>
      <w:r w:rsidRPr="00E21069">
        <w:rPr>
          <w:rFonts w:eastAsia="Calibri"/>
          <w:bCs/>
          <w:sz w:val="28"/>
          <w:szCs w:val="28"/>
        </w:rPr>
        <w:t>Юрайт</w:t>
      </w:r>
      <w:proofErr w:type="spellEnd"/>
      <w:r w:rsidRPr="00E21069">
        <w:rPr>
          <w:rFonts w:eastAsia="Calibri"/>
          <w:bCs/>
          <w:sz w:val="28"/>
          <w:szCs w:val="28"/>
        </w:rPr>
        <w:t>, 20</w:t>
      </w:r>
      <w:r>
        <w:rPr>
          <w:rFonts w:eastAsia="Calibri"/>
          <w:bCs/>
          <w:sz w:val="28"/>
          <w:szCs w:val="28"/>
        </w:rPr>
        <w:t>21</w:t>
      </w:r>
      <w:r w:rsidRPr="00E21069">
        <w:rPr>
          <w:rFonts w:eastAsia="Calibri"/>
          <w:bCs/>
          <w:sz w:val="28"/>
          <w:szCs w:val="28"/>
        </w:rPr>
        <w:t>. – 984 с.</w:t>
      </w:r>
    </w:p>
    <w:p w:rsidR="005F0296" w:rsidRDefault="005F0296" w:rsidP="005F0296">
      <w:pPr>
        <w:pStyle w:val="11"/>
        <w:numPr>
          <w:ilvl w:val="0"/>
          <w:numId w:val="14"/>
        </w:numPr>
        <w:shd w:val="clear" w:color="auto" w:fill="FFFFFF"/>
        <w:spacing w:before="0" w:after="0" w:line="360" w:lineRule="auto"/>
        <w:jc w:val="both"/>
        <w:rPr>
          <w:rFonts w:eastAsia="Calibri"/>
          <w:bCs/>
          <w:sz w:val="28"/>
          <w:szCs w:val="28"/>
        </w:rPr>
      </w:pPr>
      <w:r w:rsidRPr="00E21069">
        <w:rPr>
          <w:rFonts w:eastAsia="Calibri"/>
          <w:bCs/>
          <w:sz w:val="28"/>
          <w:szCs w:val="28"/>
        </w:rPr>
        <w:t xml:space="preserve">Федеральный закон "Устав автомобильного транспорта и городского наземного электрического транспорта" от 08.11.2007 N 259-ФЗ (последняя редакция) // СПС </w:t>
      </w:r>
      <w:proofErr w:type="spellStart"/>
      <w:r w:rsidRPr="00E21069">
        <w:rPr>
          <w:rFonts w:eastAsia="Calibri"/>
          <w:bCs/>
          <w:sz w:val="28"/>
          <w:szCs w:val="28"/>
        </w:rPr>
        <w:t>КонсультантПлюс</w:t>
      </w:r>
      <w:proofErr w:type="spellEnd"/>
      <w:r w:rsidRPr="00E21069">
        <w:rPr>
          <w:rFonts w:eastAsia="Calibri"/>
          <w:bCs/>
          <w:sz w:val="28"/>
          <w:szCs w:val="28"/>
        </w:rPr>
        <w:t xml:space="preserve"> (либо http://www.consultant.ru/).</w:t>
      </w:r>
    </w:p>
    <w:p w:rsidR="005F0296" w:rsidRDefault="005F0296" w:rsidP="005F0296">
      <w:pPr>
        <w:pStyle w:val="11"/>
        <w:numPr>
          <w:ilvl w:val="0"/>
          <w:numId w:val="14"/>
        </w:numPr>
        <w:shd w:val="clear" w:color="auto" w:fill="FFFFFF"/>
        <w:spacing w:before="0" w:after="0" w:line="360" w:lineRule="auto"/>
        <w:jc w:val="both"/>
        <w:rPr>
          <w:rFonts w:eastAsia="Calibri"/>
          <w:bCs/>
          <w:sz w:val="28"/>
          <w:szCs w:val="28"/>
        </w:rPr>
      </w:pPr>
      <w:r w:rsidRPr="00E21069">
        <w:rPr>
          <w:rFonts w:eastAsia="Calibri"/>
          <w:bCs/>
          <w:sz w:val="28"/>
          <w:szCs w:val="28"/>
        </w:rPr>
        <w:t>Приказ Минтранса РФ от 24.06.2003 N 153 "Об утверждении Инструкции по учету доходов и расходов по обычным видам деятельности на автомобильном транспорте" (Зарегистрировано в Минюсте РФ 24.07.2003 N 4916)</w:t>
      </w:r>
      <w:r>
        <w:rPr>
          <w:rFonts w:eastAsia="Calibri"/>
          <w:bCs/>
          <w:sz w:val="28"/>
          <w:szCs w:val="28"/>
        </w:rPr>
        <w:t xml:space="preserve"> </w:t>
      </w:r>
      <w:r w:rsidRPr="00E21069">
        <w:rPr>
          <w:rFonts w:eastAsia="Calibri"/>
          <w:bCs/>
          <w:sz w:val="28"/>
          <w:szCs w:val="28"/>
        </w:rPr>
        <w:t xml:space="preserve">// СПС </w:t>
      </w:r>
      <w:proofErr w:type="spellStart"/>
      <w:r w:rsidRPr="00E21069">
        <w:rPr>
          <w:rFonts w:eastAsia="Calibri"/>
          <w:bCs/>
          <w:sz w:val="28"/>
          <w:szCs w:val="28"/>
        </w:rPr>
        <w:t>КонсультантПлюс</w:t>
      </w:r>
      <w:proofErr w:type="spellEnd"/>
      <w:r w:rsidRPr="00E21069">
        <w:rPr>
          <w:rFonts w:eastAsia="Calibri"/>
          <w:bCs/>
          <w:sz w:val="28"/>
          <w:szCs w:val="28"/>
        </w:rPr>
        <w:t xml:space="preserve"> (либо http://www.consultant.ru/).</w:t>
      </w:r>
    </w:p>
    <w:p w:rsidR="005F0296" w:rsidRPr="005F0296" w:rsidRDefault="005F0296" w:rsidP="005201AC">
      <w:pPr>
        <w:pStyle w:val="11"/>
        <w:numPr>
          <w:ilvl w:val="0"/>
          <w:numId w:val="14"/>
        </w:numPr>
        <w:shd w:val="clear" w:color="auto" w:fill="FFFFFF"/>
        <w:spacing w:before="0" w:after="0" w:line="360" w:lineRule="auto"/>
        <w:jc w:val="both"/>
        <w:rPr>
          <w:rFonts w:eastAsia="Calibri"/>
          <w:bCs/>
          <w:sz w:val="28"/>
          <w:szCs w:val="28"/>
        </w:rPr>
      </w:pPr>
      <w:r w:rsidRPr="005F0296">
        <w:rPr>
          <w:rFonts w:eastAsia="Calibri"/>
          <w:bCs/>
          <w:sz w:val="28"/>
          <w:szCs w:val="28"/>
        </w:rPr>
        <w:t xml:space="preserve">Приказ Минфина РФ от 13.06.1995 N 49 (ред. от 08.11.2010) "Об утверждении Методических указаний по инвентаризации имущества и финансовых обязательств" // СПС </w:t>
      </w:r>
      <w:proofErr w:type="spellStart"/>
      <w:r w:rsidRPr="005F0296">
        <w:rPr>
          <w:rFonts w:eastAsia="Calibri"/>
          <w:bCs/>
          <w:sz w:val="28"/>
          <w:szCs w:val="28"/>
        </w:rPr>
        <w:t>КонсультантПлюс</w:t>
      </w:r>
      <w:proofErr w:type="spellEnd"/>
      <w:r w:rsidRPr="005F0296">
        <w:rPr>
          <w:rFonts w:eastAsia="Calibri"/>
          <w:bCs/>
          <w:sz w:val="28"/>
          <w:szCs w:val="28"/>
        </w:rPr>
        <w:t xml:space="preserve"> (либо http://www.consultant.ru/).</w:t>
      </w:r>
      <w:bookmarkStart w:id="19" w:name="_GoBack"/>
      <w:bookmarkEnd w:id="19"/>
    </w:p>
    <w:p w:rsidR="005F0296" w:rsidRPr="00E21069" w:rsidRDefault="005F0296" w:rsidP="005F0296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166DE3" w:rsidRDefault="00166DE3" w:rsidP="00166DE3">
      <w:pPr>
        <w:spacing w:after="0" w:line="36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</w:rPr>
      </w:pPr>
    </w:p>
    <w:sectPr w:rsidR="00166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17441"/>
    <w:multiLevelType w:val="hybridMultilevel"/>
    <w:tmpl w:val="84A2CCDC"/>
    <w:lvl w:ilvl="0" w:tplc="483441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444214C"/>
    <w:multiLevelType w:val="hybridMultilevel"/>
    <w:tmpl w:val="40EADE5A"/>
    <w:lvl w:ilvl="0" w:tplc="48344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17602"/>
    <w:multiLevelType w:val="hybridMultilevel"/>
    <w:tmpl w:val="D5F6DA74"/>
    <w:lvl w:ilvl="0" w:tplc="48344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C7F9D"/>
    <w:multiLevelType w:val="multilevel"/>
    <w:tmpl w:val="1F82FF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41D79A3"/>
    <w:multiLevelType w:val="hybridMultilevel"/>
    <w:tmpl w:val="6F2C89A0"/>
    <w:lvl w:ilvl="0" w:tplc="48344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D2AC0"/>
    <w:multiLevelType w:val="hybridMultilevel"/>
    <w:tmpl w:val="82543D8C"/>
    <w:lvl w:ilvl="0" w:tplc="483441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83441E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24A5FC9"/>
    <w:multiLevelType w:val="multilevel"/>
    <w:tmpl w:val="CE1CB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2BA6E07"/>
    <w:multiLevelType w:val="multilevel"/>
    <w:tmpl w:val="9124BB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BF2D9E"/>
    <w:multiLevelType w:val="hybridMultilevel"/>
    <w:tmpl w:val="9DAC6524"/>
    <w:lvl w:ilvl="0" w:tplc="483441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86F5392"/>
    <w:multiLevelType w:val="multilevel"/>
    <w:tmpl w:val="85F819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E95BAB"/>
    <w:multiLevelType w:val="hybridMultilevel"/>
    <w:tmpl w:val="1DCA2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C3046"/>
    <w:multiLevelType w:val="hybridMultilevel"/>
    <w:tmpl w:val="58BC8C52"/>
    <w:lvl w:ilvl="0" w:tplc="483441E6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71F91ACF"/>
    <w:multiLevelType w:val="hybridMultilevel"/>
    <w:tmpl w:val="3EF25A6E"/>
    <w:lvl w:ilvl="0" w:tplc="483441E6">
      <w:start w:val="1"/>
      <w:numFmt w:val="bullet"/>
      <w:lvlText w:val="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3" w15:restartNumberingAfterBreak="0">
    <w:nsid w:val="79615A7F"/>
    <w:multiLevelType w:val="hybridMultilevel"/>
    <w:tmpl w:val="F7B480C6"/>
    <w:lvl w:ilvl="0" w:tplc="48344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9"/>
  </w:num>
  <w:num w:numId="6">
    <w:abstractNumId w:val="3"/>
  </w:num>
  <w:num w:numId="7">
    <w:abstractNumId w:val="6"/>
  </w:num>
  <w:num w:numId="8">
    <w:abstractNumId w:val="7"/>
  </w:num>
  <w:num w:numId="9">
    <w:abstractNumId w:val="2"/>
  </w:num>
  <w:num w:numId="10">
    <w:abstractNumId w:val="0"/>
  </w:num>
  <w:num w:numId="11">
    <w:abstractNumId w:val="13"/>
  </w:num>
  <w:num w:numId="12">
    <w:abstractNumId w:val="8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E3"/>
    <w:rsid w:val="00166DE3"/>
    <w:rsid w:val="0031595C"/>
    <w:rsid w:val="003C2781"/>
    <w:rsid w:val="00411087"/>
    <w:rsid w:val="005F0296"/>
    <w:rsid w:val="007B20B2"/>
    <w:rsid w:val="007D3B88"/>
    <w:rsid w:val="00EB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1F153"/>
  <w15:chartTrackingRefBased/>
  <w15:docId w15:val="{CBF1E15B-8453-4AD0-8223-CE5EF6CB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DE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3C2781"/>
    <w:pPr>
      <w:keepNext/>
      <w:keepLines/>
      <w:widowControl w:val="0"/>
      <w:autoSpaceDE w:val="0"/>
      <w:autoSpaceDN w:val="0"/>
      <w:spacing w:before="480"/>
      <w:outlineLvl w:val="0"/>
    </w:pPr>
    <w:rPr>
      <w:rFonts w:ascii="Times New Roman" w:eastAsiaTheme="majorEastAsia" w:hAnsi="Times New Roman" w:cstheme="majorBidi"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6D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B20B2"/>
    <w:pPr>
      <w:contextualSpacing/>
      <w:jc w:val="both"/>
    </w:pPr>
    <w:rPr>
      <w:rFonts w:ascii="Times New Roman" w:eastAsiaTheme="majorEastAsia" w:hAnsi="Times New Roman" w:cstheme="majorBidi"/>
      <w:caps/>
      <w:spacing w:val="-10"/>
      <w:kern w:val="28"/>
      <w:sz w:val="28"/>
      <w:szCs w:val="56"/>
    </w:rPr>
  </w:style>
  <w:style w:type="character" w:customStyle="1" w:styleId="a4">
    <w:name w:val="Заголовок Знак"/>
    <w:basedOn w:val="a0"/>
    <w:link w:val="a3"/>
    <w:rsid w:val="007B20B2"/>
    <w:rPr>
      <w:rFonts w:ascii="Times New Roman" w:eastAsiaTheme="majorEastAsia" w:hAnsi="Times New Roman" w:cstheme="majorBidi"/>
      <w:caps/>
      <w:spacing w:val="-10"/>
      <w:kern w:val="28"/>
      <w:sz w:val="28"/>
      <w:szCs w:val="56"/>
    </w:rPr>
  </w:style>
  <w:style w:type="character" w:customStyle="1" w:styleId="10">
    <w:name w:val="Заголовок 1 Знак"/>
    <w:basedOn w:val="a0"/>
    <w:link w:val="1"/>
    <w:uiPriority w:val="9"/>
    <w:rsid w:val="003C2781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66D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List Paragraph"/>
    <w:basedOn w:val="a"/>
    <w:uiPriority w:val="34"/>
    <w:qFormat/>
    <w:rsid w:val="00166DE3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66DE3"/>
    <w:rPr>
      <w:rFonts w:ascii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166DE3"/>
    <w:rPr>
      <w:b/>
      <w:bCs/>
    </w:rPr>
  </w:style>
  <w:style w:type="paragraph" w:customStyle="1" w:styleId="tile-itemtext">
    <w:name w:val="tile-item__text"/>
    <w:basedOn w:val="a"/>
    <w:rsid w:val="00166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Интернет)1"/>
    <w:basedOn w:val="a"/>
    <w:rsid w:val="005F0296"/>
    <w:pPr>
      <w:widowControl w:val="0"/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p.1gl.ru/" TargetMode="External"/><Relationship Id="rId13" Type="http://schemas.openxmlformats.org/officeDocument/2006/relationships/hyperlink" Target="http://vip.1g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p.1gl.ru/" TargetMode="External"/><Relationship Id="rId12" Type="http://schemas.openxmlformats.org/officeDocument/2006/relationships/hyperlink" Target="http://vip.1gl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vip.1gl.ru/" TargetMode="External"/><Relationship Id="rId11" Type="http://schemas.openxmlformats.org/officeDocument/2006/relationships/hyperlink" Target="http://vip.1gl.ru/" TargetMode="External"/><Relationship Id="rId5" Type="http://schemas.openxmlformats.org/officeDocument/2006/relationships/hyperlink" Target="http://vip.1gl.ru/" TargetMode="External"/><Relationship Id="rId15" Type="http://schemas.openxmlformats.org/officeDocument/2006/relationships/hyperlink" Target="https://nalog-nalog.ru/buhgalterskij_uchet/zakon_o_buhgalterskom_uchete/" TargetMode="External"/><Relationship Id="rId10" Type="http://schemas.openxmlformats.org/officeDocument/2006/relationships/hyperlink" Target="http://vip.1g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p.1gl.ru/" TargetMode="External"/><Relationship Id="rId14" Type="http://schemas.openxmlformats.org/officeDocument/2006/relationships/hyperlink" Target="http://www.consultant.ru/document/cons_doc_LAW_23913/7f32bab5d308ada37aac9d902d0d6db3c117b3f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2587</Words>
  <Characters>14748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2022-11-09T05:00:00Z</dcterms:created>
  <dcterms:modified xsi:type="dcterms:W3CDTF">2022-11-09T05:36:00Z</dcterms:modified>
</cp:coreProperties>
</file>