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708"/>
        <w:contextualSpacing/>
        <w:jc w:val="right"/>
        <w:rPr>
          <w:rFonts w:hint="default" w:ascii="Times New Roman" w:hAnsi="Times New Roman"/>
          <w:b w:val="0"/>
          <w:bCs/>
          <w:color w:val="212529"/>
          <w:sz w:val="28"/>
          <w:szCs w:val="28"/>
          <w:shd w:val="clear" w:color="auto" w:fill="FFFFFF"/>
          <w:lang w:val="ru-RU"/>
        </w:rPr>
      </w:pPr>
      <w:r>
        <w:rPr>
          <w:rFonts w:ascii="Times New Roman" w:hAnsi="Times New Roman"/>
          <w:b/>
          <w:color w:val="212529"/>
          <w:sz w:val="28"/>
          <w:szCs w:val="28"/>
          <w:shd w:val="clear" w:color="auto" w:fill="FFFFFF"/>
          <w:lang w:val="ru-RU"/>
        </w:rPr>
        <w:t>Киселева</w:t>
      </w:r>
      <w:r>
        <w:rPr>
          <w:rFonts w:hint="default" w:ascii="Times New Roman" w:hAnsi="Times New Roman"/>
          <w:b/>
          <w:color w:val="212529"/>
          <w:sz w:val="28"/>
          <w:szCs w:val="28"/>
          <w:shd w:val="clear" w:color="auto" w:fill="FFFFFF"/>
          <w:lang w:val="ru-RU"/>
        </w:rPr>
        <w:t xml:space="preserve"> А.А.</w:t>
      </w:r>
      <w:r>
        <w:rPr>
          <w:rFonts w:ascii="Times New Roman" w:hAnsi="Times New Roman"/>
          <w:b/>
          <w:color w:val="212529"/>
          <w:sz w:val="28"/>
          <w:szCs w:val="28"/>
          <w:shd w:val="clear" w:color="auto" w:fill="FFFFFF"/>
        </w:rPr>
        <w:t xml:space="preserve">, </w:t>
      </w:r>
      <w:r>
        <w:rPr>
          <w:rFonts w:ascii="Times New Roman" w:hAnsi="Times New Roman"/>
          <w:b w:val="0"/>
          <w:bCs/>
          <w:color w:val="212529"/>
          <w:sz w:val="28"/>
          <w:szCs w:val="28"/>
          <w:shd w:val="clear" w:color="auto" w:fill="FFFFFF"/>
          <w:lang w:val="ru-RU"/>
        </w:rPr>
        <w:t>педагог</w:t>
      </w:r>
      <w:r>
        <w:rPr>
          <w:rFonts w:hint="default" w:ascii="Times New Roman" w:hAnsi="Times New Roman"/>
          <w:b w:val="0"/>
          <w:bCs/>
          <w:color w:val="212529"/>
          <w:sz w:val="28"/>
          <w:szCs w:val="28"/>
          <w:shd w:val="clear" w:color="auto" w:fill="FFFFFF"/>
          <w:lang w:val="ru-RU"/>
        </w:rPr>
        <w:t>-методист,</w:t>
      </w:r>
    </w:p>
    <w:p>
      <w:pPr>
        <w:spacing w:line="240" w:lineRule="auto"/>
        <w:ind w:firstLine="708"/>
        <w:contextualSpacing/>
        <w:jc w:val="right"/>
        <w:rPr>
          <w:rFonts w:hint="default" w:ascii="Times New Roman" w:hAnsi="Times New Roman"/>
          <w:b w:val="0"/>
          <w:bCs/>
          <w:color w:val="212529"/>
          <w:sz w:val="28"/>
          <w:szCs w:val="28"/>
          <w:shd w:val="clear" w:color="auto" w:fill="FFFFFF"/>
          <w:lang w:val="ru-RU"/>
        </w:rPr>
      </w:pPr>
      <w:r>
        <w:rPr>
          <w:rFonts w:hint="default" w:ascii="Times New Roman" w:hAnsi="Times New Roman"/>
          <w:b w:val="0"/>
          <w:bCs/>
          <w:color w:val="212529"/>
          <w:sz w:val="28"/>
          <w:szCs w:val="28"/>
          <w:shd w:val="clear" w:color="auto" w:fill="FFFFFF"/>
          <w:lang w:val="ru-RU"/>
        </w:rPr>
        <w:t xml:space="preserve"> учитель английского языка </w:t>
      </w:r>
    </w:p>
    <w:p>
      <w:pPr>
        <w:spacing w:line="240" w:lineRule="auto"/>
        <w:ind w:firstLine="708"/>
        <w:contextualSpacing/>
        <w:jc w:val="right"/>
        <w:rPr>
          <w:b w:val="0"/>
          <w:bCs/>
          <w:color w:val="212529"/>
          <w:sz w:val="28"/>
          <w:szCs w:val="28"/>
          <w:shd w:val="clear" w:color="auto" w:fill="FFFFFF"/>
          <w:lang w:val="ru-RU"/>
        </w:rPr>
      </w:pPr>
      <w:r>
        <w:rPr>
          <w:rFonts w:hint="default" w:ascii="Times New Roman" w:hAnsi="Times New Roman"/>
          <w:b w:val="0"/>
          <w:bCs/>
          <w:color w:val="212529"/>
          <w:sz w:val="28"/>
          <w:szCs w:val="28"/>
          <w:shd w:val="clear" w:color="auto" w:fill="FFFFFF"/>
          <w:lang w:val="ru-RU"/>
        </w:rPr>
        <w:t>высшей квалификационной категории.МБОУ «Губернаторский лицей №101»</w:t>
      </w:r>
    </w:p>
    <w:p>
      <w:pPr>
        <w:shd w:val="clear" w:color="auto" w:fill="FFFFFF"/>
        <w:spacing w:after="0" w:line="240" w:lineRule="auto"/>
        <w:ind w:firstLine="851"/>
        <w:jc w:val="both"/>
        <w:rPr>
          <w:rFonts w:ascii="Times New Roman" w:hAnsi="Times New Roman"/>
          <w:b/>
          <w:sz w:val="28"/>
          <w:szCs w:val="28"/>
        </w:rPr>
      </w:pPr>
    </w:p>
    <w:p>
      <w:pPr>
        <w:shd w:val="clear" w:color="auto" w:fill="FFFFFF"/>
        <w:spacing w:after="0" w:line="240" w:lineRule="auto"/>
        <w:ind w:firstLine="851"/>
        <w:jc w:val="center"/>
        <w:rPr>
          <w:rFonts w:ascii="Times New Roman" w:hAnsi="Times New Roman"/>
          <w:b/>
          <w:sz w:val="28"/>
          <w:szCs w:val="28"/>
        </w:rPr>
      </w:pPr>
      <w:r>
        <w:rPr>
          <w:rFonts w:ascii="Times New Roman" w:hAnsi="Times New Roman"/>
          <w:b/>
          <w:sz w:val="28"/>
          <w:szCs w:val="28"/>
        </w:rPr>
        <w:t>ПОТЕНЦИАЛ ПРЕДМЕТА «АНГЛИЙСКИЙ ЯЗЫК» В ФОРМИРОВАНИИ ГЛОБАЛЬНЫХ КОМПЕТЕНЦИЙ КАК КОМПОНЕНТА ФУНКЦИОНАЛЬНОЙ ГРАМОТНОСТИ ШКОЛЬНИКОВ</w:t>
      </w:r>
    </w:p>
    <w:p>
      <w:pPr>
        <w:shd w:val="clear" w:color="auto" w:fill="FFFFFF"/>
        <w:spacing w:after="0" w:line="240" w:lineRule="auto"/>
        <w:ind w:firstLine="851"/>
        <w:jc w:val="both"/>
        <w:rPr>
          <w:rFonts w:hint="default" w:ascii="Times New Roman" w:hAnsi="Times New Roman"/>
          <w:sz w:val="28"/>
          <w:szCs w:val="28"/>
          <w:lang w:val="ru-RU"/>
        </w:rPr>
      </w:pPr>
      <w:r>
        <w:rPr>
          <w:rFonts w:ascii="Times New Roman" w:hAnsi="Times New Roman"/>
          <w:sz w:val="28"/>
          <w:szCs w:val="28"/>
          <w:lang w:val="ru-RU"/>
        </w:rPr>
        <w:t>С</w:t>
      </w:r>
      <w:r>
        <w:rPr>
          <w:rFonts w:hint="default" w:ascii="Times New Roman" w:hAnsi="Times New Roman"/>
          <w:sz w:val="28"/>
          <w:szCs w:val="28"/>
          <w:lang w:val="ru-RU"/>
        </w:rPr>
        <w:t xml:space="preserve"> 1 сентября 2022 года </w:t>
      </w:r>
      <w:r>
        <w:rPr>
          <w:rFonts w:hint="default" w:ascii="Times New Roman" w:hAnsi="Times New Roman"/>
          <w:sz w:val="28"/>
          <w:szCs w:val="28"/>
        </w:rPr>
        <w:t xml:space="preserve">обучающиеся, которые приняты на обучение в первые и пятые классы, </w:t>
      </w:r>
      <w:r>
        <w:rPr>
          <w:rFonts w:hint="default" w:ascii="Times New Roman" w:hAnsi="Times New Roman"/>
          <w:sz w:val="28"/>
          <w:szCs w:val="28"/>
          <w:lang w:val="ru-RU"/>
        </w:rPr>
        <w:t xml:space="preserve">обучаются </w:t>
      </w:r>
      <w:r>
        <w:rPr>
          <w:rFonts w:hint="default" w:ascii="Times New Roman" w:hAnsi="Times New Roman"/>
          <w:sz w:val="28"/>
          <w:szCs w:val="28"/>
        </w:rPr>
        <w:t xml:space="preserve"> уже по </w:t>
      </w:r>
      <w:r>
        <w:rPr>
          <w:rFonts w:hint="default" w:ascii="Times New Roman" w:hAnsi="Times New Roman"/>
          <w:sz w:val="28"/>
          <w:szCs w:val="28"/>
          <w:lang w:val="ru-RU"/>
        </w:rPr>
        <w:t>обновлённым</w:t>
      </w:r>
      <w:r>
        <w:rPr>
          <w:rFonts w:hint="default" w:ascii="Times New Roman" w:hAnsi="Times New Roman"/>
          <w:sz w:val="28"/>
          <w:szCs w:val="28"/>
        </w:rPr>
        <w:t xml:space="preserve"> ФГОС.</w:t>
      </w:r>
      <w:r>
        <w:rPr>
          <w:rFonts w:hint="default" w:ascii="Times New Roman" w:hAnsi="Times New Roman"/>
          <w:sz w:val="28"/>
          <w:szCs w:val="28"/>
          <w:lang w:val="ru-RU"/>
        </w:rPr>
        <w:t xml:space="preserve"> </w:t>
      </w:r>
      <w:r>
        <w:rPr>
          <w:rFonts w:hint="default" w:ascii="Times New Roman" w:hAnsi="Times New Roman"/>
          <w:sz w:val="28"/>
          <w:szCs w:val="28"/>
        </w:rPr>
        <w:t xml:space="preserve">В </w:t>
      </w:r>
      <w:r>
        <w:rPr>
          <w:rFonts w:hint="default" w:ascii="Times New Roman" w:hAnsi="Times New Roman"/>
          <w:sz w:val="28"/>
          <w:szCs w:val="28"/>
          <w:lang w:val="ru-RU"/>
        </w:rPr>
        <w:t>обновлённых</w:t>
      </w:r>
      <w:r>
        <w:rPr>
          <w:rFonts w:hint="default" w:ascii="Times New Roman" w:hAnsi="Times New Roman"/>
          <w:sz w:val="28"/>
          <w:szCs w:val="28"/>
        </w:rPr>
        <w:t xml:space="preserve"> ФГОС сформулированы максимально конкретные требования к предметам всей школьной программы соответствующего уровня</w:t>
      </w:r>
      <w:r>
        <w:rPr>
          <w:rFonts w:hint="default" w:ascii="Times New Roman" w:hAnsi="Times New Roman"/>
          <w:sz w:val="28"/>
          <w:szCs w:val="28"/>
          <w:lang w:val="ru-RU"/>
        </w:rPr>
        <w:t>.</w:t>
      </w:r>
      <w:r>
        <w:rPr>
          <w:rFonts w:hint="default" w:ascii="Times New Roman" w:hAnsi="Times New Roman"/>
          <w:sz w:val="28"/>
          <w:szCs w:val="28"/>
        </w:rPr>
        <w:t xml:space="preserve"> </w:t>
      </w:r>
      <w:r>
        <w:rPr>
          <w:rFonts w:hint="default" w:ascii="Times New Roman" w:hAnsi="Times New Roman"/>
          <w:sz w:val="28"/>
          <w:szCs w:val="28"/>
          <w:lang w:val="ru-RU"/>
        </w:rPr>
        <w:t>Обновлённые</w:t>
      </w:r>
      <w:r>
        <w:rPr>
          <w:rFonts w:hint="default" w:ascii="Times New Roman" w:hAnsi="Times New Roman"/>
          <w:sz w:val="28"/>
          <w:szCs w:val="28"/>
        </w:rPr>
        <w:t xml:space="preserve"> ФГОС также обеспечивают личностное развитие учащихся, включая гражданское, патриотическое, духовно-нравственное, эстетическое, физическое, трудовое, экологическое воспитание.</w:t>
      </w:r>
      <w:r>
        <w:rPr>
          <w:rFonts w:hint="default" w:ascii="Times New Roman" w:hAnsi="Times New Roman"/>
          <w:sz w:val="28"/>
          <w:szCs w:val="28"/>
          <w:lang w:val="ru-RU"/>
        </w:rPr>
        <w:t xml:space="preserve"> </w:t>
      </w:r>
      <w:r>
        <w:rPr>
          <w:rFonts w:hint="default" w:ascii="Times New Roman" w:hAnsi="Times New Roman"/>
          <w:sz w:val="28"/>
          <w:szCs w:val="28"/>
        </w:rPr>
        <w:t>В новом стандарте уделено внимание в т. ч. функциональной грамотности учеников, совершенствованию обучения на фоне развития информационных технологий.</w:t>
      </w:r>
    </w:p>
    <w:p>
      <w:pPr>
        <w:pStyle w:val="6"/>
        <w:keepNext w:val="0"/>
        <w:keepLines w:val="0"/>
        <w:widowControl/>
        <w:suppressLineNumbers w:val="0"/>
        <w:spacing w:before="0" w:beforeAutospacing="0" w:after="0" w:afterAutospacing="0"/>
        <w:ind w:left="0" w:right="0" w:firstLine="525"/>
        <w:jc w:val="both"/>
        <w:rPr>
          <w:rFonts w:hint="default" w:ascii="Times New Roman" w:hAnsi="Times New Roman" w:eastAsia="Times New Roman" w:cs="Times New Roman"/>
          <w:kern w:val="0"/>
          <w:sz w:val="28"/>
          <w:szCs w:val="28"/>
          <w:lang w:val="ru-RU" w:eastAsia="ru-RU" w:bidi="ar-SA"/>
        </w:rPr>
      </w:pPr>
      <w:r>
        <w:rPr>
          <w:rFonts w:hint="default" w:ascii="Times New Roman" w:hAnsi="Times New Roman" w:eastAsia="Times New Roman" w:cs="Times New Roman"/>
          <w:kern w:val="0"/>
          <w:sz w:val="28"/>
          <w:szCs w:val="28"/>
          <w:lang w:val="ru-RU" w:eastAsia="ru-RU" w:bidi="ar-SA"/>
        </w:rPr>
        <w:t xml:space="preserve">Функциональная грамотность – это способность человека использовать умения чтения и письма в условиях его взаимодействия с социумом: оформить </w:t>
      </w:r>
      <w:r>
        <w:rPr>
          <w:rFonts w:hint="default" w:eastAsia="Times New Roman" w:cs="Times New Roman"/>
          <w:kern w:val="0"/>
          <w:sz w:val="28"/>
          <w:szCs w:val="28"/>
          <w:lang w:val="ru-RU" w:eastAsia="ru-RU" w:bidi="ar-SA"/>
        </w:rPr>
        <w:t>счёт</w:t>
      </w:r>
      <w:r>
        <w:rPr>
          <w:rFonts w:hint="default" w:ascii="Times New Roman" w:hAnsi="Times New Roman" w:eastAsia="Times New Roman" w:cs="Times New Roman"/>
          <w:kern w:val="0"/>
          <w:sz w:val="28"/>
          <w:szCs w:val="28"/>
          <w:lang w:val="ru-RU" w:eastAsia="ru-RU" w:bidi="ar-SA"/>
        </w:rPr>
        <w:t xml:space="preserve"> в банке, прочитать инструкцию, заполнить анкету обратной связи и т.д. Это тот уровень грамотности, который </w:t>
      </w:r>
      <w:r>
        <w:rPr>
          <w:rFonts w:hint="default" w:eastAsia="Times New Roman" w:cs="Times New Roman"/>
          <w:kern w:val="0"/>
          <w:sz w:val="28"/>
          <w:szCs w:val="28"/>
          <w:lang w:val="ru-RU" w:eastAsia="ru-RU" w:bidi="ar-SA"/>
        </w:rPr>
        <w:t>даёт</w:t>
      </w:r>
      <w:r>
        <w:rPr>
          <w:rFonts w:hint="default" w:ascii="Times New Roman" w:hAnsi="Times New Roman" w:eastAsia="Times New Roman" w:cs="Times New Roman"/>
          <w:kern w:val="0"/>
          <w:sz w:val="28"/>
          <w:szCs w:val="28"/>
          <w:lang w:val="ru-RU" w:eastAsia="ru-RU" w:bidi="ar-SA"/>
        </w:rPr>
        <w:t xml:space="preserve"> человеку возможность вступать в отношения с внешней средой и максимально быстро адаптироваться и функционировать в ней.</w:t>
      </w:r>
    </w:p>
    <w:p>
      <w:pPr>
        <w:pStyle w:val="6"/>
        <w:keepNext w:val="0"/>
        <w:keepLines w:val="0"/>
        <w:widowControl/>
        <w:suppressLineNumbers w:val="0"/>
        <w:spacing w:before="0" w:beforeAutospacing="0" w:after="0" w:afterAutospacing="0"/>
        <w:ind w:left="0" w:right="0" w:firstLine="525"/>
        <w:jc w:val="both"/>
        <w:rPr>
          <w:rFonts w:hint="default" w:ascii="Times New Roman" w:hAnsi="Times New Roman" w:eastAsia="Times New Roman" w:cs="Times New Roman"/>
          <w:kern w:val="0"/>
          <w:sz w:val="28"/>
          <w:szCs w:val="28"/>
          <w:lang w:val="ru-RU" w:eastAsia="ru-RU" w:bidi="ar-SA"/>
        </w:rPr>
      </w:pPr>
      <w:r>
        <w:rPr>
          <w:rFonts w:hint="default" w:ascii="Times New Roman" w:hAnsi="Times New Roman" w:eastAsia="Times New Roman" w:cs="Times New Roman"/>
          <w:kern w:val="0"/>
          <w:sz w:val="28"/>
          <w:szCs w:val="28"/>
          <w:lang w:val="ru-RU" w:eastAsia="ru-RU" w:bidi="ar-SA"/>
        </w:rPr>
        <w:t>В структуру функциональной грамотности входят глобальные компетенции, которые рассматривают как специфический обособленный ценностноинтегративный компонент функциональной грамотности, имеющий собственное предметное содержание, ценностную основу и нацеленный на формирование универсальных навыков</w:t>
      </w:r>
    </w:p>
    <w:p>
      <w:pPr>
        <w:shd w:val="clear" w:color="auto" w:fill="FFFFFF"/>
        <w:spacing w:after="0" w:line="240" w:lineRule="auto"/>
        <w:ind w:firstLine="708" w:firstLineChars="0"/>
        <w:jc w:val="both"/>
        <w:rPr>
          <w:rFonts w:ascii="Times New Roman" w:hAnsi="Times New Roman"/>
          <w:iCs/>
          <w:sz w:val="28"/>
          <w:szCs w:val="28"/>
        </w:rPr>
      </w:pPr>
      <w:r>
        <w:rPr>
          <w:rFonts w:ascii="Times New Roman" w:hAnsi="Times New Roman"/>
          <w:iCs/>
          <w:sz w:val="28"/>
          <w:szCs w:val="28"/>
          <w:lang w:val="ru-RU"/>
        </w:rPr>
        <w:t>Можно</w:t>
      </w:r>
      <w:r>
        <w:rPr>
          <w:rFonts w:hint="default" w:ascii="Times New Roman" w:hAnsi="Times New Roman"/>
          <w:iCs/>
          <w:sz w:val="28"/>
          <w:szCs w:val="28"/>
          <w:lang w:val="ru-RU"/>
        </w:rPr>
        <w:t xml:space="preserve"> </w:t>
      </w:r>
      <w:r>
        <w:rPr>
          <w:rFonts w:ascii="Times New Roman" w:hAnsi="Times New Roman"/>
          <w:iCs/>
          <w:sz w:val="28"/>
          <w:szCs w:val="28"/>
        </w:rPr>
        <w:t>выделены следующие</w:t>
      </w:r>
      <w:r>
        <w:rPr>
          <w:rFonts w:ascii="Times New Roman" w:hAnsi="Times New Roman"/>
          <w:i/>
          <w:iCs/>
          <w:sz w:val="28"/>
          <w:szCs w:val="28"/>
        </w:rPr>
        <w:t xml:space="preserve"> </w:t>
      </w:r>
      <w:r>
        <w:rPr>
          <w:rFonts w:ascii="Times New Roman" w:hAnsi="Times New Roman"/>
          <w:iCs/>
          <w:sz w:val="28"/>
          <w:szCs w:val="28"/>
        </w:rPr>
        <w:t>составляющие содержательной области функциональной грамотности: математическая, читательская, естественно-научная, финансовая грамотность и глобальные компетенции [1, с. 112].</w:t>
      </w:r>
    </w:p>
    <w:p>
      <w:pPr>
        <w:pStyle w:val="6"/>
        <w:keepNext w:val="0"/>
        <w:keepLines w:val="0"/>
        <w:widowControl/>
        <w:suppressLineNumbers w:val="0"/>
        <w:spacing w:before="0" w:beforeAutospacing="0" w:after="0" w:afterAutospacing="0"/>
        <w:ind w:left="0" w:right="0" w:firstLine="525"/>
        <w:jc w:val="both"/>
        <w:rPr>
          <w:rFonts w:hint="default" w:ascii="Times New Roman" w:hAnsi="Times New Roman" w:eastAsia="Times New Roman" w:cs="Times New Roman"/>
          <w:kern w:val="0"/>
          <w:sz w:val="28"/>
          <w:szCs w:val="28"/>
          <w:lang w:val="ru-RU" w:eastAsia="ru-RU" w:bidi="ar-SA"/>
        </w:rPr>
      </w:pPr>
      <w:r>
        <w:rPr>
          <w:rFonts w:hint="default" w:ascii="Times New Roman" w:hAnsi="Times New Roman" w:eastAsia="Times New Roman" w:cs="Times New Roman"/>
          <w:kern w:val="0"/>
          <w:sz w:val="28"/>
          <w:szCs w:val="28"/>
          <w:lang w:val="ru-RU" w:eastAsia="ru-RU" w:bidi="ar-SA"/>
        </w:rPr>
        <w:t>Глобально компетентная личность – человек, который способен воспринимать местные и глобальные проблемы и вопросы межкультурного взаимодействия, понимать и оценивать различные точки зрения и мировоззрения, успешно и уважительно взаимодействовать с другими людьми, а также ответственно действовать для обеспечения устойчивого развития и коллективного благополучия. [4]</w:t>
      </w:r>
    </w:p>
    <w:p>
      <w:pPr>
        <w:pStyle w:val="6"/>
        <w:keepNext w:val="0"/>
        <w:keepLines w:val="0"/>
        <w:widowControl/>
        <w:suppressLineNumbers w:val="0"/>
        <w:spacing w:before="0" w:beforeAutospacing="0" w:after="0" w:afterAutospacing="0"/>
        <w:ind w:left="0" w:right="0" w:firstLine="525"/>
        <w:jc w:val="both"/>
        <w:rPr>
          <w:rFonts w:ascii="Times New Roman" w:hAnsi="Times New Roman"/>
          <w:iCs/>
          <w:sz w:val="28"/>
          <w:szCs w:val="28"/>
        </w:rPr>
      </w:pPr>
      <w:r>
        <w:rPr>
          <w:rFonts w:hint="default" w:ascii="Times New Roman" w:hAnsi="Times New Roman" w:eastAsia="Times New Roman" w:cs="Times New Roman"/>
          <w:kern w:val="0"/>
          <w:sz w:val="28"/>
          <w:szCs w:val="28"/>
          <w:lang w:val="ru-RU" w:eastAsia="ru-RU" w:bidi="ar-SA"/>
        </w:rPr>
        <w:t>В школьном расписании такой предмет отсутствует, но элементы содержания представлены в ряде школьных предметов: география, обществознание, история, биология, иностранный язык.</w:t>
      </w:r>
    </w:p>
    <w:p>
      <w:pPr>
        <w:shd w:val="clear" w:color="auto" w:fill="FFFFFF"/>
        <w:spacing w:after="0" w:line="240" w:lineRule="auto"/>
        <w:ind w:firstLine="851"/>
        <w:jc w:val="both"/>
        <w:rPr>
          <w:rFonts w:ascii="Times New Roman" w:hAnsi="Times New Roman"/>
          <w:iCs/>
          <w:sz w:val="28"/>
          <w:szCs w:val="28"/>
        </w:rPr>
      </w:pPr>
      <w:r>
        <w:rPr>
          <w:rFonts w:ascii="Times New Roman" w:hAnsi="Times New Roman"/>
          <w:iCs/>
          <w:sz w:val="28"/>
          <w:szCs w:val="28"/>
        </w:rPr>
        <w:t xml:space="preserve">Глобальные компетенции являются новым компонентом функциональной грамотности. «Глобальные компетенции – это многомерная цель обучения на протяжении всей жизни. Глобально компетентная личность способна изучать местные, глобальные проблемы и вопросы межкультурного взаимодействия, понимать и оценивать различные точки зрения и мировоззрения, успешно и уважительно взаимодействовать с другими, а также действовать ответственно для обеспечения устойчивого развития и коллективного благополучия» [1, с. 113]. </w:t>
      </w:r>
    </w:p>
    <w:p>
      <w:pPr>
        <w:shd w:val="clear" w:color="auto" w:fill="FFFFFF"/>
        <w:spacing w:after="0" w:line="240" w:lineRule="auto"/>
        <w:ind w:firstLine="851"/>
        <w:jc w:val="both"/>
        <w:rPr>
          <w:rFonts w:ascii="Times New Roman" w:hAnsi="Times New Roman"/>
          <w:i/>
          <w:iCs/>
          <w:sz w:val="28"/>
          <w:szCs w:val="28"/>
        </w:rPr>
      </w:pPr>
      <w:r>
        <w:rPr>
          <w:rFonts w:ascii="Times New Roman" w:hAnsi="Times New Roman"/>
          <w:iCs/>
          <w:sz w:val="28"/>
          <w:szCs w:val="28"/>
        </w:rPr>
        <w:t>Целенаправленное формирование данного вида функциональной грамотности позволит российским обучающимся демонстрировать высокие результаты на международном уровне. Однако такая цель не должна доминировать в системе целевых установок. Более существенные результаты связаны с реализацией потребностей социализации личности в современном мире. «Формирование глобальных компетенций соответствует требованиям времени, и ориентация национальной системы оценки качества образования на международные требования стимулирует модернизацию национальной модели образования: разработку адекватных по подходам и содержанию образовательных программ; активизацию новых направлений деятельности образовательных учреждений» [4, с. 7].</w:t>
      </w:r>
    </w:p>
    <w:p>
      <w:pPr>
        <w:shd w:val="clear" w:color="auto" w:fill="FFFFFF"/>
        <w:spacing w:after="0" w:line="240" w:lineRule="auto"/>
        <w:ind w:firstLine="851"/>
        <w:jc w:val="both"/>
        <w:rPr>
          <w:rFonts w:ascii="Times New Roman" w:hAnsi="Times New Roman"/>
          <w:iCs/>
          <w:sz w:val="28"/>
          <w:szCs w:val="28"/>
        </w:rPr>
      </w:pPr>
      <w:r>
        <w:rPr>
          <w:rFonts w:ascii="Times New Roman" w:hAnsi="Times New Roman"/>
          <w:iCs/>
          <w:sz w:val="28"/>
          <w:szCs w:val="28"/>
        </w:rPr>
        <w:t>Специфика глобальных компетенций позволяет нам охарактеризовать ее обособленное место в структуре функциональной грамотности как ценностно-интегративного компонента наряду с предметными и интегративными компонентами.</w:t>
      </w:r>
    </w:p>
    <w:p>
      <w:pPr>
        <w:shd w:val="clear" w:color="auto" w:fill="FFFFFF"/>
        <w:spacing w:after="0" w:line="240" w:lineRule="auto"/>
        <w:ind w:firstLine="851"/>
        <w:jc w:val="both"/>
        <w:rPr>
          <w:rFonts w:ascii="Times New Roman" w:hAnsi="Times New Roman"/>
          <w:iCs/>
          <w:sz w:val="28"/>
          <w:szCs w:val="28"/>
        </w:rPr>
      </w:pPr>
      <w:r>
        <w:rPr>
          <w:rFonts w:ascii="Times New Roman" w:hAnsi="Times New Roman"/>
          <w:iCs/>
          <w:sz w:val="28"/>
          <w:szCs w:val="28"/>
        </w:rPr>
        <w:t>Глобальная компетентность проявляется, раскрывается и оценивается  через знание (глобальных проблем)/ понимание (межкультурных взаимодействий), умения, ценности и отношения. При этом непосредственной оценке на основе системы вопросов и заданий подлежат знания и умения. [2]</w:t>
      </w:r>
    </w:p>
    <w:p>
      <w:pPr>
        <w:shd w:val="clear" w:color="auto" w:fill="FFFFFF"/>
        <w:spacing w:after="0" w:line="240" w:lineRule="auto"/>
        <w:ind w:firstLine="851"/>
        <w:jc w:val="both"/>
        <w:rPr>
          <w:rFonts w:ascii="Times New Roman" w:hAnsi="Times New Roman"/>
          <w:iCs/>
          <w:sz w:val="28"/>
          <w:szCs w:val="28"/>
        </w:rPr>
      </w:pPr>
      <w:r>
        <w:rPr>
          <w:rFonts w:ascii="Times New Roman" w:hAnsi="Times New Roman"/>
          <w:iCs/>
          <w:sz w:val="28"/>
          <w:szCs w:val="28"/>
          <w:lang w:val="ru-RU"/>
        </w:rPr>
        <w:t>Уникальные</w:t>
      </w:r>
      <w:r>
        <w:rPr>
          <w:rFonts w:hint="default" w:ascii="Times New Roman" w:hAnsi="Times New Roman"/>
          <w:iCs/>
          <w:sz w:val="28"/>
          <w:szCs w:val="28"/>
          <w:lang w:val="ru-RU"/>
        </w:rPr>
        <w:t xml:space="preserve"> возможности предметной области «Иностранный язык» позволяет эффективно формировать г</w:t>
      </w:r>
      <w:r>
        <w:rPr>
          <w:rFonts w:ascii="Times New Roman" w:hAnsi="Times New Roman"/>
          <w:iCs/>
          <w:sz w:val="28"/>
          <w:szCs w:val="28"/>
        </w:rPr>
        <w:t xml:space="preserve">лобальные компетенции: Аналитическое и критическое мышление, осознание и понимание глобальных проблем, осознание межкультурных различий, взаимопонимание и т.д. </w:t>
      </w:r>
      <w:r>
        <w:rPr>
          <w:rFonts w:ascii="Times New Roman" w:hAnsi="Times New Roman"/>
          <w:iCs/>
          <w:sz w:val="28"/>
          <w:szCs w:val="28"/>
          <w:lang w:val="ru-RU"/>
        </w:rPr>
        <w:t>В</w:t>
      </w:r>
      <w:r>
        <w:rPr>
          <w:rFonts w:ascii="Times New Roman" w:hAnsi="Times New Roman"/>
          <w:iCs/>
          <w:sz w:val="28"/>
          <w:szCs w:val="28"/>
        </w:rPr>
        <w:t>се эти вопросы поднимаются на наших уроках, а также мы извлекаем информацию, связанную с ними из наших текстов, с которыми мы работаем в наших учебниках или других ресурсах.</w:t>
      </w:r>
    </w:p>
    <w:p>
      <w:pPr>
        <w:shd w:val="clear" w:color="auto" w:fill="FFFFFF"/>
        <w:spacing w:after="0" w:line="240" w:lineRule="auto"/>
        <w:ind w:firstLine="851"/>
        <w:jc w:val="both"/>
        <w:rPr>
          <w:rFonts w:hint="default" w:ascii="Times New Roman" w:hAnsi="Times New Roman"/>
          <w:iCs/>
          <w:sz w:val="28"/>
          <w:szCs w:val="28"/>
          <w:lang w:val="ru-RU"/>
        </w:rPr>
      </w:pPr>
      <w:r>
        <w:rPr>
          <w:rFonts w:ascii="Times New Roman" w:hAnsi="Times New Roman"/>
          <w:iCs/>
          <w:sz w:val="28"/>
          <w:szCs w:val="28"/>
          <w:lang w:val="ru-RU"/>
        </w:rPr>
        <w:t>Рассмотреть</w:t>
      </w:r>
      <w:r>
        <w:rPr>
          <w:rFonts w:hint="default" w:ascii="Times New Roman" w:hAnsi="Times New Roman"/>
          <w:iCs/>
          <w:sz w:val="28"/>
          <w:szCs w:val="28"/>
          <w:lang w:val="ru-RU"/>
        </w:rPr>
        <w:t xml:space="preserve"> какие возможности предлагают уроки английского языка для формирования глобальных компетенций можно на примере одной из тем курса. Одна из глобальных проблем, обсуждаемых на уроках иностранного языка, - вопросы экологии. Данная тема выделяется в содержательном аспекте «Глобальные проблемы» в 5-6 и 7 классах. В учебнике «Спотлайт» эта проблема представлена в 7 классе, в 5-6 классах к ней обращаются косвенно.</w:t>
      </w:r>
    </w:p>
    <w:p>
      <w:pPr>
        <w:pStyle w:val="6"/>
        <w:keepNext w:val="0"/>
        <w:keepLines w:val="0"/>
        <w:widowControl/>
        <w:suppressLineNumbers w:val="0"/>
        <w:shd w:val="clear" w:fill="FFFFFF"/>
        <w:spacing w:before="0" w:beforeAutospacing="0" w:after="150" w:afterAutospacing="0"/>
        <w:ind w:left="0" w:right="0" w:firstLine="708" w:firstLineChars="0"/>
        <w:jc w:val="both"/>
        <w:rPr>
          <w:rFonts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Используя материалы, представленные в Банке заданий Института стратегии развития образования, можно подобрать  тексты и разработать упражнения, направленные на формирование глобальных компетенций обучающихся 6 класса. При оценивании выполненных работ возможно использование адоптированны</w:t>
      </w:r>
      <w:r>
        <w:rPr>
          <w:rFonts w:hint="default" w:eastAsia="Times New Roman" w:cs="Times New Roman"/>
          <w:iCs/>
          <w:kern w:val="0"/>
          <w:sz w:val="28"/>
          <w:szCs w:val="28"/>
          <w:lang w:val="ru-RU" w:eastAsia="ru-RU" w:bidi="ar-SA"/>
        </w:rPr>
        <w:t>е</w:t>
      </w:r>
      <w:r>
        <w:rPr>
          <w:rFonts w:hint="default" w:ascii="Times New Roman" w:hAnsi="Times New Roman" w:eastAsia="Times New Roman" w:cs="Times New Roman"/>
          <w:iCs/>
          <w:kern w:val="0"/>
          <w:sz w:val="28"/>
          <w:szCs w:val="28"/>
          <w:lang w:val="ru-RU" w:eastAsia="ru-RU" w:bidi="ar-SA"/>
        </w:rPr>
        <w:t xml:space="preserve"> критерии для 6 класса, представленные в том же Банке.</w:t>
      </w:r>
    </w:p>
    <w:p>
      <w:pPr>
        <w:pStyle w:val="6"/>
        <w:keepNext w:val="0"/>
        <w:keepLines w:val="0"/>
        <w:widowControl/>
        <w:suppressLineNumbers w:val="0"/>
        <w:shd w:val="clear" w:fill="FFFFFF"/>
        <w:spacing w:before="0" w:beforeAutospacing="0" w:after="150" w:afterAutospacing="0"/>
        <w:ind w:left="0" w:right="0" w:firstLine="708" w:firstLineChars="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Тексты для работы взяты из пособия Ю.Е.Ваулиной, О.Е.Подоляко «Английский язык. Тренировочные упражнения в формате ГИА. 6 класс».</w:t>
      </w:r>
    </w:p>
    <w:p>
      <w:pPr>
        <w:pStyle w:val="6"/>
        <w:keepNext w:val="0"/>
        <w:keepLines w:val="0"/>
        <w:widowControl/>
        <w:suppressLineNumbers w:val="0"/>
        <w:shd w:val="clear" w:fill="FFFFFF"/>
        <w:spacing w:before="0" w:beforeAutospacing="0" w:after="150" w:afterAutospacing="0"/>
        <w:ind w:left="0" w:right="0" w:firstLine="708" w:firstLineChars="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 xml:space="preserve">Все задания разделены на 3 группы в зависимости от этапа работы текстом: предтекстовый, текстовый и </w:t>
      </w:r>
      <w:r>
        <w:rPr>
          <w:rFonts w:hint="default" w:eastAsia="Times New Roman" w:cs="Times New Roman"/>
          <w:iCs/>
          <w:kern w:val="0"/>
          <w:sz w:val="28"/>
          <w:szCs w:val="28"/>
          <w:lang w:val="ru-RU" w:eastAsia="ru-RU" w:bidi="ar-SA"/>
        </w:rPr>
        <w:t>послетекстовый</w:t>
      </w:r>
      <w:r>
        <w:rPr>
          <w:rFonts w:hint="default" w:ascii="Times New Roman" w:hAnsi="Times New Roman" w:eastAsia="Times New Roman" w:cs="Times New Roman"/>
          <w:iCs/>
          <w:kern w:val="0"/>
          <w:sz w:val="28"/>
          <w:szCs w:val="28"/>
          <w:lang w:val="ru-RU" w:eastAsia="ru-RU" w:bidi="ar-SA"/>
        </w:rPr>
        <w:t xml:space="preserve"> этап.</w:t>
      </w:r>
    </w:p>
    <w:p>
      <w:pPr>
        <w:pStyle w:val="6"/>
        <w:keepNext w:val="0"/>
        <w:keepLines w:val="0"/>
        <w:widowControl/>
        <w:numPr>
          <w:ilvl w:val="0"/>
          <w:numId w:val="1"/>
        </w:numPr>
        <w:suppressLineNumbers w:val="0"/>
        <w:shd w:val="clear" w:fill="FFFFFF"/>
        <w:spacing w:before="0" w:beforeAutospacing="0" w:after="150" w:afterAutospacing="0"/>
        <w:ind w:left="0" w:right="0" w:firstLine="0"/>
        <w:jc w:val="both"/>
        <w:rPr>
          <w:rFonts w:hint="default" w:eastAsia="Times New Roman" w:cs="Times New Roman"/>
          <w:iCs/>
          <w:kern w:val="0"/>
          <w:sz w:val="28"/>
          <w:szCs w:val="28"/>
          <w:lang w:val="en-US" w:eastAsia="ru-RU" w:bidi="ar-SA"/>
        </w:rPr>
      </w:pPr>
      <w:r>
        <w:rPr>
          <w:rFonts w:hint="default" w:ascii="Times New Roman" w:hAnsi="Times New Roman" w:eastAsia="Times New Roman" w:cs="Times New Roman"/>
          <w:iCs/>
          <w:kern w:val="0"/>
          <w:sz w:val="28"/>
          <w:szCs w:val="28"/>
          <w:lang w:val="ru-RU" w:eastAsia="ru-RU" w:bidi="ar-SA"/>
        </w:rPr>
        <w:t>Предтекстовый этап</w:t>
      </w:r>
      <w:r>
        <w:rPr>
          <w:rFonts w:hint="default" w:eastAsia="Times New Roman" w:cs="Times New Roman"/>
          <w:iCs/>
          <w:kern w:val="0"/>
          <w:sz w:val="28"/>
          <w:szCs w:val="28"/>
          <w:lang w:val="en-US" w:eastAsia="ru-RU" w:bidi="ar-SA"/>
        </w:rPr>
        <w:t xml:space="preserve">. </w:t>
      </w:r>
    </w:p>
    <w:p>
      <w:pPr>
        <w:pStyle w:val="6"/>
        <w:keepNext w:val="0"/>
        <w:keepLines w:val="0"/>
        <w:widowControl/>
        <w:numPr>
          <w:numId w:val="0"/>
        </w:numPr>
        <w:suppressLineNumbers w:val="0"/>
        <w:shd w:val="clear" w:fill="FFFFFF"/>
        <w:spacing w:before="0" w:beforeAutospacing="0" w:after="150" w:afterAutospacing="0"/>
        <w:ind w:leftChars="0" w:right="0" w:rightChars="0"/>
        <w:jc w:val="both"/>
        <w:rPr>
          <w:rFonts w:hint="default" w:eastAsia="Times New Roman" w:cs="Times New Roman"/>
          <w:iCs/>
          <w:kern w:val="0"/>
          <w:sz w:val="28"/>
          <w:szCs w:val="28"/>
          <w:lang w:val="en-US" w:eastAsia="ru-RU" w:bidi="ar-SA"/>
        </w:rPr>
      </w:pPr>
      <w:r>
        <w:rPr>
          <w:rFonts w:hint="default" w:eastAsia="Times New Roman" w:cs="Times New Roman"/>
          <w:iCs/>
          <w:kern w:val="0"/>
          <w:sz w:val="28"/>
          <w:szCs w:val="28"/>
          <w:lang w:val="en-US" w:eastAsia="ru-RU" w:bidi="ar-SA"/>
        </w:rPr>
        <w:t xml:space="preserve">На данном этапе происходит актуализация уже имеющихся знаний, что позволяет прежде всего пробудить интерес к дальнейшей работе, сформировать положительную учебную мотивацию и создать ситуацию для осознанного целепологания. Ниже приведён пример задания для отработки на предтекстовом этапе. </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Упражнение 1. Прочитай заголовки и догадайся, о чем будет текст.</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Exercise 1. Read the headlines! What will the text be about?</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1. Christmas Food</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2. Presents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3. Water</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4. Paper</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5. Christmas trees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II) Текстовый этап.</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en-US" w:eastAsia="ru-RU" w:bidi="ar-SA"/>
        </w:rPr>
      </w:pPr>
      <w:r>
        <w:rPr>
          <w:rFonts w:hint="default" w:eastAsia="Times New Roman" w:cs="Times New Roman"/>
          <w:iCs/>
          <w:kern w:val="0"/>
          <w:sz w:val="28"/>
          <w:szCs w:val="28"/>
          <w:lang w:val="ru-RU" w:eastAsia="ru-RU" w:bidi="ar-SA"/>
        </w:rPr>
        <w:t>Основной</w:t>
      </w:r>
      <w:r>
        <w:rPr>
          <w:rFonts w:hint="default" w:eastAsia="Times New Roman" w:cs="Times New Roman"/>
          <w:iCs/>
          <w:kern w:val="0"/>
          <w:sz w:val="28"/>
          <w:szCs w:val="28"/>
          <w:lang w:val="en-US" w:eastAsia="ru-RU" w:bidi="ar-SA"/>
        </w:rPr>
        <w:t xml:space="preserve"> этап работы с текстом - это прежде всего формирование читательской грамотности. Обучающиеся работают с представленным текстом, учатся обрабатывать и извлекать необходимую информацию, анализировать текст и структурировать полученные факты в соответствии с учебной задачей. На этапе работы с текстом возможны следующие задания. </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 xml:space="preserve">Упражнение 2. Прочитай текст и проверь догадки. Подбери </w:t>
      </w:r>
      <w:r>
        <w:rPr>
          <w:rFonts w:hint="default" w:eastAsia="Times New Roman" w:cs="Times New Roman"/>
          <w:iCs/>
          <w:kern w:val="0"/>
          <w:sz w:val="28"/>
          <w:szCs w:val="28"/>
          <w:lang w:val="en-US" w:eastAsia="ru-RU" w:bidi="ar-SA"/>
        </w:rPr>
        <w:t xml:space="preserve"> к </w:t>
      </w:r>
      <w:r>
        <w:rPr>
          <w:rFonts w:hint="default" w:ascii="Times New Roman" w:hAnsi="Times New Roman" w:eastAsia="Times New Roman" w:cs="Times New Roman"/>
          <w:iCs/>
          <w:kern w:val="0"/>
          <w:sz w:val="28"/>
          <w:szCs w:val="28"/>
          <w:lang w:val="ru-RU" w:eastAsia="ru-RU" w:bidi="ar-SA"/>
        </w:rPr>
        <w:t>абзацам заголовки (у.1).</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Exercise 2. Read the text and check! Match the headlines (ex.1) with the paragraphs (A-D)!</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How to Reduce Christmas Waste</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Did you know that every hour the UK throws away waste to fill a theatre? So think about how much more we throw away at Christmas! Read and see what little things you can do to help reduce waste at Christmas.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A. If we put all the wrapping we throw away in a line it would reach the Moon – that’s a lot of paper! But it’s very easy to recycle; use recycling banks at most supermarkets. Why not try giving presents in gift bags? That way you can reuse them again next year and save on paper! Don’t through away Christmas cards! You can try cutting them up and making new cards or gift tags out of them. You’ll be ready for next Christmas and save a few pennies!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B. If you have a real Christmas tree it’s a great thing to recycle. There are lots of companies that will collect it for you. After recycling people can use it as compost to help next year’s tree to cover pathways. How about getting a living Christmas tree with roots? That way it will keep on growing year after year and you can even plant it in your garden.</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C. We throw over 7 million tons of food every year. So why not help out in the kitchen and get creative when cooking a Christmas turkey. If you’ve got a compost bin in your garden you can throw in all those veg peeling. Birds love Christmas leftovers, too. Any scraps of fruit cake and mince pies will go down a treat. It will give them energy and help them through the cold winter months.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D. If you get any presents that don’t fit or have old things that you won’t need anymore don’t throw them away. There are lots of charities out there who will pass on gifts to people in need.</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Упражнение 3. Прочитай текст снова и определи: соответствуют утверждения 1-8 тексту (Правда), не соответствуют тексту (Ложь) или об этом в тексте не сказано (Не сказано).</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Exercise 3. Read the text again and mark the statements: True (T), False (F), Not Stated (NS)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1. We can do nothing to reduce Christmas waste.</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2. We throw away wrapping paper mostly after Christmas.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3. Wrapping paper is hard to recycle.</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4. Gift bags can easily be used again.</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5. Christmas cards cannot be used again.</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6. It saves a person 20 pounds if he/she reuses Christmas cards.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7. A Christmas tree with roots can grow only a year or two.</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8. Seven thousands tons of food are thrown away each Christmas.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III) Послетекстовый этап:</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en-US" w:eastAsia="ru-RU" w:bidi="ar-SA"/>
        </w:rPr>
      </w:pPr>
      <w:r>
        <w:rPr>
          <w:rFonts w:hint="default" w:eastAsia="Times New Roman" w:cs="Times New Roman"/>
          <w:iCs/>
          <w:kern w:val="0"/>
          <w:sz w:val="28"/>
          <w:szCs w:val="28"/>
          <w:lang w:val="ru-RU" w:eastAsia="ru-RU" w:bidi="ar-SA"/>
        </w:rPr>
        <w:t>Ну</w:t>
      </w:r>
      <w:r>
        <w:rPr>
          <w:rFonts w:hint="default" w:eastAsia="Times New Roman" w:cs="Times New Roman"/>
          <w:iCs/>
          <w:kern w:val="0"/>
          <w:sz w:val="28"/>
          <w:szCs w:val="28"/>
          <w:lang w:val="en-US" w:eastAsia="ru-RU" w:bidi="ar-SA"/>
        </w:rPr>
        <w:t xml:space="preserve"> и заключительный этап работы с текстом уже позволяет дать ценностную оценку полученной информации, сформулировать и откорректировать своё отношение к глобальным проблемам. Для этого  можно использовать задания подобные, приведённым ниже. </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Упражнение 4. Какие действия помогут сократить количество рождественского мусора?</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Exercise 4. What actions can reduce Christmas waste?</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1. Buy new wrapping paper for presents.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2. Plant a fir-tree in your yard/garden.</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3. Buy plastic bags to wrap presents.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4. Cook food in small quantities.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5. Never buy clothes as presents.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6. Bring wrapping paper to recycling centres.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Упражнение 5. Прочитай текст, затем утверждения 1-5 и напиши «Да», если утверждение поможет экологам убедить людей; «Нет», если утверждение не поможет им.</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Exercise 5. Read the text:</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Artificial Christmas trees are getting more popular than real trees. But ecologists say that Christmas trees in pots are better for the nature.</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What statements can help the ecologists to assure people? Write “Yes” or “No”!</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1. Artificial trees are made from plastic. It is bad for the nature.</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2. Trees in pots can die after Christmas.</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3. Trees in pots cost a lot of money.</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4. You can use artificial trees every year.</w:t>
      </w:r>
    </w:p>
    <w:p>
      <w:pPr>
        <w:pStyle w:val="6"/>
        <w:keepNext w:val="0"/>
        <w:keepLines w:val="0"/>
        <w:widowControl/>
        <w:suppressLineNumbers w:val="0"/>
        <w:shd w:val="clear" w:fill="FFFFFF"/>
        <w:spacing w:before="0" w:beforeAutospacing="0" w:after="150" w:afterAutospacing="0"/>
        <w:ind w:left="0" w:right="0" w:firstLine="0"/>
        <w:jc w:val="both"/>
        <w:rPr>
          <w:rFonts w:hint="default" w:ascii="Times New Roman" w:hAnsi="Times New Roman" w:eastAsia="Times New Roman" w:cs="Times New Roman"/>
          <w:iCs/>
          <w:kern w:val="0"/>
          <w:sz w:val="28"/>
          <w:szCs w:val="28"/>
          <w:lang w:val="ru-RU" w:eastAsia="ru-RU" w:bidi="ar-SA"/>
        </w:rPr>
      </w:pPr>
      <w:r>
        <w:rPr>
          <w:rFonts w:hint="default" w:ascii="Times New Roman" w:hAnsi="Times New Roman" w:eastAsia="Times New Roman" w:cs="Times New Roman"/>
          <w:iCs/>
          <w:kern w:val="0"/>
          <w:sz w:val="28"/>
          <w:szCs w:val="28"/>
          <w:lang w:val="ru-RU" w:eastAsia="ru-RU" w:bidi="ar-SA"/>
        </w:rPr>
        <w:t>5. You can buy pot trees everywhere.</w:t>
      </w:r>
    </w:p>
    <w:p>
      <w:pPr>
        <w:pStyle w:val="6"/>
        <w:keepNext w:val="0"/>
        <w:keepLines w:val="0"/>
        <w:widowControl/>
        <w:suppressLineNumbers w:val="0"/>
        <w:shd w:val="clear" w:fill="FFFFFF"/>
        <w:spacing w:before="0" w:beforeAutospacing="0" w:after="150" w:afterAutospacing="0"/>
        <w:ind w:left="0" w:right="0" w:firstLine="708" w:firstLineChars="0"/>
        <w:jc w:val="both"/>
        <w:rPr>
          <w:rFonts w:ascii="Times New Roman" w:hAnsi="Times New Roman"/>
          <w:iCs/>
          <w:sz w:val="28"/>
          <w:szCs w:val="28"/>
        </w:rPr>
      </w:pPr>
      <w:r>
        <w:rPr>
          <w:rFonts w:hint="default" w:ascii="Times New Roman" w:hAnsi="Times New Roman" w:eastAsia="Times New Roman" w:cs="Times New Roman"/>
          <w:iCs/>
          <w:kern w:val="0"/>
          <w:sz w:val="28"/>
          <w:szCs w:val="28"/>
          <w:lang w:val="ru-RU" w:eastAsia="ru-RU" w:bidi="ar-SA"/>
        </w:rPr>
        <w:t xml:space="preserve">Работа над </w:t>
      </w:r>
      <w:r>
        <w:rPr>
          <w:rFonts w:hint="default" w:eastAsia="Times New Roman" w:cs="Times New Roman"/>
          <w:iCs/>
          <w:kern w:val="0"/>
          <w:sz w:val="28"/>
          <w:szCs w:val="28"/>
          <w:lang w:val="ru-RU" w:eastAsia="ru-RU" w:bidi="ar-SA"/>
        </w:rPr>
        <w:t>приведёнными</w:t>
      </w:r>
      <w:r>
        <w:rPr>
          <w:rFonts w:hint="default" w:ascii="Times New Roman" w:hAnsi="Times New Roman" w:eastAsia="Times New Roman" w:cs="Times New Roman"/>
          <w:iCs/>
          <w:kern w:val="0"/>
          <w:sz w:val="28"/>
          <w:szCs w:val="28"/>
          <w:lang w:val="ru-RU" w:eastAsia="ru-RU" w:bidi="ar-SA"/>
        </w:rPr>
        <w:t xml:space="preserve"> выше заданиями может быть организована на </w:t>
      </w:r>
      <w:r>
        <w:rPr>
          <w:rFonts w:hint="default" w:eastAsia="Times New Roman" w:cs="Times New Roman"/>
          <w:iCs/>
          <w:kern w:val="0"/>
          <w:sz w:val="28"/>
          <w:szCs w:val="28"/>
          <w:lang w:val="ru-RU" w:eastAsia="ru-RU" w:bidi="ar-SA"/>
        </w:rPr>
        <w:t>одном</w:t>
      </w:r>
      <w:r>
        <w:rPr>
          <w:rFonts w:hint="default" w:ascii="Times New Roman" w:hAnsi="Times New Roman" w:eastAsia="Times New Roman" w:cs="Times New Roman"/>
          <w:iCs/>
          <w:kern w:val="0"/>
          <w:sz w:val="28"/>
          <w:szCs w:val="28"/>
          <w:lang w:val="ru-RU" w:eastAsia="ru-RU" w:bidi="ar-SA"/>
        </w:rPr>
        <w:t xml:space="preserve"> или нескольких уроках. Перед работой с текстом учитель может ввести необходимую лексику и предложить упражнения на </w:t>
      </w:r>
      <w:r>
        <w:rPr>
          <w:rFonts w:hint="default" w:eastAsia="Times New Roman" w:cs="Times New Roman"/>
          <w:iCs/>
          <w:kern w:val="0"/>
          <w:sz w:val="28"/>
          <w:szCs w:val="28"/>
          <w:lang w:val="ru-RU" w:eastAsia="ru-RU" w:bidi="ar-SA"/>
        </w:rPr>
        <w:t>её</w:t>
      </w:r>
      <w:r>
        <w:rPr>
          <w:rFonts w:hint="default" w:ascii="Times New Roman" w:hAnsi="Times New Roman" w:eastAsia="Times New Roman" w:cs="Times New Roman"/>
          <w:iCs/>
          <w:kern w:val="0"/>
          <w:sz w:val="28"/>
          <w:szCs w:val="28"/>
          <w:lang w:val="ru-RU" w:eastAsia="ru-RU" w:bidi="ar-SA"/>
        </w:rPr>
        <w:t xml:space="preserve"> </w:t>
      </w:r>
      <w:r>
        <w:rPr>
          <w:rFonts w:hint="default" w:eastAsia="Times New Roman" w:cs="Times New Roman"/>
          <w:iCs/>
          <w:kern w:val="0"/>
          <w:sz w:val="28"/>
          <w:szCs w:val="28"/>
          <w:lang w:val="ru-RU" w:eastAsia="ru-RU" w:bidi="ar-SA"/>
        </w:rPr>
        <w:t>закрепление</w:t>
      </w:r>
      <w:r>
        <w:rPr>
          <w:rFonts w:hint="default" w:ascii="Times New Roman" w:hAnsi="Times New Roman" w:eastAsia="Times New Roman" w:cs="Times New Roman"/>
          <w:iCs/>
          <w:kern w:val="0"/>
          <w:sz w:val="28"/>
          <w:szCs w:val="28"/>
          <w:lang w:val="ru-RU" w:eastAsia="ru-RU" w:bidi="ar-SA"/>
        </w:rPr>
        <w:t xml:space="preserve">. Также задания </w:t>
      </w:r>
      <w:r>
        <w:rPr>
          <w:rFonts w:hint="default" w:eastAsia="Times New Roman" w:cs="Times New Roman"/>
          <w:iCs/>
          <w:kern w:val="0"/>
          <w:sz w:val="28"/>
          <w:szCs w:val="28"/>
          <w:lang w:val="ru-RU" w:eastAsia="ru-RU" w:bidi="ar-SA"/>
        </w:rPr>
        <w:t>послетестового</w:t>
      </w:r>
      <w:r>
        <w:rPr>
          <w:rFonts w:hint="default" w:ascii="Times New Roman" w:hAnsi="Times New Roman" w:eastAsia="Times New Roman" w:cs="Times New Roman"/>
          <w:iCs/>
          <w:kern w:val="0"/>
          <w:sz w:val="28"/>
          <w:szCs w:val="28"/>
          <w:lang w:val="ru-RU" w:eastAsia="ru-RU" w:bidi="ar-SA"/>
        </w:rPr>
        <w:t xml:space="preserve"> этапа могут использоваться частично.</w:t>
      </w:r>
    </w:p>
    <w:p>
      <w:pPr>
        <w:shd w:val="clear" w:color="auto" w:fill="FFFFFF"/>
        <w:spacing w:after="0" w:line="240" w:lineRule="auto"/>
        <w:ind w:firstLine="851"/>
        <w:jc w:val="both"/>
        <w:rPr>
          <w:rFonts w:ascii="Times New Roman" w:hAnsi="Times New Roman"/>
          <w:i/>
          <w:iCs/>
          <w:sz w:val="28"/>
          <w:szCs w:val="28"/>
        </w:rPr>
      </w:pPr>
      <w:r>
        <w:rPr>
          <w:rFonts w:ascii="Times New Roman" w:hAnsi="Times New Roman"/>
          <w:iCs/>
          <w:sz w:val="28"/>
          <w:szCs w:val="28"/>
        </w:rPr>
        <w:t xml:space="preserve">Целью изучения иностранного языка в школе является развитие иноязычной коммуникативной компетенции, и одна из </w:t>
      </w:r>
      <w:r>
        <w:rPr>
          <w:rFonts w:ascii="Times New Roman" w:hAnsi="Times New Roman"/>
          <w:iCs/>
          <w:sz w:val="28"/>
          <w:szCs w:val="28"/>
          <w:lang w:val="ru-RU"/>
        </w:rPr>
        <w:t>её</w:t>
      </w:r>
      <w:r>
        <w:rPr>
          <w:rFonts w:ascii="Times New Roman" w:hAnsi="Times New Roman"/>
          <w:iCs/>
          <w:sz w:val="28"/>
          <w:szCs w:val="28"/>
        </w:rPr>
        <w:t xml:space="preserve"> составляющих – межкультурная компетенция. Поэтому ежедневно на уроках иностранного языка в школе обучающиеся получают знания и накапливают опыт в области межкультурного взаимодействия. Вопросы из области глобальных проблем также обязательно входят во все программы изучения английского языка в школе. Более плодотворно работа по формированию знаний и умений в этой сфере, на наш взгляд, будет проходить на интегрированных уроках по английскому языку и географии, английскому языку и обществознанию.</w:t>
      </w:r>
    </w:p>
    <w:p>
      <w:pPr>
        <w:shd w:val="clear" w:color="auto" w:fill="FFFFFF"/>
        <w:spacing w:after="0" w:line="240" w:lineRule="auto"/>
        <w:ind w:firstLine="851"/>
        <w:jc w:val="both"/>
        <w:rPr>
          <w:rFonts w:ascii="Times New Roman" w:hAnsi="Times New Roman"/>
          <w:b/>
          <w:sz w:val="28"/>
          <w:szCs w:val="28"/>
        </w:rPr>
      </w:pPr>
      <w:r>
        <w:rPr>
          <w:rFonts w:ascii="Times New Roman" w:hAnsi="Times New Roman"/>
          <w:sz w:val="28"/>
          <w:szCs w:val="28"/>
        </w:rPr>
        <w:t>Таким образом, можно сделать вывод, что уроки английского языка в школе содержат в себе большой потенциал для формирования глобальных компетенций обучающихся. Каждому учителю необходимо проанализировать опыт своей работы с целью планирования систематической и последовательной работы в данном направлении.</w:t>
      </w:r>
      <w:bookmarkStart w:id="0" w:name="_GoBack"/>
      <w:bookmarkEnd w:id="0"/>
    </w:p>
    <w:p>
      <w:pPr>
        <w:shd w:val="clear" w:color="auto" w:fill="FFFFFF"/>
        <w:spacing w:after="0" w:line="240" w:lineRule="auto"/>
        <w:ind w:firstLine="851"/>
        <w:jc w:val="both"/>
        <w:rPr>
          <w:rFonts w:ascii="Times New Roman" w:hAnsi="Times New Roman"/>
          <w:b/>
          <w:sz w:val="28"/>
          <w:szCs w:val="28"/>
        </w:rPr>
      </w:pPr>
    </w:p>
    <w:p>
      <w:pPr>
        <w:shd w:val="clear" w:color="auto" w:fill="FFFFFF"/>
        <w:spacing w:after="0" w:line="240" w:lineRule="auto"/>
        <w:ind w:firstLine="851"/>
        <w:jc w:val="center"/>
        <w:rPr>
          <w:rFonts w:ascii="Times New Roman" w:hAnsi="Times New Roman"/>
          <w:b/>
          <w:sz w:val="28"/>
          <w:szCs w:val="28"/>
        </w:rPr>
      </w:pPr>
      <w:r>
        <w:rPr>
          <w:rFonts w:ascii="Times New Roman" w:hAnsi="Times New Roman"/>
          <w:b/>
          <w:sz w:val="28"/>
          <w:szCs w:val="28"/>
        </w:rPr>
        <w:t>Литература:</w:t>
      </w:r>
    </w:p>
    <w:p>
      <w:pPr>
        <w:shd w:val="clear" w:color="auto" w:fill="FFFFFF"/>
        <w:spacing w:after="0" w:line="240" w:lineRule="auto"/>
        <w:ind w:firstLine="851"/>
        <w:jc w:val="both"/>
        <w:rPr>
          <w:rFonts w:ascii="Times New Roman" w:hAnsi="Times New Roman"/>
          <w:sz w:val="28"/>
          <w:szCs w:val="28"/>
        </w:rPr>
      </w:pPr>
      <w:r>
        <w:rPr>
          <w:rFonts w:ascii="Times New Roman" w:hAnsi="Times New Roman"/>
          <w:sz w:val="28"/>
          <w:szCs w:val="28"/>
        </w:rPr>
        <w:t>1) Коваль Т.В., Дюкова С.Е. Глобальные компетенции – новый компонент функциональной грамотности // Отечественная и зарубежная педагогика. 2019. Т. 1, № 4 (61). С. 112-123.</w:t>
      </w:r>
    </w:p>
    <w:p>
      <w:pPr>
        <w:shd w:val="clear" w:color="auto" w:fill="FFFFFF"/>
        <w:spacing w:after="0" w:line="240" w:lineRule="auto"/>
        <w:ind w:firstLine="851"/>
        <w:jc w:val="both"/>
        <w:rPr>
          <w:rFonts w:ascii="Times New Roman" w:hAnsi="Times New Roman"/>
          <w:sz w:val="28"/>
          <w:szCs w:val="28"/>
        </w:rPr>
      </w:pPr>
      <w:r>
        <w:rPr>
          <w:rFonts w:ascii="Times New Roman" w:hAnsi="Times New Roman"/>
          <w:sz w:val="28"/>
          <w:szCs w:val="28"/>
        </w:rPr>
        <w:t>2) Коваль Т.В., Дюкова С.Е. Как оценивать умения учащихся в сфере глобальных компетенций // Отечественная и зарубежная педагогика. 2019. Т. 1, № 4 (61). С. 208-217.</w:t>
      </w:r>
    </w:p>
    <w:p>
      <w:pPr>
        <w:shd w:val="clear" w:color="auto" w:fill="FFFFFF"/>
        <w:spacing w:after="0" w:line="240" w:lineRule="auto"/>
        <w:ind w:firstLine="851"/>
        <w:jc w:val="both"/>
        <w:rPr>
          <w:rFonts w:ascii="Times New Roman" w:hAnsi="Times New Roman"/>
          <w:sz w:val="28"/>
          <w:szCs w:val="28"/>
        </w:rPr>
      </w:pPr>
      <w:r>
        <w:rPr>
          <w:rFonts w:ascii="Times New Roman" w:hAnsi="Times New Roman"/>
          <w:sz w:val="28"/>
          <w:szCs w:val="28"/>
        </w:rPr>
        <w:t xml:space="preserve">3) </w:t>
      </w:r>
      <w:r>
        <w:rPr>
          <w:rFonts w:hint="default" w:ascii="Times New Roman" w:hAnsi="Times New Roman"/>
          <w:sz w:val="28"/>
          <w:szCs w:val="28"/>
        </w:rPr>
        <w:t>Глобальные компетенции. Банк заданий.// Точка доступа: http://skiv.instrao.ru/bank-zadaniy/globalnye-kompetentsii/</w:t>
      </w:r>
    </w:p>
    <w:p>
      <w:pPr>
        <w:shd w:val="clear" w:color="auto" w:fill="FFFFFF"/>
        <w:spacing w:after="0" w:line="240" w:lineRule="auto"/>
        <w:ind w:firstLine="851"/>
        <w:jc w:val="both"/>
        <w:rPr>
          <w:rFonts w:ascii="Times New Roman" w:hAnsi="Times New Roman"/>
          <w:sz w:val="28"/>
          <w:szCs w:val="28"/>
        </w:rPr>
      </w:pPr>
      <w:r>
        <w:rPr>
          <w:rFonts w:ascii="Times New Roman" w:hAnsi="Times New Roman"/>
          <w:sz w:val="28"/>
          <w:szCs w:val="28"/>
        </w:rPr>
        <w:t>4) Фрумин И.Д., Добрякова М.С., Баранников К.А. и др. Универсальные компетентности и новая грамотность: чему учить сегодня для успеха завтра. Предварительные выводы международного доклада о тенденциях трансформации школьного образования. М.: НИУ ВШЭ, 2018. – 28 с.</w:t>
      </w: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Open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AAB73A"/>
    <w:multiLevelType w:val="singleLevel"/>
    <w:tmpl w:val="C0AAB73A"/>
    <w:lvl w:ilvl="0" w:tentative="0">
      <w:start w:val="1"/>
      <w:numFmt w:val="upperRoman"/>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AB4A90"/>
    <w:rsid w:val="07973D60"/>
    <w:rsid w:val="12352F7A"/>
    <w:rsid w:val="67AB4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character" w:styleId="5">
    <w:name w:val="Hyperlink"/>
    <w:unhideWhenUsed/>
    <w:uiPriority w:val="99"/>
    <w:rPr>
      <w:color w:val="0000FF"/>
      <w:u w:val="single"/>
    </w:rPr>
  </w:style>
  <w:style w:type="paragraph" w:styleId="6">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7">
    <w:name w:val="c3"/>
    <w:basedOn w:val="1"/>
    <w:qFormat/>
    <w:uiPriority w:val="0"/>
    <w:pPr>
      <w:spacing w:before="100" w:beforeAutospacing="1" w:after="100" w:afterAutospacing="1" w:line="240" w:lineRule="auto"/>
    </w:pPr>
    <w:rPr>
      <w:rFonts w:ascii="Times New Roman" w:hAnsi="Times New Roman"/>
      <w:sz w:val="24"/>
      <w:szCs w:val="24"/>
      <w:lang w:val="en-US"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48</TotalTime>
  <ScaleCrop>false</ScaleCrop>
  <LinksUpToDate>false</LinksUpToDate>
  <CharactersWithSpaces>0</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2022-12-02T09:51:00Z</dcterms:created>
  <dc:creator>Анастасия Кисел�</dc:creator>
  <cp:lastModifiedBy>Анастасия Кисел�</cp:lastModifiedBy>
  <dcterms:modified xsi:type="dcterms:W3CDTF">2022-12-03T10:36:50Z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7A430F96165A4E119BD93F33A7C281B0</vt:lpwstr>
  </property>
</Properties>
</file>