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E35" w:rsidRDefault="00267E35" w:rsidP="00267E35">
      <w:pPr>
        <w:jc w:val="center"/>
        <w:rPr>
          <w:rFonts w:ascii="Times New Roman" w:hAnsi="Times New Roman"/>
        </w:rPr>
      </w:pPr>
      <w:bookmarkStart w:id="0" w:name="_Hlk114046903"/>
      <w:r>
        <w:rPr>
          <w:rFonts w:ascii="Times New Roman" w:hAnsi="Times New Roman"/>
        </w:rPr>
        <w:t>Государственное бюджетное учреждение дополнительного образования</w:t>
      </w:r>
    </w:p>
    <w:p w:rsidR="00267E35" w:rsidRDefault="00267E35" w:rsidP="00267E3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Центр технического творчества</w:t>
      </w:r>
    </w:p>
    <w:p w:rsidR="00267E35" w:rsidRDefault="00267E35" w:rsidP="00267E3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Адмиралтейского района Санкт-Петербурга</w:t>
      </w:r>
    </w:p>
    <w:bookmarkEnd w:id="0"/>
    <w:p w:rsidR="00267E35" w:rsidRDefault="00267E35" w:rsidP="00267E35">
      <w:pPr>
        <w:jc w:val="center"/>
        <w:rPr>
          <w:rFonts w:ascii="Times New Roman" w:hAnsi="Times New Roman"/>
        </w:rPr>
      </w:pPr>
    </w:p>
    <w:p w:rsidR="00267E35" w:rsidRDefault="00267E35" w:rsidP="00267E35">
      <w:pPr>
        <w:jc w:val="center"/>
        <w:rPr>
          <w:rFonts w:ascii="Times New Roman" w:hAnsi="Times New Roman"/>
        </w:rPr>
      </w:pPr>
      <w:r w:rsidRPr="000E007C">
        <w:rPr>
          <w:rFonts w:ascii="Times New Roman" w:hAnsi="Times New Roman"/>
          <w:noProof/>
        </w:rPr>
        <w:drawing>
          <wp:inline distT="0" distB="0" distL="0" distR="0">
            <wp:extent cx="781050" cy="542925"/>
            <wp:effectExtent l="0" t="0" r="0" b="9525"/>
            <wp:docPr id="1" name="Рисунок 1" descr="C:\Users\Елена\Desktop\Закачки ДОП 2\cropped-_м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лена\Desktop\Закачки ДОП 2\cropped-_м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35" w:rsidRDefault="00267E35" w:rsidP="00267E35">
      <w:pPr>
        <w:rPr>
          <w:rFonts w:ascii="Times New Roman" w:hAnsi="Times New Roman"/>
        </w:rPr>
      </w:pPr>
    </w:p>
    <w:tbl>
      <w:tblPr>
        <w:tblW w:w="9607" w:type="dxa"/>
        <w:tblLook w:val="04A0" w:firstRow="1" w:lastRow="0" w:firstColumn="1" w:lastColumn="0" w:noHBand="0" w:noVBand="1"/>
      </w:tblPr>
      <w:tblGrid>
        <w:gridCol w:w="5637"/>
        <w:gridCol w:w="3970"/>
      </w:tblGrid>
      <w:tr w:rsidR="00267E35" w:rsidRPr="000E007C" w:rsidTr="009D2753">
        <w:tc>
          <w:tcPr>
            <w:tcW w:w="5637" w:type="dxa"/>
            <w:shd w:val="clear" w:color="auto" w:fill="auto"/>
          </w:tcPr>
          <w:p w:rsidR="00267E35" w:rsidRPr="000E007C" w:rsidRDefault="00267E35" w:rsidP="009D2753">
            <w:pPr>
              <w:rPr>
                <w:rFonts w:ascii="Times New Roman" w:hAnsi="Times New Roman"/>
              </w:rPr>
            </w:pPr>
            <w:bookmarkStart w:id="1" w:name="_Hlk114046780"/>
          </w:p>
        </w:tc>
        <w:tc>
          <w:tcPr>
            <w:tcW w:w="3970" w:type="dxa"/>
            <w:shd w:val="clear" w:color="auto" w:fill="auto"/>
          </w:tcPr>
          <w:p w:rsidR="00267E35" w:rsidRPr="000E007C" w:rsidRDefault="00267E35" w:rsidP="009D2753">
            <w:pPr>
              <w:rPr>
                <w:rFonts w:ascii="Times New Roman" w:hAnsi="Times New Roman"/>
              </w:rPr>
            </w:pPr>
          </w:p>
        </w:tc>
      </w:tr>
      <w:bookmarkEnd w:id="1"/>
    </w:tbl>
    <w:p w:rsidR="00267E35" w:rsidRDefault="00267E35" w:rsidP="00267E35">
      <w:pPr>
        <w:rPr>
          <w:rFonts w:ascii="Times New Roman" w:hAnsi="Times New Roman"/>
        </w:rPr>
      </w:pPr>
    </w:p>
    <w:p w:rsidR="00267E35" w:rsidRDefault="00267E35" w:rsidP="00267E35">
      <w:pPr>
        <w:rPr>
          <w:rFonts w:ascii="Times New Roman" w:hAnsi="Times New Roman"/>
          <w:b/>
          <w:sz w:val="28"/>
          <w:szCs w:val="28"/>
        </w:rPr>
      </w:pPr>
    </w:p>
    <w:p w:rsidR="00267E35" w:rsidRDefault="00267E35" w:rsidP="00267E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4646" w:rsidRPr="00714646" w:rsidRDefault="00714646" w:rsidP="00267E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4646">
        <w:rPr>
          <w:rFonts w:ascii="Times New Roman" w:hAnsi="Times New Roman" w:cs="Times New Roman"/>
          <w:b/>
          <w:sz w:val="32"/>
          <w:szCs w:val="32"/>
        </w:rPr>
        <w:t xml:space="preserve">Использование </w:t>
      </w:r>
      <w:proofErr w:type="spellStart"/>
      <w:r w:rsidRPr="00714646">
        <w:rPr>
          <w:rFonts w:ascii="Times New Roman" w:hAnsi="Times New Roman" w:cs="Times New Roman"/>
          <w:b/>
          <w:sz w:val="32"/>
          <w:szCs w:val="32"/>
        </w:rPr>
        <w:t>здоровьесберегающих</w:t>
      </w:r>
      <w:proofErr w:type="spellEnd"/>
      <w:r w:rsidRPr="00714646">
        <w:rPr>
          <w:rFonts w:ascii="Times New Roman" w:hAnsi="Times New Roman" w:cs="Times New Roman"/>
          <w:b/>
          <w:sz w:val="32"/>
          <w:szCs w:val="32"/>
        </w:rPr>
        <w:t xml:space="preserve"> технологий в образовательном процессе </w:t>
      </w:r>
    </w:p>
    <w:p w:rsidR="00267E35" w:rsidRPr="00714646" w:rsidRDefault="00714646" w:rsidP="00267E35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14646">
        <w:rPr>
          <w:rFonts w:ascii="Times New Roman" w:hAnsi="Times New Roman" w:cs="Times New Roman"/>
          <w:i/>
          <w:sz w:val="32"/>
          <w:szCs w:val="32"/>
        </w:rPr>
        <w:t>Методические рекомендации</w:t>
      </w:r>
    </w:p>
    <w:p w:rsidR="00267E35" w:rsidRDefault="00267E35" w:rsidP="00267E35">
      <w:pPr>
        <w:jc w:val="center"/>
        <w:rPr>
          <w:rFonts w:ascii="Times New Roman" w:hAnsi="Times New Roman"/>
        </w:rPr>
      </w:pPr>
    </w:p>
    <w:p w:rsidR="00714646" w:rsidRDefault="00714646" w:rsidP="00267E35">
      <w:pPr>
        <w:jc w:val="center"/>
        <w:rPr>
          <w:rFonts w:ascii="Times New Roman" w:hAnsi="Times New Roman"/>
        </w:rPr>
      </w:pPr>
    </w:p>
    <w:p w:rsidR="00714646" w:rsidRDefault="00714646" w:rsidP="00267E35">
      <w:pPr>
        <w:jc w:val="center"/>
        <w:rPr>
          <w:rFonts w:ascii="Times New Roman" w:hAnsi="Times New Roman"/>
        </w:rPr>
      </w:pPr>
    </w:p>
    <w:p w:rsidR="00714646" w:rsidRDefault="00714646" w:rsidP="00267E35">
      <w:pPr>
        <w:jc w:val="center"/>
        <w:rPr>
          <w:rFonts w:ascii="Times New Roman" w:hAnsi="Times New Roman"/>
        </w:rPr>
      </w:pPr>
    </w:p>
    <w:p w:rsidR="00714646" w:rsidRPr="00B21722" w:rsidRDefault="00714646" w:rsidP="00267E35">
      <w:pPr>
        <w:jc w:val="center"/>
        <w:rPr>
          <w:rFonts w:ascii="Times New Roman" w:hAnsi="Times New Roman"/>
        </w:rPr>
      </w:pPr>
    </w:p>
    <w:p w:rsidR="00267E35" w:rsidRPr="00B21722" w:rsidRDefault="00267E35" w:rsidP="00267E35">
      <w:pPr>
        <w:rPr>
          <w:rFonts w:ascii="Times New Roman" w:hAnsi="Times New Roman"/>
        </w:rPr>
      </w:pPr>
    </w:p>
    <w:p w:rsidR="00267E35" w:rsidRPr="00B21722" w:rsidRDefault="00714646" w:rsidP="00267E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Материал подготовлен</w:t>
      </w:r>
      <w:r w:rsidR="00267E35">
        <w:rPr>
          <w:rFonts w:ascii="Times New Roman" w:hAnsi="Times New Roman"/>
        </w:rPr>
        <w:t>:</w:t>
      </w:r>
    </w:p>
    <w:p w:rsidR="00267E35" w:rsidRDefault="00714646" w:rsidP="00267E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Никандровой Ю. А.</w:t>
      </w:r>
      <w:r w:rsidR="00267E35">
        <w:rPr>
          <w:rFonts w:ascii="Times New Roman" w:hAnsi="Times New Roman"/>
        </w:rPr>
        <w:t>,</w:t>
      </w:r>
    </w:p>
    <w:p w:rsidR="00714646" w:rsidRPr="00B21722" w:rsidRDefault="00714646" w:rsidP="00267E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Методистом ГБУ ДО ЦТТ</w:t>
      </w:r>
    </w:p>
    <w:p w:rsidR="00267E35" w:rsidRPr="00B21722" w:rsidRDefault="00267E35" w:rsidP="00267E35">
      <w:pPr>
        <w:rPr>
          <w:rFonts w:ascii="Times New Roman" w:hAnsi="Times New Roman"/>
        </w:rPr>
      </w:pPr>
    </w:p>
    <w:p w:rsidR="00267E35" w:rsidRPr="00B21722" w:rsidRDefault="00267E35" w:rsidP="00267E35">
      <w:pPr>
        <w:rPr>
          <w:rFonts w:ascii="Times New Roman" w:hAnsi="Times New Roman"/>
        </w:rPr>
      </w:pPr>
    </w:p>
    <w:p w:rsidR="00267E35" w:rsidRPr="00B21722" w:rsidRDefault="00267E35" w:rsidP="00267E35">
      <w:pPr>
        <w:rPr>
          <w:rFonts w:ascii="Times New Roman" w:hAnsi="Times New Roman"/>
        </w:rPr>
      </w:pPr>
    </w:p>
    <w:p w:rsidR="00267E35" w:rsidRPr="00B21722" w:rsidRDefault="00267E35" w:rsidP="00267E35">
      <w:pPr>
        <w:rPr>
          <w:rFonts w:ascii="Times New Roman" w:hAnsi="Times New Roman"/>
        </w:rPr>
      </w:pPr>
    </w:p>
    <w:p w:rsidR="00267E35" w:rsidRDefault="00267E35" w:rsidP="00267E35">
      <w:pPr>
        <w:rPr>
          <w:rFonts w:ascii="Times New Roman" w:hAnsi="Times New Roman"/>
        </w:rPr>
      </w:pPr>
    </w:p>
    <w:p w:rsidR="00267E35" w:rsidRDefault="00267E35" w:rsidP="00267E3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Санкт-Петербург</w:t>
      </w:r>
    </w:p>
    <w:p w:rsidR="0031499F" w:rsidRDefault="00267E35" w:rsidP="00267E3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2022г.</w:t>
      </w:r>
    </w:p>
    <w:p w:rsidR="00714646" w:rsidRDefault="00714646" w:rsidP="00267E35">
      <w:pPr>
        <w:jc w:val="center"/>
        <w:rPr>
          <w:rFonts w:ascii="Times New Roman" w:hAnsi="Times New Roman"/>
        </w:rPr>
      </w:pPr>
    </w:p>
    <w:p w:rsidR="00714646" w:rsidRPr="00267E35" w:rsidRDefault="00714646" w:rsidP="00267E35">
      <w:pPr>
        <w:jc w:val="center"/>
        <w:rPr>
          <w:rFonts w:ascii="Times New Roman" w:hAnsi="Times New Roman"/>
        </w:rPr>
      </w:pPr>
    </w:p>
    <w:p w:rsidR="007840DB" w:rsidRPr="0031499F" w:rsidRDefault="007840DB" w:rsidP="0031499F">
      <w:pPr>
        <w:pStyle w:val="c1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</w:rPr>
      </w:pPr>
      <w:r w:rsidRPr="0031499F">
        <w:rPr>
          <w:b/>
        </w:rPr>
        <w:lastRenderedPageBreak/>
        <w:t>ВВЕДЕНИЕ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Здоровье – неоспоримая, ведущая жизненная ценность. Применительно к школе проблема сохранения и укрепления здоровья и ученика, и учителя по-прежнему остается особенно актуальной.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>Федеральные законы, принятые в последние годы (Закон «Об образовании», Закон «Об основах охраны здоровья граждан в Российской Федерации», Закон «О защите детей от информации, причиняющей вред здоровью и развитию» и др.) определяют проблему здоровья в современной школе в разряд приоритетных для государства.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Вопросы сохранения и укрепления граждан являются стратегическими и для Правительства Санкт-Петербурга. В программном документе Правительства </w:t>
      </w:r>
      <w:r w:rsidR="0072041E">
        <w:t>Санкт-Петербурга</w:t>
      </w:r>
      <w:r>
        <w:t xml:space="preserve"> «Стратегия экономического и социального развития Санкт-Петербурга до 2035 года» (утв. Законом СПб от 19.12.2018г. №771-164) пропаганда здорового образа жизни обозначена как одна из стратегических задач, направленная на обеспечение развития человеческого капитала.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В системе образования Санкт-Петербурга деятельность по сохранению, укреплению и развитию здоровья детей осуществляется в соответствии с программой «Здоровая школа», разработанной на основе Концепции сохранения, укрепления и развития здоровья детей в образовательных организациях Санкт-Петербурга на 2017-2020 годы.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Региональная Концепция сохранения, укрепления и развития здоровья детей в образовательных организациях базируется на </w:t>
      </w:r>
      <w:proofErr w:type="spellStart"/>
      <w:r>
        <w:t>здоровьесозидающем</w:t>
      </w:r>
      <w:proofErr w:type="spellEnd"/>
      <w:r>
        <w:t xml:space="preserve"> подходе к образованию, подчеркивающем развивающий и формирующий характер влияния образования на здоровье участников образовательного процесса. При этом предполагается, что целевые установки концепции могут быть реализованы посредством создания в каждой организации </w:t>
      </w:r>
      <w:proofErr w:type="spellStart"/>
      <w:r>
        <w:t>здоровьесберегающей</w:t>
      </w:r>
      <w:proofErr w:type="spellEnd"/>
      <w:r>
        <w:t xml:space="preserve"> образовательной среды, которая рассматривается, как совокупность компонентов образовательной организации, их функциональных взаимосвязей и субъектов – педагогов, обучающихся (воспитанников) и родителей, в деятельности которых реализуется обеспечение условий для сохранения и укрепления здоровья участников образовательного процесса, повышения культуры их здоровья.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Как вопросы здоровья учителя и ученика отражены в государственных образовательных стандартах?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>Федеральные государственные образовательные стандарты общего образования (ФГОС ОО) идеи здоровье</w:t>
      </w:r>
      <w:r w:rsidR="0072041E">
        <w:t xml:space="preserve"> </w:t>
      </w:r>
      <w:r>
        <w:t xml:space="preserve">созидания переводят разряд требований к результатам образовательного процесса и условиям его организации.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>Стандарты ориентируют на достижение таких личностных образовательных результатов, как «… принятие и реализацию ценностей здорового и безопасного образа жизни; … потребности в физическом самосовершенствовании, занятиях спортивно</w:t>
      </w:r>
      <w:r>
        <w:t>-</w:t>
      </w:r>
      <w:r>
        <w:t>оздоровительной деятельностью, неприятие вредных привычек: курения, употребления алкоголя, наркотиков; … бережное, ответственное и компетентное отношение к физическому и психологическому здоровью, как собственному, так и других людей …»</w:t>
      </w:r>
      <w:r>
        <w:t>.</w:t>
      </w:r>
      <w:r>
        <w:t xml:space="preserve">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Действующие ФГОС ОО предполагают «…построение образовательного процесса с учётом индивидуальных, возрастных, психологических, физиологических особенностей и 1 Федеральный государственный стандарт среднего (полного) общего </w:t>
      </w:r>
      <w:r>
        <w:t>образования:</w:t>
      </w:r>
      <w:r>
        <w:t xml:space="preserve"> утв. Приказом Минобрнауки РФ № 473 от 17.05.2012 г. [Электронный ресурс]. – Код доступа: https://fgos.ru 4 здоровья обучающихся…» и создание условий, «… гарантирующих сохранение и укрепление физического, психологического здоровья и социального благополучия обучающихся». При этом квалификация педагогических работников образовательных учреждений должна отражать «… общую культуру, определяющую характер и стиль педагогической деятельности, влияющую на успешность педагогического общения и позицию педагога…»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Стандарты предполагают разработку и реализацию школьной программы </w:t>
      </w:r>
      <w:proofErr w:type="spellStart"/>
      <w:r>
        <w:t>экологосообразного</w:t>
      </w:r>
      <w:proofErr w:type="spellEnd"/>
      <w:r>
        <w:t xml:space="preserve"> поведения, формирования у обучающихся культуры безопасного и здорового образа жизни. Предполагается переход от принципа «желаемого сохранения </w:t>
      </w:r>
      <w:r>
        <w:lastRenderedPageBreak/>
        <w:t xml:space="preserve">здоровья в школе» к принципу «необходимого и обязательного сохранения здоровья в школе», формирование философии «здоровая школа – в здоровье каждого».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>Концепция здоровье</w:t>
      </w:r>
      <w:r w:rsidR="0072041E">
        <w:t xml:space="preserve"> </w:t>
      </w:r>
      <w:r>
        <w:t xml:space="preserve">созидания является одной из основополагающих и в проектах новых образовательных стандартов общего образования, которые предполагают создание в учреждении образовательной среды, «… гарантирующей охрану и укрепление физического психологического и социального здоровья обучающихся». Такая задача, как следует из проектов стандартов, может быть решена только системно, в том числе и посредством «… использования в образовательной деятельности современных образовательных технологий».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</w:pPr>
      <w:r>
        <w:t>Современные педагогические технологии сегодня рассматриваются не только как средство достижения планируемых образовательных результатов, но и как средство сохранения здоровья участников образовательного процесса. В этой связи введен специальный термин «</w:t>
      </w:r>
      <w:proofErr w:type="spellStart"/>
      <w:r>
        <w:t>здоровьесберегающие</w:t>
      </w:r>
      <w:proofErr w:type="spellEnd"/>
      <w:r>
        <w:t xml:space="preserve"> образовательные технологии», который употребляется и в федеральных документах.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ind w:firstLine="567"/>
        <w:jc w:val="both"/>
        <w:rPr>
          <w:rStyle w:val="c4"/>
          <w:b/>
          <w:bCs/>
          <w:color w:val="000000"/>
          <w:sz w:val="28"/>
          <w:szCs w:val="28"/>
        </w:rPr>
      </w:pPr>
      <w:r>
        <w:t xml:space="preserve">Налицо противоречие между увеличивающимися нагрузками на ученика и учителя, возрастанием влияния на них различных </w:t>
      </w:r>
      <w:proofErr w:type="spellStart"/>
      <w:r>
        <w:t>стрессогенных</w:t>
      </w:r>
      <w:proofErr w:type="spellEnd"/>
      <w:r>
        <w:t xml:space="preserve"> факторов, с одной стороны, и ограниченными биологическими ресурсами человеческого организма, с другой. Один из путей разрешения этого противоречия и в контексте нормативных документов, и с позиций здравого смысла - использование учителем в своей работе </w:t>
      </w:r>
      <w:proofErr w:type="spellStart"/>
      <w:r>
        <w:t>здоровьесберегающих</w:t>
      </w:r>
      <w:proofErr w:type="spellEnd"/>
      <w:r>
        <w:t xml:space="preserve"> технологий. А иначе как сохранить здоровье ученика и свое собственное? 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31499F" w:rsidRPr="0031499F" w:rsidRDefault="0031499F" w:rsidP="0031499F">
      <w:pPr>
        <w:pStyle w:val="c1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31499F">
        <w:rPr>
          <w:b/>
        </w:rPr>
        <w:t xml:space="preserve">ИСПОЛЬЗОВАНИЕ ЗДОРОВЬЕСБЕРЕГАЮЩИХ ТЕХНОЛОГИЙ В ОБРАЗОВАТЕЛЬНОМ ПРОЦЕССЕ </w:t>
      </w:r>
    </w:p>
    <w:p w:rsidR="0031499F" w:rsidRPr="0031499F" w:rsidRDefault="0031499F" w:rsidP="0031499F">
      <w:pPr>
        <w:pStyle w:val="c13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  <w:bCs/>
          <w:color w:val="000000"/>
          <w:sz w:val="28"/>
          <w:szCs w:val="28"/>
        </w:rPr>
      </w:pPr>
      <w:r w:rsidRPr="0031499F">
        <w:rPr>
          <w:b/>
        </w:rPr>
        <w:t xml:space="preserve">Здоровьесберегающие образовательные технологии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Что понимают под </w:t>
      </w:r>
      <w:proofErr w:type="spellStart"/>
      <w:r>
        <w:t>здоровьесберегающими</w:t>
      </w:r>
      <w:proofErr w:type="spellEnd"/>
      <w:r>
        <w:t xml:space="preserve"> образовательными технологиями?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Понятие «</w:t>
      </w:r>
      <w:proofErr w:type="spellStart"/>
      <w:r>
        <w:t>здоровьесберегающие</w:t>
      </w:r>
      <w:proofErr w:type="spellEnd"/>
      <w:r>
        <w:t xml:space="preserve"> образовательные технологии» (ЗОТ) появилось в педагогическом лексиконе в последние несколько лет, но до сих пор воспринимается многими педагогами, как аналог санитарно-гигиенических мероприятий.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Некоторые педагоги считают, что ЗОТ </w:t>
      </w:r>
      <w:r>
        <w:t>— это</w:t>
      </w:r>
      <w:r>
        <w:t xml:space="preserve"> одна или несколько новых педагогических технологий, альтернативных всем другим, и поэтому можно выбирать: работать ли, например, по технологиям </w:t>
      </w:r>
      <w:proofErr w:type="spellStart"/>
      <w:r>
        <w:t>Френе</w:t>
      </w:r>
      <w:proofErr w:type="spellEnd"/>
      <w:r>
        <w:t xml:space="preserve">, Зайцева, Монтессори и т.д. или по технологии </w:t>
      </w:r>
      <w:proofErr w:type="spellStart"/>
      <w:r>
        <w:t>здоровьесбережения</w:t>
      </w:r>
      <w:proofErr w:type="spellEnd"/>
      <w:r>
        <w:t xml:space="preserve">. Другие педагоги понимают </w:t>
      </w:r>
      <w:proofErr w:type="spellStart"/>
      <w:r>
        <w:t>здоровьесберегающие</w:t>
      </w:r>
      <w:proofErr w:type="spellEnd"/>
      <w:r>
        <w:t xml:space="preserve"> технологии как нечто ранее в школах невиданное и обладающее чудодейственной эффективностью. Ни то, ни другое не соответствует сущности ЗОТ.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Под </w:t>
      </w:r>
      <w:proofErr w:type="spellStart"/>
      <w:r>
        <w:t>здоровьесберегающими</w:t>
      </w:r>
      <w:proofErr w:type="spellEnd"/>
      <w:r>
        <w:t xml:space="preserve"> образовательными технологиями понимают систему мер по охране и укреплению здоровья, формированию культуры здоровья учащихся в учебно-воспитательном процессе, учитывающую специфику данного процесса, важнейшие характеристики образовательной среды и особенности школьников.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Известно, что педагогические технологии отвечают на вопрос «как учить?». С позиций </w:t>
      </w:r>
      <w:proofErr w:type="spellStart"/>
      <w:r>
        <w:t>здоровьесбережения</w:t>
      </w:r>
      <w:proofErr w:type="spellEnd"/>
      <w:r>
        <w:t xml:space="preserve"> ответ на вопрос «как учить?» будет таким: чтобы не наносить вред здоровью учащихся и педагогов.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Здоровьесберегающие образовательные технологии можно рассматривать в двух ипостасях: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как качественную характеристику любой образовательной технологии;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как совокупность тех принципов, приемов, методов педагогической работы, которые дополняют традиционные образовательные технологии задачами </w:t>
      </w:r>
      <w:proofErr w:type="spellStart"/>
      <w:r>
        <w:t>здоровьесбережения</w:t>
      </w:r>
      <w:proofErr w:type="spellEnd"/>
      <w:r>
        <w:t xml:space="preserve">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Важно, что при любом аспекте рассмотрения ЗОТ важнейшим их элементом оказывается диагностический блок, позволяющий оценить, достигнут ли запланированный результат, поскольку только в этом случае можно говорить о «технологии».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Таким образом, нет какой-то одной единственной уникальной технологии здоровья. </w:t>
      </w:r>
      <w:proofErr w:type="spellStart"/>
      <w:r>
        <w:t>Здоровьесбережение</w:t>
      </w:r>
      <w:proofErr w:type="spellEnd"/>
      <w:r>
        <w:t xml:space="preserve"> может выступать, как одна из задач образовательного процесса.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lastRenderedPageBreak/>
        <w:t xml:space="preserve">Целевые установки ЗОТ: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стимулировать у детей желание жить, быть здоровыми;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учить их ощущать радость от каждого прожитого дня;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показывать им, что жизнь </w:t>
      </w:r>
      <w:r>
        <w:t>— это</w:t>
      </w:r>
      <w:r>
        <w:t xml:space="preserve"> прекрасно,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вызывать у них позитивную самооценку.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Здоровьесберегающие образовательные технологии имеют ряд отличительных особенностей. Это: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отсутствие назидательности и авторитарности со стороны учителя;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приоритет воспитания, а не изучения культуры здоровья;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индивидуализация обучения;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наличие мотивации на здоровый образ жизни у учителя и учеников;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наличие у учащихся интереса к учебе, желания идти в школу;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«физкультминутки» на уроках;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осуществление гигиенического контроля.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Какие «школьные» факторы негативно воздействуют на здоровье учащихся?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Учеба – это основной вид деятельности школьника. Образовательное учреждение является источником ряда факторов, негативно воздействующих на здоровье школьников. Об этих факторах учителю необходимо помнить и их негативное влияние ми</w:t>
      </w:r>
      <w:r w:rsidR="0072041E">
        <w:t>н</w:t>
      </w:r>
      <w:r>
        <w:t>и</w:t>
      </w:r>
      <w:r w:rsidR="0072041E">
        <w:t>м</w:t>
      </w:r>
      <w:r>
        <w:t xml:space="preserve">изировать.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«Школьные» факторы, негативно воздействующие на здоровье учащихся, условно можно разделить на две группы: очевидные (о которых часто говорят, их активно изучают) и неочевидные (о которых говорят значительно реже и изучают их не столь активно).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Очевидные факторы (активно обсуждаемые и изучаемые):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перегрузка учебных программ, интенсификация учебного процесса;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несовершенство учебных программ и технологий;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авторитарный стиль преподавания;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отсутствие индивидуального подхода к учащимся;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использование преимущественно обучающих технологий в ущерб воспитательным;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недостаток двигательной активности учащихся;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неправильное питание учащихся;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несоблюдение гигиенических требований в организации образовательного процесса;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недостаточное финансирование школы.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Неочевидные факторы (недостаточно обсуждаемые и изучаемые): </w:t>
      </w:r>
    </w:p>
    <w:p w:rsidR="0031499F" w:rsidRDefault="0031499F" w:rsidP="0031499F">
      <w:pPr>
        <w:pStyle w:val="c1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</w:pPr>
      <w:r>
        <w:t xml:space="preserve">- низкая психологическая культура учебно-воспитательного процесса; </w:t>
      </w:r>
    </w:p>
    <w:p w:rsidR="0031499F" w:rsidRDefault="0031499F" w:rsidP="0031499F">
      <w:pPr>
        <w:pStyle w:val="c1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</w:pPr>
      <w:r>
        <w:t>-</w:t>
      </w:r>
      <w:r>
        <w:t xml:space="preserve"> </w:t>
      </w:r>
      <w:r>
        <w:t>недостаточная компетентность педагогов в вопросах здоровья,</w:t>
      </w:r>
      <w:r>
        <w:t xml:space="preserve"> </w:t>
      </w:r>
      <w:proofErr w:type="spellStart"/>
      <w:r>
        <w:t>здоровьесберегающих</w:t>
      </w:r>
      <w:proofErr w:type="spellEnd"/>
      <w:r>
        <w:t xml:space="preserve"> технологий;</w:t>
      </w:r>
    </w:p>
    <w:p w:rsidR="0031499F" w:rsidRDefault="0031499F" w:rsidP="0031499F">
      <w:pPr>
        <w:pStyle w:val="c1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</w:pPr>
      <w:r>
        <w:t xml:space="preserve"> - неграмотность учащихся в вопросах здоровья; </w:t>
      </w:r>
    </w:p>
    <w:p w:rsidR="0031499F" w:rsidRDefault="0031499F" w:rsidP="0031499F">
      <w:pPr>
        <w:pStyle w:val="c1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</w:pPr>
      <w:r>
        <w:t xml:space="preserve">- слабое использование технологий, дающих учащимся опыт «успеха» и «радости», необходимый для поддержания психологического здоровья и эффективной </w:t>
      </w:r>
      <w:r w:rsidR="0072041E">
        <w:t>социально психологической</w:t>
      </w:r>
      <w:r>
        <w:t xml:space="preserve"> адаптации в самостоятельной жизни; </w:t>
      </w:r>
    </w:p>
    <w:p w:rsidR="0031499F" w:rsidRDefault="0031499F" w:rsidP="0031499F">
      <w:pPr>
        <w:pStyle w:val="c1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</w:pPr>
      <w:r>
        <w:t xml:space="preserve">- неблагополучное состояние здоровья учителей; </w:t>
      </w:r>
    </w:p>
    <w:p w:rsidR="0031499F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недостаточное развитие у учителей личностных качеств, необходимых для реализации </w:t>
      </w:r>
      <w:proofErr w:type="spellStart"/>
      <w:r>
        <w:t>здоровьесберегающих</w:t>
      </w:r>
      <w:proofErr w:type="spellEnd"/>
      <w:r>
        <w:t xml:space="preserve"> технологий (толерантности, доброжелательности, чувства юмора и др.).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Среди перечисленных факторов, оказывающих неблагоприятное воздействие на здоровье учащихся, педагогические факторы необходимо выделить особо. Это: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 - стрессовая тактика авторитарной педагогики; интенсификация учебного процесса (увеличение темпа и объема учебной нагрузки);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несоответствие технологий обучения возрастным особенностям учащихся;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несоблюдение физико-гигиенических требований к организации учебного процесса;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отсутствие у учащихся элементарных знаний о том, как стать здоровым.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Постановка задачи </w:t>
      </w:r>
      <w:proofErr w:type="spellStart"/>
      <w:r>
        <w:t>здоровьесбережения</w:t>
      </w:r>
      <w:proofErr w:type="spellEnd"/>
      <w:r>
        <w:t xml:space="preserve"> в образовательном процессе может рассматриваться в двух вариантах: задача-минимум и задача-оптимум.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lastRenderedPageBreak/>
        <w:t xml:space="preserve">Задача-минимум отвечает фундаментальному принципу медицины и педагогики «Не навреди!» и заключается в обеспечении таких условий обучения, воспитания, развития, которые не оказывают негативного воздействия на здоровье учащихся. Задача 7 руководителя образовательного учреждения, каждого учителя - по возможности защитить тело и психику ребенка во время его пребывания в школе от воздействия очевидно травмирующих факторов.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А вот реализацию </w:t>
      </w:r>
      <w:proofErr w:type="spellStart"/>
      <w:r>
        <w:t>здоровьесберегающих</w:t>
      </w:r>
      <w:proofErr w:type="spellEnd"/>
      <w:r>
        <w:t xml:space="preserve"> образовательных технологий следует </w:t>
      </w:r>
      <w:r w:rsidR="0072041E">
        <w:t>понимать,</w:t>
      </w:r>
      <w:r>
        <w:t xml:space="preserve"> как задачу-оптимум, включающую не только охрану здоровья учащихся, но и формирование, укрепление их здоровья, воспитание у них культуры здоровья, а также охрану здоровья педагогов и содействие им в стремлении грамотно заботиться о своем здоровье.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С позиций </w:t>
      </w:r>
      <w:proofErr w:type="spellStart"/>
      <w:r>
        <w:t>здоровьесбережения</w:t>
      </w:r>
      <w:proofErr w:type="spellEnd"/>
      <w:r>
        <w:t xml:space="preserve"> особого внимания заслуживают </w:t>
      </w:r>
      <w:r w:rsidR="0072041E">
        <w:t>личностно ориентированные</w:t>
      </w:r>
      <w:r>
        <w:t xml:space="preserve"> педагогические технологии. Почему?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Личностно-ориентированные технологии предполагают, что в центре образовательного процесса - личность ребёнка, и нацелены на обеспечение безопасных, комфортных условий её развития и реализации природных возможностей.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Отметим известные педагогические технологии, относящиеся к </w:t>
      </w:r>
      <w:r w:rsidR="0072041E">
        <w:t>личностно ориентированным</w:t>
      </w:r>
      <w:r>
        <w:t xml:space="preserve">. Это игровые технологии, проблемное обучение, технологии развивающего обучения, проектирование, технологии уровневой дифференциации и др.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Что объединяет эти разные технологии в одну группу личностно-ориентированных? Каждая из них предполагает, что в центре внимания педагога - уникальная целостная личность ребенка, стремящаяся к максимальной реализации своих возможностей (самоактуализации), открытая для восприятия нового опыта, способная на осознанный и ответственный выбор в разнообразных жизненных ситуациях. Достижение личностью перечисленных выше качеств провозглашается главной целью обучения и воспитания. </w:t>
      </w:r>
    </w:p>
    <w:p w:rsidR="0072041E" w:rsidRDefault="0031499F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Таким образом, целесообразность применения личностно-ориентированных педагогических технологий в образовательном процессе согласуется с парадигмой </w:t>
      </w:r>
      <w:proofErr w:type="spellStart"/>
      <w:r>
        <w:t>здоровьесбережения</w:t>
      </w:r>
      <w:proofErr w:type="spellEnd"/>
      <w:r>
        <w:t>.</w:t>
      </w:r>
    </w:p>
    <w:p w:rsidR="0072041E" w:rsidRDefault="0072041E" w:rsidP="0031499F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72041E" w:rsidRPr="0072041E" w:rsidRDefault="0031499F" w:rsidP="0072041E">
      <w:pPr>
        <w:pStyle w:val="c13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72041E">
        <w:rPr>
          <w:b/>
        </w:rPr>
        <w:t xml:space="preserve">Применение </w:t>
      </w:r>
      <w:proofErr w:type="spellStart"/>
      <w:r w:rsidRPr="0072041E">
        <w:rPr>
          <w:b/>
        </w:rPr>
        <w:t>здоровьесберегающих</w:t>
      </w:r>
      <w:proofErr w:type="spellEnd"/>
      <w:r w:rsidRPr="0072041E">
        <w:rPr>
          <w:b/>
        </w:rPr>
        <w:t xml:space="preserve"> технологий в работе педагога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Как действовать учителю с позиций </w:t>
      </w:r>
      <w:proofErr w:type="spellStart"/>
      <w:r>
        <w:t>здоровьесбережения</w:t>
      </w:r>
      <w:proofErr w:type="spellEnd"/>
      <w:r>
        <w:t xml:space="preserve"> (или: какие ЗОТ выбирать и когда их использовать)?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Как показано выше, понятие «</w:t>
      </w:r>
      <w:proofErr w:type="spellStart"/>
      <w:r>
        <w:t>здоровьесберегающая</w:t>
      </w:r>
      <w:proofErr w:type="spellEnd"/>
      <w:r>
        <w:t xml:space="preserve">» относится к качественной характеристике любой образовательной технологии, показывающей, насколько при реализации данной технологии решается задача сохранения здоровья учащихся. При этом аксиомой является соблюдение учителем следующего: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обеспечить/добиться обеспечения санитарно-гигиенического состояния учебного помещения (освещение, проветривание, температурный режим и пр.);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следить за правильной позой учащегося во время занятий;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- проводить гимнастику («зарядку», «физкультминутки», «</w:t>
      </w:r>
      <w:proofErr w:type="spellStart"/>
      <w:r>
        <w:t>физкультпаузы</w:t>
      </w:r>
      <w:proofErr w:type="spellEnd"/>
      <w:r>
        <w:t xml:space="preserve">») во время учебных занятий. Проведение гимнастики во время урока, включающей упражнения для глаз и различных групп мышц, является обязательным во всех классах (с 1 по 11-ый).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Проведение таких «</w:t>
      </w:r>
      <w:r w:rsidR="0072041E">
        <w:t>физкультминуток</w:t>
      </w:r>
      <w:r>
        <w:t>» не требует от учителя дополнительных усилий и подготовительной работы, тем не менее, приводит к существенным результатам: помимо благотворного влияния на здоровье школьников, это способствует усилению внимания учащихся, более продуктивному ходу урока.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Отрицательное воздействие на здоровье учащихся может оказывать специфика организации учебного процесса в школе: это </w:t>
      </w:r>
      <w:r w:rsidR="0072041E">
        <w:t>много предметность</w:t>
      </w:r>
      <w:r>
        <w:t xml:space="preserve"> в расписании (по </w:t>
      </w:r>
      <w:r w:rsidR="0072041E">
        <w:t>пять семь</w:t>
      </w:r>
      <w:r>
        <w:t xml:space="preserve"> предметов ежедневно); большой объем и сложность учебного материала, неадекватные методы обучения; стрессовые ситуации контроля (боязнь ошибки, боязнь отметок).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lastRenderedPageBreak/>
        <w:t xml:space="preserve">Внимательный учитель всегда заметит внешние признаки усталости ученика: частую смену позы, потягивание, встряхивание руками, зевоту, закрывание глаз, </w:t>
      </w:r>
      <w:proofErr w:type="spellStart"/>
      <w:r>
        <w:t>подпирание</w:t>
      </w:r>
      <w:proofErr w:type="spellEnd"/>
      <w:r>
        <w:t xml:space="preserve"> головы, остановившийся взгляд, ненужное перекладывание предметов, разговор с соседом, увеличение количества ошибок в ответах, </w:t>
      </w:r>
      <w:r w:rsidR="0072041E">
        <w:t>не восприятие</w:t>
      </w:r>
      <w:r>
        <w:t xml:space="preserve"> вопроса, задержка с ответом, частые </w:t>
      </w:r>
      <w:r w:rsidR="0072041E">
        <w:t>подглядывания</w:t>
      </w:r>
      <w:r>
        <w:t xml:space="preserve"> на часы в ожидании конца урока.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Известно, что самые продуктивные уроки - со второго по четвертый. Но в расписании не может не быть 1-го, 6-го и даже 7 -го уроков.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С целью сохранения здоровья учащихся учитель должен видеть систему уроков класса в данный день, помнить и учитывать не только очередность своего урока, но, что очень важно, какой он по счету в учебном процессе класса.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Если в расписании урок стоит за пределами продуктивных часов, то и планирование урока необходимо осуществлять с учетом этих обстоятельств.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Например, в понедельник в каком-то классе последний урок - математика. Как же учителю добиться внимания и сосредоточенности учащихся на уроке? В практической работе педагоги решают эту задачу, например, путем использования элементов технологии Шаталова, которая служит </w:t>
      </w:r>
      <w:proofErr w:type="spellStart"/>
      <w:r>
        <w:t>здоровьесбережению</w:t>
      </w:r>
      <w:proofErr w:type="spellEnd"/>
      <w:r>
        <w:t xml:space="preserve">: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1) работа в парах или малых группах, «вертушка» (то есть активное передвижение учащихся из одной группы или пары в другую);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2) использование двух досок, когда учащиеся поневоле совершают повороты от одной доски к другой, достаточно двигаются, тем самым сохраняя интерес к уроку и активность участия в нем.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Здоровьесберегающими можно считать игровые технологии, помогающие решать и проблемы мотивации учащихся, и их социализации. В игре у растущего человека проявляется и формируется мировоззрение, потребность воздействовать на мир, адекватно воспринимать происходящее. В игре работают различные группы мышц, что благотворно влияет на здоровье.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Элементы игры можно использовать на каждом уроке, особенно в младших классах. Например, в качестве обратной связи и оценки ответов одноклассников: хлопанье в ладоши, топанье ногами, поднятие руки или сигнальных карточек различного цвета, обозначающего «да», «нет», «прошу слова». Во время фронтального опроса многие педагоги практикуют игру с мячом или воздушным шариком: ученик ловит мяч на правильный ответ, не ловит - на неправильный или ловит шарик и дает свой вариант ответа.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>Нередко учителя используют на уроках элементы театрализации с появлением литературных или театральных героев. Многие педагоги проводят так называемые «</w:t>
      </w:r>
      <w:r w:rsidR="0072041E">
        <w:t>уроки праздники</w:t>
      </w:r>
      <w:r>
        <w:t xml:space="preserve">», на которых каждый ребенок вовлечен в активную сменяемую деятельность: то он артист, то художник, то зритель, то технический исполнитель. Ощущение значимости каждого в подготовке и участии в уроке решает целый комплекс педагогических задач, в том числе и </w:t>
      </w:r>
      <w:proofErr w:type="spellStart"/>
      <w:r>
        <w:t>здоровьесбережения.</w:t>
      </w:r>
      <w:proofErr w:type="spellEnd"/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Способствует укреплению здоровья учащихся выполнение практических заданий, в ходе которых работают различные группы мышц, происходит развитие мелкой моторики рук, пальцев.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Если на уроке предполагается работа учащихся с компьютерами, следует строго придерживаться гигиенических норм такой работы. Непрерывная длительность занятий с ПК не должна превышать: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для учащихся 1 классов – 10 минут,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для учащихся 2 - 5 классов – 15 минут,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для учащихся 6 - 7 классов – 20 минут,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для учащихся 8 - 9 классов – 25 минут,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− для учащихся 10 - 11 классов – на первом часу учебных занятий 30 минут, на втором – 20 минут.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Работа на компьютере должна проводиться в индивидуальном темпе и ритме.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lastRenderedPageBreak/>
        <w:t xml:space="preserve">Эмоциональный климат урока во многом зависит от юмористической составляющей педагогического общения. Известно, что «хороший смех дарит здоровье». Учитель без чувства юмора и умения проявить его в необходимый момент и в подходящей форме лишается существенной части своей педагогической и личностной привлекательности. Постоянная серьёзность – признак психологического нездоровья. Учебные занятия обязательно должны включать «эмоциональные разрядки», цель которых – снятие умственного напряжения, утомления учащихся. Такими эмоциональными разрядками могут служить рассказ, поговорка, веселое стихотворение, юмористическая или поучительная картинка и др. Улыбка, искренний смех ученика на уроке стоит с позиций </w:t>
      </w:r>
      <w:proofErr w:type="spellStart"/>
      <w:r>
        <w:t>здоровьесбережения</w:t>
      </w:r>
      <w:proofErr w:type="spellEnd"/>
      <w:r>
        <w:t xml:space="preserve"> не меньше физкультминутки. В течение урока рационально проводить 2-3 разрядки.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Важным в </w:t>
      </w:r>
      <w:proofErr w:type="spellStart"/>
      <w:r>
        <w:t>здоровьесбережении</w:t>
      </w:r>
      <w:proofErr w:type="spellEnd"/>
      <w:r>
        <w:t xml:space="preserve"> учащихся является домашнее задание, его объем и уровень сложности. Не секрет, что некоторые педагоги «грешат» использованием домашнего задания для своеобразного наказания школьников: увеличивают его объем или повышают сложность. Это недопустимо. Чаще всего, если ребенок не справился с домашним заданием два-три раза, он теряет интерес к нему. Поэтому к дозировке домашнего задания и мере сложности учитель должен относиться ответственно: соизмерять объем и сложность с возможностями ученика. В педагогической практике широко распространены так называемые «многоуровневые» домашние задания, когда педагог предлагает учащимся задания нескольких уровней (чаще трех), а ученик самостоятельно выбирает объем задания по своим силам. Такие задания способствуют и повышению учебной мотивации ученика, и сохранению его здоровья.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Укреплению здоровья учащихся служат уроки физической культуры, малоподвижные игры на перерывах, игры-считалки на переменах, подвижные игры в продленных группах, вся система физкультурно-массовой работы в школе, система воспитательной работы (беседы, классные часы, «уроки здоровья», работа с родителями и др.). </w:t>
      </w:r>
    </w:p>
    <w:p w:rsidR="0072041E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Какие упражнения целесообразно включать в «физкультминутки»? В комплексы упражнений «физкультминуток» обычно включают упражнения для глаз и для скелетных мышц. Общие рекомендации: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физкультминутки проводятся на 20-й и 35-й минуте урока (в период снижения работоспособности) по 1 минуте и включают обычно 3 легких упражнения с 3-4 повторениями каждого;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комплексы упражнений должны меняться.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Помимо известных упражнений для глаз и для различных групп скелетных мышц, в «физкультминутки» целесообразно включать дыхательные упражнения и элементы самомассажа. Это не только внесет разнообразие в </w:t>
      </w:r>
      <w:proofErr w:type="spellStart"/>
      <w:r>
        <w:t>физкультпаузы</w:t>
      </w:r>
      <w:proofErr w:type="spellEnd"/>
      <w:r>
        <w:t xml:space="preserve">, но и обучит школьников приемам саморегуляции. Упражнения простые и каждому педагогу целесообразно ими овладеть.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1. Произношение гласных звуков. Доказано, что протяжное произношение гласных звуков активизирует работу щитовидной железы, мозга, сердца и других органов. Сядьте удобно. </w:t>
      </w:r>
      <w:r w:rsidR="004E74C1">
        <w:t>Расслабьтесь</w:t>
      </w:r>
      <w:r>
        <w:t xml:space="preserve">, успокойтесь. Ровно, протяжно, на одной высоте произносите звук [а]. Это массирует щитовидную железу. Произношение звука [и] в таких же условиях активизирует работу мозга, нормализует функцию почек. Проговаривание звука [о] приводит в порядок среднюю часть грудной клетки. Чередование звуков [о], [и] стимулирует работу сердца.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2. Гигиенический массаж. Улучшает </w:t>
      </w:r>
      <w:proofErr w:type="spellStart"/>
      <w:r>
        <w:t>крово</w:t>
      </w:r>
      <w:proofErr w:type="spellEnd"/>
      <w:r>
        <w:t xml:space="preserve">- и </w:t>
      </w:r>
      <w:proofErr w:type="spellStart"/>
      <w:r>
        <w:t>лимфообращение</w:t>
      </w:r>
      <w:proofErr w:type="spellEnd"/>
      <w:r>
        <w:t xml:space="preserve">, нормализует обмен веществ, помогает снимать мышечное напряжение на лице, шее, в руках. Такой массаж способствует профилактике простудных заболеваний, ангины. Подушечками указательных пальцев обеих рук проводим под глазами, слегка надавливая, от переносицы до ушей. Повторяем 5 раз. Тыльными сторонами правой и левой ладоней проведем 7 раз от подбородка в стороны. Откройте рот, сильно натяните на зубы одновременно верхнюю и нижнюю губу, а затем слегка их прикусите. Повторяем 5 раз.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lastRenderedPageBreak/>
        <w:t xml:space="preserve">3. Двигательные упражнения для нормализации дыхания. Эти упражнения имеют названия «Задуть свечу», «Словить комара», «Огонь и лед», «Кулачки» и др. Упражнение «Задуть свечу». Исходное положение – сидя за партой. Представьте, что перед вами стоит большая свеча. Делайте глубокий вдох и постарайтесь одним выдохом задуть свечу. А теперь представьте перед собой 5 маленьких свечек. Сделайте глубокий вздох и задуйте эти свечи маленькими порциями воздуха. Упражнение «Словить комара». Разведите руки в стороны. Представьте, что ловите комара. Медленно сводите руки, чтоб его не испугать, при этом беспрерывно произносите звук [з]. Прихлопните комара и быстро разведите руки - получится автоматический вдох. Упражнение «Огонь и лед». По команде «огонь» – интенсивные движения телом, по команде «лед» – замереть, сильно напрягая мышцы. Выполнить 6-8 раз. Упражнение «Кулачки». Сжать пальцы в кулак с загнутыми внутрь большими пальцами. Сделать вдох, не торопясь сжать кулак с усилием. Затем, ослабляя усилие, сделать выдох. Повторить 5 раз с закрытыми глазами.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4. Упражнения, снимающие напряжение и успокаивающие нервную систему. При выполнении этих упражнений особенно важными являются голос учителя и его внутреннее спокойствие. При этом учителю необходимо уделить внимание эмоциональной окраске своего голоса и темпу произношения слов. Приведем примеры таких упражнений.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 w:rsidRPr="004E74C1">
        <w:rPr>
          <w:i/>
        </w:rPr>
        <w:t>Упражнение «После грозы».</w:t>
      </w:r>
      <w:r>
        <w:t xml:space="preserve"> Закройте глаза. Вы - в лесу. Отгремела гроза. Прошёл дождь, блестит мокрая листва на берёзах. На траве - серебряные капли. Как хорошо пахнет в лесу! Как легко дышится! Вот ландыши - вдохните их чудный запах. Вдыхайте медленно, ровно, глубоко.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 w:rsidRPr="004E74C1">
        <w:rPr>
          <w:i/>
        </w:rPr>
        <w:t>Упражнение «На берегу моря».</w:t>
      </w:r>
      <w:r>
        <w:t xml:space="preserve"> Закройте глаза, представьте, что вы находитесь на берегу моря, расположившись в шезлонге. Слышится равномерный шум набегающих волн. Вы с наслаждением вдыхаете свежий морской воздух. Дышите ровно, глубоко.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Какие особенности/состояния учащихся требуют от учителя особого внимания?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Наблюдая за учащимися во время учебного процесса, учитель может оценить особенности/состояние отдельных учеников (или групп учащихся) и решить вопрос о выборе тех или иных ЗОТ. Какие особенности/состояния учащихся требуют внимания педагога?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1. </w:t>
      </w:r>
      <w:proofErr w:type="spellStart"/>
      <w:r>
        <w:t>Дезаптационные</w:t>
      </w:r>
      <w:proofErr w:type="spellEnd"/>
      <w:r>
        <w:t xml:space="preserve">. Особенности поведения ученика: - часто отвечает не по существу, не может выделять главное; - долго переживает неудачи в течение урока; - с трудом настраивается на занятия после урока физкультуры и перемены; - при неожиданном вопросе учителя часто теряется, но, если дать время на обдумывание, может ответить хорошо; - долго выполняет любое задание, часто отвлекаясь; - требует к себе постоянного внимания со стороны учителя; - по малейшему поводу отвлекается от выполнения задания; - с трудом усаживается для выполнения домашнего задания; - заметно томится на уроках, оживает только на переменах; - не умеет прилагать усилия, если что-то не получается, прекращает работу, ищет какие-то оправдания; - почти никогда не отвечает правильно, если вопрос поставлен нестандартно и требуется проявить сообразительность; - после объяснения учителя с трудом выполняет аналогичные задания; затрудняется применять ранее усвоенные понятия, не имеет навыков.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2. Состояния физического дискомфорта. Некоторые признаки: - ученик простужен. Причинами могут быть несоблюдение температурного режима в классах, сквозняки, нарушения гигиенических требований к проведению уроков физкультуры; - ученик периодически покашливает (ссылается на «першение» в горле). Возможная причина - сухость воздуха в классах; - ученик жмурится, жалуется на резь в глазах. Наиболее вероятная причина - напряжение зрения на уроках ввиду, например, неправильного выбора парты или потому, что ученик не носит очки, выписанные ему врачом. Если учитель своевременно обратит внимание на эти проявления у своих воспитанников, он поможет им уберечься от развития в последующем многих тяжелых заболеваний. Состояние физического дискомфорта у учащихся может вызывать нарушение гигиенических условий учебного процесса, к числу которых относятся: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lastRenderedPageBreak/>
        <w:t xml:space="preserve">- нарушение температурного режима в помещении: неоптимальная температура воздуха в классе (слишком жарко или слишком прохладно);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повышенная сухость воздуха, возникающая обычно в зимнее время (отопление);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неблагоприятный состав воздуха в классе: снижение содержания кислорода (плохо проветренное помещение);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воздействие шума, посторонних звуков, мешающих проведению урока, отвлекающих учащихся, вызывающих при длительном воздействии снижение порога наступления состояния утомления (например, «жужжание» ламп дневного света);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недостаток освещения (слабое, тусклое, неравномерное); </w:t>
      </w:r>
    </w:p>
    <w:p w:rsidR="004E74C1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физический дискомфорт от неудобного положения тела, длительно фиксируемой позы, что обычно возникает при несоответствии размера парты (стола и стула) росту и комплекции учащегося. </w:t>
      </w:r>
    </w:p>
    <w:p w:rsidR="007840DB" w:rsidRPr="0031499F" w:rsidRDefault="0031499F" w:rsidP="0072041E">
      <w:pPr>
        <w:pStyle w:val="c1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rStyle w:val="c4"/>
        </w:rPr>
      </w:pPr>
      <w:r>
        <w:t>- длительное выполнение учащимися однообразной и напряженной работы.</w:t>
      </w:r>
    </w:p>
    <w:p w:rsidR="007840DB" w:rsidRDefault="007840DB" w:rsidP="007840DB">
      <w:pPr>
        <w:pStyle w:val="c1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</w:p>
    <w:p w:rsidR="00714646" w:rsidRPr="00714646" w:rsidRDefault="00714646" w:rsidP="00714646">
      <w:pPr>
        <w:pStyle w:val="c2"/>
        <w:numPr>
          <w:ilvl w:val="1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b/>
        </w:rPr>
      </w:pPr>
      <w:r w:rsidRPr="00714646">
        <w:rPr>
          <w:b/>
        </w:rPr>
        <w:t xml:space="preserve">Современный урок с позиций </w:t>
      </w:r>
      <w:proofErr w:type="spellStart"/>
      <w:r w:rsidRPr="00714646">
        <w:rPr>
          <w:b/>
        </w:rPr>
        <w:t>здоровьесбережения</w:t>
      </w:r>
      <w:proofErr w:type="spellEnd"/>
      <w:r w:rsidRPr="00714646">
        <w:rPr>
          <w:b/>
        </w:rPr>
        <w:t xml:space="preserve">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Каковы требования к современному уроку с позиций </w:t>
      </w:r>
      <w:proofErr w:type="spellStart"/>
      <w:r>
        <w:t>здоровьесбережения</w:t>
      </w:r>
      <w:proofErr w:type="spellEnd"/>
      <w:r>
        <w:t xml:space="preserve">?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1. Обстановка и гигиенические условия в учебном кабинете: температура и свежесть воздуха, рациональность освещения класса и доски, отсутствие монотонных, неприятных звуковых раздражителей и т.д.;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2. Количество видов учебной деятельности (опрос учащихся, письмо, чтение, слушание, ответы на вопросы, самостоятельная работа и др.). Норма: 4-7 видов за урок в зависимости от возраста (чем младше школьники – тем чаще смена видов деятельности);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3. Средняя продолжительность и частота чередования различных видов учебной деятельности. Ориентировочная норма – 7-10 минут (у младших школьников такой интервал может быть короче, в старших классах – до 15 минут);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4. Количество методов обучения: словесный, наглядный, аудиовизуальный, самостоятельная работа и т.д. Норма - не менее трех;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5. Применение методов/элементов метода, способствующих активизации познавательной деятельности учащихся (игра, работа в группах, решение ситуативных задач, коллективный способ обучения, дискуссия, </w:t>
      </w:r>
      <w:proofErr w:type="spellStart"/>
      <w:r>
        <w:t>взаимооценка</w:t>
      </w:r>
      <w:proofErr w:type="spellEnd"/>
      <w:r>
        <w:t xml:space="preserve"> выполненных заданий и др.);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6. Место и длительность применения технических средств обучения (в соответствии с гигиеническими нормами), умение учителя использовать их, как средство для инициирования дискуссии, обсуждения;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7. Поза учащихся, чередование позы (наблюдает ли учитель за посадкой учащихся; чередуются ли позы в соответствии с видом работы);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8. Наличие, место, содержание и продолжительность оздоровительных моментов на уроке: физкультминутки, минутки релаксации, дыхательная гимнастика, гимнастика для глаз, массаж активных точек. Норма: на 15-20 минут по 1 минуте из 3-х легких упражнений с 3-4 повторениями каждого;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>9. Наличие в содержательной части урока вопросов, связанных со здоровьем и здоровым образом жизни, прослеживание этих связей. Выработка понимания сущности здорового образа жизни и формирование потребности к нему; выработка индивидуального способа безопасного поведения и т.д.;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10. Наличие мотивации деятельности учащихся на уроке. Внешняя мотивация: оценка, похвала, поддержка, соревновательный момент и т.п. Стимуляция внутренней мотивации: интереса к изучаемому материалу, стремления больше узнать, радости от активности, и т.п.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11. Психологический климат на уроке. Взаимоотношения на уроке: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 между учителем и учениками (комфорт - напряжение, сотрудничество - авторитарность, индивидуальные - фронтальные, учет возрастных особенностей: достаточный - недостаточный);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lastRenderedPageBreak/>
        <w:t xml:space="preserve">- между учениками (сотрудничество - соперничество, дружелюбие - враждебность, заинтересованность - безразличие, активность - пассивность);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12. Наличие «эмоциональных разрядок»: шутка, улыбка, юмористическая или поучительная картинка, поговорка, известное высказывание с комментарием, небольшое стихотворение и т.п.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13. Плотность урока, т.е. количество времени, затраченного школьниками на учебную работу. Норма: не менее 60% и не более 75 - 80%.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14. Момент наступления утомления учащихся и снижения их учебной активности. Определяется в ходе наблюдения за динамикой двигательных и пассивных отвлечений у детей в процессе учебной работы. Норма: не ранее 25-30 минут в 1 классе, 35-40 минут в начальной школе, 40 минут в средней и старшей школе;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15. Темп окончания урока: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>- быстрый темп, «</w:t>
      </w:r>
      <w:proofErr w:type="spellStart"/>
      <w:r>
        <w:t>скомканность</w:t>
      </w:r>
      <w:proofErr w:type="spellEnd"/>
      <w:r>
        <w:t xml:space="preserve">»; нет времени на вопросы учащихся, домашнее задание не прокомментировано; - спокойное завершение урока; учащиеся имеют возможность задать учителю вопросы, педагог комментирует домашнее задание, учитель и учащиеся прощаются;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- задерживание учащихся в классе после звонка (на перемене). По каким критериям можно судить о результативности применения </w:t>
      </w:r>
      <w:proofErr w:type="spellStart"/>
      <w:r>
        <w:t>здоровьесберегающих</w:t>
      </w:r>
      <w:proofErr w:type="spellEnd"/>
      <w:r>
        <w:t xml:space="preserve"> образовательных технологий?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Среди таких критериев выделим следующие: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− активная мыслительная деятельность учащихся;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− обеспечение эмоциональной сопричастности ученика к собственной деятельности и деятельности других;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− мотивация познавательной деятельности;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− обеспечение рефлексии и самоконтроля; </w:t>
      </w:r>
    </w:p>
    <w:p w:rsidR="00714646" w:rsidRDefault="00714646" w:rsidP="00714646">
      <w:pPr>
        <w:pStyle w:val="c2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− наличие самостоятельной работы. </w:t>
      </w:r>
    </w:p>
    <w:p w:rsidR="00714646" w:rsidRPr="00105DB2" w:rsidRDefault="00714646" w:rsidP="00105DB2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rFonts w:ascii="Arial" w:hAnsi="Arial" w:cs="Arial"/>
          <w:color w:val="000000"/>
          <w:sz w:val="22"/>
          <w:szCs w:val="22"/>
        </w:rPr>
      </w:pPr>
      <w:r>
        <w:t>Оценить успешность образовательного процесса по этим критериям учитель может уже непосредственно на уроке путем педагогического наблюдения, а также используя другие формы самоконтроля.</w:t>
      </w:r>
      <w:r w:rsidR="007840DB">
        <w:rPr>
          <w:rStyle w:val="c0"/>
          <w:color w:val="000000"/>
          <w:sz w:val="28"/>
          <w:szCs w:val="28"/>
        </w:rPr>
        <w:t> </w:t>
      </w:r>
    </w:p>
    <w:p w:rsidR="00714646" w:rsidRDefault="00714646" w:rsidP="007840DB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7840DB" w:rsidRPr="00105DB2" w:rsidRDefault="00105DB2" w:rsidP="00105DB2">
      <w:pPr>
        <w:pStyle w:val="c8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rPr>
          <w:rFonts w:ascii="Arial" w:hAnsi="Arial" w:cs="Arial"/>
          <w:b/>
          <w:color w:val="000000"/>
          <w:sz w:val="28"/>
          <w:szCs w:val="28"/>
        </w:rPr>
      </w:pPr>
      <w:r w:rsidRPr="00105DB2">
        <w:rPr>
          <w:rStyle w:val="c0"/>
          <w:b/>
          <w:color w:val="000000"/>
          <w:sz w:val="28"/>
          <w:szCs w:val="28"/>
        </w:rPr>
        <w:t>Рекомендуемая литература</w:t>
      </w:r>
    </w:p>
    <w:p w:rsidR="00714646" w:rsidRPr="00105DB2" w:rsidRDefault="00714646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color w:val="000000"/>
        </w:rPr>
      </w:pPr>
      <w:proofErr w:type="spellStart"/>
      <w:r w:rsidRPr="00105DB2">
        <w:t>Айзман</w:t>
      </w:r>
      <w:proofErr w:type="spellEnd"/>
      <w:r w:rsidRPr="00105DB2">
        <w:t xml:space="preserve"> Р.И. Здоровьесберегающие технологии в образовании: Учебное пособие. – М: </w:t>
      </w:r>
      <w:proofErr w:type="spellStart"/>
      <w:r w:rsidRPr="00105DB2">
        <w:t>Юрайт</w:t>
      </w:r>
      <w:proofErr w:type="spellEnd"/>
      <w:r w:rsidRPr="00105DB2">
        <w:t>, 2018</w:t>
      </w:r>
    </w:p>
    <w:p w:rsidR="00714646" w:rsidRPr="00105DB2" w:rsidRDefault="00714646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color w:val="000000"/>
        </w:rPr>
      </w:pPr>
      <w:r w:rsidRPr="00105DB2">
        <w:t>Акимова Л.А. Здоровьесберегающие технологии. – Оренбург: ОГПУ, 2017</w:t>
      </w:r>
    </w:p>
    <w:p w:rsidR="00714646" w:rsidRPr="00105DB2" w:rsidRDefault="00714646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rStyle w:val="c0"/>
          <w:color w:val="000000"/>
        </w:rPr>
      </w:pPr>
      <w:r w:rsidRPr="00105DB2">
        <w:t xml:space="preserve">Алексеев С.В., Колесникова М.Г., Резников М.А. и др. Здоровье в школе: методический практикум / под общ. ред. С.В. </w:t>
      </w:r>
      <w:bookmarkStart w:id="2" w:name="_GoBack"/>
      <w:bookmarkEnd w:id="2"/>
      <w:r w:rsidRPr="00105DB2">
        <w:t>Алексеева, М.Г. Колесниковой. – СПб.: СПб АППО, 2017</w:t>
      </w:r>
    </w:p>
    <w:p w:rsidR="007840DB" w:rsidRPr="00105DB2" w:rsidRDefault="007840DB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rStyle w:val="c0"/>
          <w:color w:val="000000"/>
        </w:rPr>
      </w:pPr>
      <w:r w:rsidRPr="00105DB2">
        <w:rPr>
          <w:rStyle w:val="c0"/>
          <w:color w:val="000000"/>
        </w:rPr>
        <w:t xml:space="preserve">Бабанский, Ю. К. Методические основы оптимизации </w:t>
      </w:r>
      <w:proofErr w:type="spellStart"/>
      <w:r w:rsidRPr="00105DB2">
        <w:rPr>
          <w:rStyle w:val="c0"/>
          <w:color w:val="000000"/>
        </w:rPr>
        <w:t>учебно</w:t>
      </w:r>
      <w:proofErr w:type="spellEnd"/>
      <w:r w:rsidRPr="00105DB2">
        <w:rPr>
          <w:rStyle w:val="c0"/>
          <w:color w:val="000000"/>
        </w:rPr>
        <w:t xml:space="preserve"> - воспитательного процесса [Текст] / Ю. К. Бабанский. – М., 1982. – 480 с.</w:t>
      </w:r>
    </w:p>
    <w:p w:rsidR="00105DB2" w:rsidRPr="00105DB2" w:rsidRDefault="00105DB2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color w:val="000000"/>
        </w:rPr>
      </w:pPr>
      <w:r w:rsidRPr="00105DB2">
        <w:t xml:space="preserve">Здоровая школа: рабочая книга для педагогов и руководителей образовательных учреждений /под ред. С.В. Алексеева. – СПб.: </w:t>
      </w:r>
      <w:proofErr w:type="spellStart"/>
      <w:r w:rsidRPr="00105DB2">
        <w:t>СПбАППО</w:t>
      </w:r>
      <w:proofErr w:type="spellEnd"/>
      <w:r w:rsidRPr="00105DB2">
        <w:t>, 2010.</w:t>
      </w:r>
    </w:p>
    <w:p w:rsidR="00105DB2" w:rsidRPr="00105DB2" w:rsidRDefault="00105DB2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color w:val="000000"/>
        </w:rPr>
      </w:pPr>
      <w:r w:rsidRPr="00105DB2">
        <w:t xml:space="preserve">Морозов В.О. Здоровьесберегающие технологии в образовательном процессе школы. – М.: ФЛИНТА, 2015. </w:t>
      </w:r>
    </w:p>
    <w:p w:rsidR="007840DB" w:rsidRPr="00105DB2" w:rsidRDefault="007840DB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color w:val="000000"/>
        </w:rPr>
      </w:pPr>
      <w:r w:rsidRPr="00105DB2">
        <w:rPr>
          <w:rStyle w:val="c0"/>
          <w:color w:val="000000"/>
        </w:rPr>
        <w:t xml:space="preserve">Смирнов, Н. К. Здоровьесберегающие образовательные технологии в современной школе [Текст] / Н. К. </w:t>
      </w:r>
      <w:r w:rsidR="00105DB2" w:rsidRPr="00105DB2">
        <w:rPr>
          <w:rStyle w:val="c0"/>
          <w:color w:val="000000"/>
        </w:rPr>
        <w:t>Смирнов. –</w:t>
      </w:r>
      <w:r w:rsidRPr="00105DB2">
        <w:rPr>
          <w:rStyle w:val="c0"/>
          <w:color w:val="000000"/>
        </w:rPr>
        <w:t xml:space="preserve"> </w:t>
      </w:r>
      <w:r w:rsidR="00105DB2" w:rsidRPr="00105DB2">
        <w:rPr>
          <w:rStyle w:val="c0"/>
          <w:color w:val="000000"/>
        </w:rPr>
        <w:t>М.:</w:t>
      </w:r>
      <w:r w:rsidRPr="00105DB2">
        <w:rPr>
          <w:rStyle w:val="c0"/>
          <w:color w:val="000000"/>
        </w:rPr>
        <w:t xml:space="preserve"> АПК и ПРО, 2002. – с. 62.</w:t>
      </w:r>
    </w:p>
    <w:p w:rsidR="007840DB" w:rsidRPr="00105DB2" w:rsidRDefault="007840DB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rStyle w:val="c0"/>
          <w:color w:val="000000"/>
        </w:rPr>
      </w:pPr>
      <w:proofErr w:type="spellStart"/>
      <w:r w:rsidRPr="00105DB2">
        <w:rPr>
          <w:rStyle w:val="c0"/>
          <w:color w:val="000000"/>
        </w:rPr>
        <w:t>Советова</w:t>
      </w:r>
      <w:proofErr w:type="spellEnd"/>
      <w:r w:rsidRPr="00105DB2">
        <w:rPr>
          <w:rStyle w:val="c0"/>
          <w:color w:val="000000"/>
        </w:rPr>
        <w:t xml:space="preserve">, Е. В. Эффективные образовательные технологии [Текст] / Е. </w:t>
      </w:r>
      <w:proofErr w:type="spellStart"/>
      <w:r w:rsidRPr="00105DB2">
        <w:rPr>
          <w:rStyle w:val="c0"/>
          <w:color w:val="000000"/>
        </w:rPr>
        <w:t>Советова</w:t>
      </w:r>
      <w:proofErr w:type="spellEnd"/>
      <w:r w:rsidRPr="00105DB2">
        <w:rPr>
          <w:rStyle w:val="c0"/>
          <w:color w:val="000000"/>
        </w:rPr>
        <w:t xml:space="preserve">. – </w:t>
      </w:r>
      <w:proofErr w:type="spellStart"/>
      <w:r w:rsidRPr="00105DB2">
        <w:rPr>
          <w:rStyle w:val="c0"/>
          <w:color w:val="000000"/>
        </w:rPr>
        <w:t>Ростов</w:t>
      </w:r>
      <w:proofErr w:type="spellEnd"/>
      <w:r w:rsidRPr="00105DB2">
        <w:rPr>
          <w:rStyle w:val="c0"/>
          <w:color w:val="000000"/>
        </w:rPr>
        <w:t xml:space="preserve"> н / </w:t>
      </w:r>
      <w:r w:rsidR="00105DB2" w:rsidRPr="00105DB2">
        <w:rPr>
          <w:rStyle w:val="c0"/>
          <w:color w:val="000000"/>
        </w:rPr>
        <w:t>Дону:</w:t>
      </w:r>
      <w:r w:rsidRPr="00105DB2">
        <w:rPr>
          <w:rStyle w:val="c0"/>
          <w:color w:val="000000"/>
        </w:rPr>
        <w:t xml:space="preserve"> Феникс, 2007. – 285 с.</w:t>
      </w:r>
    </w:p>
    <w:p w:rsidR="00105DB2" w:rsidRPr="00105DB2" w:rsidRDefault="00105DB2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ind w:left="0" w:firstLine="0"/>
        <w:jc w:val="both"/>
        <w:rPr>
          <w:color w:val="000000"/>
        </w:rPr>
      </w:pPr>
      <w:proofErr w:type="spellStart"/>
      <w:r w:rsidRPr="00105DB2">
        <w:t>Цибульникова</w:t>
      </w:r>
      <w:proofErr w:type="spellEnd"/>
      <w:r w:rsidRPr="00105DB2">
        <w:t xml:space="preserve"> В.Е., </w:t>
      </w:r>
      <w:proofErr w:type="spellStart"/>
      <w:r w:rsidRPr="00105DB2">
        <w:t>Леванова</w:t>
      </w:r>
      <w:proofErr w:type="spellEnd"/>
      <w:r w:rsidRPr="00105DB2">
        <w:t xml:space="preserve"> Е.А. Педагогические технологии. Здоровьесберегающие технологии в общем образовании: учебное пособие. – М.: МГПУ, 2017.</w:t>
      </w:r>
    </w:p>
    <w:p w:rsidR="007840DB" w:rsidRPr="00105DB2" w:rsidRDefault="007840DB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ind w:left="0" w:firstLine="0"/>
        <w:jc w:val="both"/>
        <w:rPr>
          <w:color w:val="000000"/>
        </w:rPr>
      </w:pPr>
      <w:bookmarkStart w:id="3" w:name="h.gjdgxs"/>
      <w:bookmarkEnd w:id="3"/>
      <w:r w:rsidRPr="00105DB2">
        <w:rPr>
          <w:rStyle w:val="c0"/>
          <w:color w:val="000000"/>
        </w:rPr>
        <w:t xml:space="preserve">Щукина, Г. И. Активизация познавательной деятельности учащихся в учебном процессе [Текст] / Г. И. Щукина. - </w:t>
      </w:r>
      <w:r w:rsidR="00105DB2" w:rsidRPr="00105DB2">
        <w:rPr>
          <w:rStyle w:val="c0"/>
          <w:color w:val="000000"/>
        </w:rPr>
        <w:t>М.:</w:t>
      </w:r>
      <w:r w:rsidRPr="00105DB2">
        <w:rPr>
          <w:rStyle w:val="c0"/>
          <w:color w:val="000000"/>
        </w:rPr>
        <w:t xml:space="preserve"> Просвещение. – 220 с.</w:t>
      </w:r>
    </w:p>
    <w:p w:rsidR="007840DB" w:rsidRPr="00105DB2" w:rsidRDefault="007840DB" w:rsidP="00105DB2">
      <w:pPr>
        <w:pStyle w:val="c2"/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ind w:left="0" w:firstLine="0"/>
        <w:jc w:val="both"/>
        <w:rPr>
          <w:color w:val="000000"/>
        </w:rPr>
      </w:pPr>
      <w:r w:rsidRPr="00105DB2">
        <w:rPr>
          <w:rStyle w:val="c0"/>
          <w:color w:val="000000"/>
        </w:rPr>
        <w:lastRenderedPageBreak/>
        <w:t xml:space="preserve">Соколова, О. А. Здоровьесберегающие образовательные технологии [Электронный ресурс] / О. А. Соколова. – Режим </w:t>
      </w:r>
      <w:r w:rsidR="00105DB2" w:rsidRPr="00105DB2">
        <w:rPr>
          <w:rStyle w:val="c0"/>
          <w:color w:val="000000"/>
        </w:rPr>
        <w:t>доступа:</w:t>
      </w:r>
      <w:r w:rsidRPr="00105DB2">
        <w:rPr>
          <w:rStyle w:val="c0"/>
          <w:color w:val="000000"/>
        </w:rPr>
        <w:t xml:space="preserve"> http://www.shkolnymir.info/.</w:t>
      </w:r>
    </w:p>
    <w:p w:rsidR="002A33AA" w:rsidRDefault="002A33AA"/>
    <w:sectPr w:rsidR="002A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34AB0"/>
    <w:multiLevelType w:val="multilevel"/>
    <w:tmpl w:val="0B4CD3D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 w:val="0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 w:val="0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 w:val="0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 w:val="0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 w:val="0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 w:val="0"/>
        <w:color w:val="auto"/>
        <w:sz w:val="24"/>
      </w:rPr>
    </w:lvl>
  </w:abstractNum>
  <w:abstractNum w:abstractNumId="1" w15:restartNumberingAfterBreak="0">
    <w:nsid w:val="28EC23F4"/>
    <w:multiLevelType w:val="multilevel"/>
    <w:tmpl w:val="FFDE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DB"/>
    <w:rsid w:val="00105DB2"/>
    <w:rsid w:val="00267E35"/>
    <w:rsid w:val="002A33AA"/>
    <w:rsid w:val="0031499F"/>
    <w:rsid w:val="004E74C1"/>
    <w:rsid w:val="005437EF"/>
    <w:rsid w:val="00714646"/>
    <w:rsid w:val="0072041E"/>
    <w:rsid w:val="0078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E36E"/>
  <w15:chartTrackingRefBased/>
  <w15:docId w15:val="{6F2141C5-7B38-468E-811D-9298F952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78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840DB"/>
  </w:style>
  <w:style w:type="character" w:customStyle="1" w:styleId="c0">
    <w:name w:val="c0"/>
    <w:basedOn w:val="a0"/>
    <w:rsid w:val="007840DB"/>
  </w:style>
  <w:style w:type="paragraph" w:customStyle="1" w:styleId="c2">
    <w:name w:val="c2"/>
    <w:basedOn w:val="a"/>
    <w:rsid w:val="0078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8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8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8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4756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Никандрова</dc:creator>
  <cp:keywords/>
  <dc:description/>
  <cp:lastModifiedBy>Юлия Никандрова</cp:lastModifiedBy>
  <cp:revision>1</cp:revision>
  <dcterms:created xsi:type="dcterms:W3CDTF">2022-10-28T09:24:00Z</dcterms:created>
  <dcterms:modified xsi:type="dcterms:W3CDTF">2022-10-28T11:31:00Z</dcterms:modified>
</cp:coreProperties>
</file>