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CC3" w:rsidRPr="00481CC3" w:rsidRDefault="00481CC3" w:rsidP="00481CC3">
      <w:pPr>
        <w:spacing w:after="0" w:line="360" w:lineRule="auto"/>
        <w:jc w:val="center"/>
        <w:rPr>
          <w:rFonts w:ascii="Times New Roman" w:hAnsi="Times New Roman" w:cs="Times New Roman"/>
          <w:b/>
          <w:i/>
          <w:sz w:val="28"/>
          <w:szCs w:val="24"/>
        </w:rPr>
      </w:pPr>
      <w:r w:rsidRPr="00481CC3">
        <w:rPr>
          <w:rFonts w:ascii="Times New Roman" w:hAnsi="Times New Roman" w:cs="Times New Roman"/>
          <w:b/>
          <w:sz w:val="28"/>
        </w:rPr>
        <w:t>РАЗВИТИЕ БАЗОВЫХ ЛОГИЧЕСКИХ ДЕЙСТВИЙ НА УРОКАХ В НАЧАЛЬНОЙ ШКОЛЕ</w:t>
      </w:r>
    </w:p>
    <w:p w:rsidR="0005195B" w:rsidRDefault="00481CC3" w:rsidP="00C74F04">
      <w:pPr>
        <w:spacing w:after="0" w:line="360" w:lineRule="auto"/>
        <w:jc w:val="right"/>
        <w:rPr>
          <w:rFonts w:ascii="Times New Roman" w:hAnsi="Times New Roman" w:cs="Times New Roman"/>
          <w:b/>
          <w:i/>
          <w:sz w:val="28"/>
          <w:szCs w:val="28"/>
        </w:rPr>
      </w:pPr>
      <w:proofErr w:type="spellStart"/>
      <w:r>
        <w:rPr>
          <w:rFonts w:ascii="Times New Roman" w:hAnsi="Times New Roman"/>
          <w:b/>
          <w:i/>
          <w:sz w:val="28"/>
          <w:szCs w:val="24"/>
        </w:rPr>
        <w:t>Кусайко</w:t>
      </w:r>
      <w:proofErr w:type="spellEnd"/>
      <w:r>
        <w:rPr>
          <w:rFonts w:ascii="Times New Roman" w:hAnsi="Times New Roman"/>
          <w:b/>
          <w:i/>
          <w:sz w:val="28"/>
          <w:szCs w:val="24"/>
        </w:rPr>
        <w:t xml:space="preserve"> Елизавета Сергеевна</w:t>
      </w:r>
      <w:r w:rsidR="001B62F7">
        <w:rPr>
          <w:rFonts w:ascii="Times New Roman" w:hAnsi="Times New Roman"/>
          <w:b/>
          <w:i/>
          <w:sz w:val="28"/>
          <w:szCs w:val="24"/>
        </w:rPr>
        <w:t>,</w:t>
      </w:r>
    </w:p>
    <w:p w:rsidR="00177D79" w:rsidRPr="0003622D" w:rsidRDefault="0005195B" w:rsidP="0005195B">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студентка </w:t>
      </w:r>
      <w:r w:rsidR="00383970">
        <w:rPr>
          <w:rFonts w:ascii="Times New Roman" w:hAnsi="Times New Roman" w:cs="Times New Roman"/>
          <w:i/>
          <w:sz w:val="28"/>
          <w:szCs w:val="28"/>
        </w:rPr>
        <w:t xml:space="preserve">гуманитарного </w:t>
      </w:r>
      <w:r w:rsidR="00177D79" w:rsidRPr="0003622D">
        <w:rPr>
          <w:rFonts w:ascii="Times New Roman" w:hAnsi="Times New Roman" w:cs="Times New Roman"/>
          <w:i/>
          <w:sz w:val="28"/>
          <w:szCs w:val="28"/>
        </w:rPr>
        <w:t xml:space="preserve">факультета </w:t>
      </w:r>
    </w:p>
    <w:p w:rsidR="0005195B" w:rsidRPr="0003622D" w:rsidRDefault="0005195B" w:rsidP="0005195B">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Филиала СГПИ в </w:t>
      </w:r>
      <w:proofErr w:type="gramStart"/>
      <w:r w:rsidRPr="0003622D">
        <w:rPr>
          <w:rFonts w:ascii="Times New Roman" w:hAnsi="Times New Roman" w:cs="Times New Roman"/>
          <w:i/>
          <w:sz w:val="28"/>
          <w:szCs w:val="28"/>
        </w:rPr>
        <w:t>г</w:t>
      </w:r>
      <w:proofErr w:type="gramEnd"/>
      <w:r w:rsidRPr="0003622D">
        <w:rPr>
          <w:rFonts w:ascii="Times New Roman" w:hAnsi="Times New Roman" w:cs="Times New Roman"/>
          <w:i/>
          <w:sz w:val="28"/>
          <w:szCs w:val="28"/>
        </w:rPr>
        <w:t>. Железноводске</w:t>
      </w:r>
    </w:p>
    <w:p w:rsidR="0005195B" w:rsidRDefault="00BF7952" w:rsidP="000D5313">
      <w:pPr>
        <w:spacing w:after="0" w:line="360" w:lineRule="auto"/>
        <w:jc w:val="right"/>
        <w:rPr>
          <w:rFonts w:ascii="Times New Roman" w:hAnsi="Times New Roman" w:cs="Times New Roman"/>
          <w:b/>
          <w:i/>
          <w:sz w:val="28"/>
          <w:szCs w:val="28"/>
        </w:rPr>
      </w:pPr>
      <w:r w:rsidRPr="000D5313">
        <w:rPr>
          <w:rFonts w:ascii="Times New Roman" w:hAnsi="Times New Roman" w:cs="Times New Roman"/>
          <w:b/>
          <w:i/>
          <w:sz w:val="28"/>
          <w:szCs w:val="28"/>
        </w:rPr>
        <w:t>Научный руководитель:</w:t>
      </w:r>
      <w:r w:rsidR="00383970">
        <w:rPr>
          <w:rFonts w:ascii="Times New Roman" w:hAnsi="Times New Roman" w:cs="Times New Roman"/>
          <w:b/>
          <w:i/>
          <w:sz w:val="28"/>
          <w:szCs w:val="28"/>
        </w:rPr>
        <w:t xml:space="preserve"> </w:t>
      </w:r>
      <w:r w:rsidR="00481CC3">
        <w:rPr>
          <w:rFonts w:ascii="Times New Roman" w:hAnsi="Times New Roman" w:cs="Times New Roman"/>
          <w:b/>
          <w:i/>
          <w:sz w:val="28"/>
          <w:szCs w:val="28"/>
        </w:rPr>
        <w:t>Иванченко Ирина Васильевна</w:t>
      </w:r>
      <w:r w:rsidR="001B62F7">
        <w:rPr>
          <w:rFonts w:ascii="Times New Roman" w:hAnsi="Times New Roman" w:cs="Times New Roman"/>
          <w:b/>
          <w:i/>
          <w:sz w:val="28"/>
          <w:szCs w:val="28"/>
        </w:rPr>
        <w:t>,</w:t>
      </w:r>
    </w:p>
    <w:p w:rsidR="000D5313" w:rsidRPr="00794387" w:rsidRDefault="001B62F7" w:rsidP="000D5313">
      <w:pPr>
        <w:spacing w:after="0" w:line="360" w:lineRule="auto"/>
        <w:jc w:val="right"/>
        <w:rPr>
          <w:rFonts w:ascii="Times New Roman" w:hAnsi="Times New Roman" w:cs="Times New Roman"/>
          <w:i/>
          <w:sz w:val="28"/>
          <w:szCs w:val="28"/>
        </w:rPr>
      </w:pPr>
      <w:r>
        <w:rPr>
          <w:rFonts w:ascii="Times New Roman" w:hAnsi="Times New Roman" w:cs="Times New Roman"/>
          <w:i/>
          <w:sz w:val="28"/>
          <w:szCs w:val="28"/>
        </w:rPr>
        <w:t xml:space="preserve">старший преподаватель кафедры </w:t>
      </w:r>
      <w:r w:rsidR="00481CC3">
        <w:rPr>
          <w:rFonts w:ascii="Times New Roman" w:hAnsi="Times New Roman" w:cs="Times New Roman"/>
          <w:i/>
          <w:sz w:val="28"/>
          <w:szCs w:val="28"/>
        </w:rPr>
        <w:t>педагогики и психологии</w:t>
      </w:r>
    </w:p>
    <w:p w:rsidR="00177D79" w:rsidRPr="0080482B" w:rsidRDefault="00177D79" w:rsidP="000D5313">
      <w:pPr>
        <w:spacing w:after="0" w:line="360" w:lineRule="auto"/>
        <w:jc w:val="right"/>
        <w:rPr>
          <w:rFonts w:ascii="Times New Roman" w:hAnsi="Times New Roman" w:cs="Times New Roman"/>
          <w:i/>
          <w:sz w:val="28"/>
          <w:szCs w:val="28"/>
          <w:lang w:val="en-US"/>
        </w:rPr>
      </w:pPr>
      <w:r w:rsidRPr="000D5313">
        <w:rPr>
          <w:rFonts w:ascii="Times New Roman" w:hAnsi="Times New Roman" w:cs="Times New Roman"/>
          <w:i/>
          <w:sz w:val="28"/>
          <w:szCs w:val="28"/>
        </w:rPr>
        <w:t>Филиала</w:t>
      </w:r>
      <w:r w:rsidRPr="0080482B">
        <w:rPr>
          <w:rFonts w:ascii="Times New Roman" w:hAnsi="Times New Roman" w:cs="Times New Roman"/>
          <w:i/>
          <w:sz w:val="28"/>
          <w:szCs w:val="28"/>
          <w:lang w:val="en-US"/>
        </w:rPr>
        <w:t xml:space="preserve"> </w:t>
      </w:r>
      <w:r w:rsidRPr="000D5313">
        <w:rPr>
          <w:rFonts w:ascii="Times New Roman" w:hAnsi="Times New Roman" w:cs="Times New Roman"/>
          <w:i/>
          <w:sz w:val="28"/>
          <w:szCs w:val="28"/>
        </w:rPr>
        <w:t>СГПИ</w:t>
      </w:r>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в</w:t>
      </w:r>
      <w:r w:rsidRPr="0080482B">
        <w:rPr>
          <w:rFonts w:ascii="Times New Roman" w:hAnsi="Times New Roman" w:cs="Times New Roman"/>
          <w:i/>
          <w:sz w:val="28"/>
          <w:szCs w:val="28"/>
          <w:lang w:val="en-US"/>
        </w:rPr>
        <w:t xml:space="preserve"> </w:t>
      </w:r>
      <w:proofErr w:type="gramStart"/>
      <w:r w:rsidRPr="0003622D">
        <w:rPr>
          <w:rFonts w:ascii="Times New Roman" w:hAnsi="Times New Roman" w:cs="Times New Roman"/>
          <w:i/>
          <w:sz w:val="28"/>
          <w:szCs w:val="28"/>
        </w:rPr>
        <w:t>г</w:t>
      </w:r>
      <w:proofErr w:type="gramEnd"/>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Железноводске</w:t>
      </w:r>
    </w:p>
    <w:p w:rsidR="0028491B" w:rsidRPr="001D7114" w:rsidRDefault="0028491B" w:rsidP="00CD0EE0">
      <w:pPr>
        <w:spacing w:after="0" w:line="360" w:lineRule="auto"/>
        <w:ind w:right="-1"/>
        <w:jc w:val="center"/>
        <w:rPr>
          <w:rFonts w:ascii="Times New Roman" w:hAnsi="Times New Roman" w:cs="Times New Roman"/>
          <w:i/>
          <w:sz w:val="28"/>
          <w:szCs w:val="28"/>
          <w:lang w:val="en-US"/>
        </w:rPr>
      </w:pPr>
    </w:p>
    <w:p w:rsidR="001C35B9" w:rsidRPr="00394AFD" w:rsidRDefault="001C35B9" w:rsidP="001C35B9">
      <w:pPr>
        <w:spacing w:after="0" w:line="360" w:lineRule="auto"/>
        <w:ind w:right="-1"/>
        <w:jc w:val="center"/>
        <w:rPr>
          <w:rFonts w:ascii="Times New Roman" w:hAnsi="Times New Roman" w:cs="Times New Roman"/>
          <w:b/>
          <w:sz w:val="28"/>
          <w:szCs w:val="28"/>
          <w:lang w:val="en-US"/>
        </w:rPr>
      </w:pPr>
      <w:r w:rsidRPr="001C35B9">
        <w:rPr>
          <w:rFonts w:ascii="Times New Roman" w:hAnsi="Times New Roman" w:cs="Times New Roman"/>
          <w:b/>
          <w:sz w:val="28"/>
          <w:szCs w:val="28"/>
          <w:lang w:val="en-US"/>
        </w:rPr>
        <w:t>DEVELOPMENT OF BASIC LOGICAL ACTIONS IN ELEMENTARY SCHOOL LESSONS</w:t>
      </w:r>
    </w:p>
    <w:p w:rsidR="008A695E" w:rsidRPr="008A695E" w:rsidRDefault="001C35B9" w:rsidP="00CD0EE0">
      <w:pPr>
        <w:spacing w:after="0" w:line="360" w:lineRule="auto"/>
        <w:ind w:right="-1"/>
        <w:jc w:val="right"/>
        <w:rPr>
          <w:rFonts w:ascii="Times New Roman" w:hAnsi="Times New Roman" w:cs="Times New Roman"/>
          <w:b/>
          <w:i/>
          <w:color w:val="000000"/>
          <w:sz w:val="28"/>
          <w:szCs w:val="28"/>
          <w:lang w:val="en-US"/>
        </w:rPr>
      </w:pPr>
      <w:proofErr w:type="spellStart"/>
      <w:r w:rsidRPr="001C35B9">
        <w:rPr>
          <w:rFonts w:ascii="Times New Roman" w:hAnsi="Times New Roman" w:cs="Times New Roman"/>
          <w:b/>
          <w:i/>
          <w:color w:val="000000"/>
          <w:sz w:val="28"/>
          <w:szCs w:val="28"/>
          <w:lang w:val="en-US"/>
        </w:rPr>
        <w:t>Kusaiko</w:t>
      </w:r>
      <w:proofErr w:type="spellEnd"/>
      <w:r w:rsidRPr="001C35B9">
        <w:rPr>
          <w:rFonts w:ascii="Times New Roman" w:hAnsi="Times New Roman" w:cs="Times New Roman"/>
          <w:b/>
          <w:i/>
          <w:color w:val="000000"/>
          <w:sz w:val="28"/>
          <w:szCs w:val="28"/>
          <w:lang w:val="en-US"/>
        </w:rPr>
        <w:t xml:space="preserve"> </w:t>
      </w:r>
      <w:proofErr w:type="spellStart"/>
      <w:r w:rsidRPr="001C35B9">
        <w:rPr>
          <w:rFonts w:ascii="Times New Roman" w:hAnsi="Times New Roman" w:cs="Times New Roman"/>
          <w:b/>
          <w:i/>
          <w:color w:val="000000"/>
          <w:sz w:val="28"/>
          <w:szCs w:val="28"/>
          <w:lang w:val="en-US"/>
        </w:rPr>
        <w:t>Elizaveta</w:t>
      </w:r>
      <w:proofErr w:type="spellEnd"/>
      <w:r w:rsidRPr="001C35B9">
        <w:rPr>
          <w:rFonts w:ascii="Times New Roman" w:hAnsi="Times New Roman" w:cs="Times New Roman"/>
          <w:b/>
          <w:i/>
          <w:color w:val="000000"/>
          <w:sz w:val="28"/>
          <w:szCs w:val="28"/>
          <w:lang w:val="en-US"/>
        </w:rPr>
        <w:t xml:space="preserve"> </w:t>
      </w:r>
      <w:proofErr w:type="spellStart"/>
      <w:r w:rsidRPr="001C35B9">
        <w:rPr>
          <w:rFonts w:ascii="Times New Roman" w:hAnsi="Times New Roman" w:cs="Times New Roman"/>
          <w:b/>
          <w:i/>
          <w:color w:val="000000"/>
          <w:sz w:val="28"/>
          <w:szCs w:val="28"/>
          <w:lang w:val="en-US"/>
        </w:rPr>
        <w:t>Sergeevna</w:t>
      </w:r>
      <w:proofErr w:type="spellEnd"/>
      <w:r w:rsidR="008A695E" w:rsidRPr="008A695E">
        <w:rPr>
          <w:rFonts w:ascii="Times New Roman" w:hAnsi="Times New Roman" w:cs="Times New Roman"/>
          <w:b/>
          <w:i/>
          <w:color w:val="000000"/>
          <w:sz w:val="28"/>
          <w:szCs w:val="28"/>
          <w:lang w:val="en-US"/>
        </w:rPr>
        <w:t>,</w:t>
      </w:r>
    </w:p>
    <w:p w:rsidR="00CD0EE0" w:rsidRPr="00CD0EE0" w:rsidRDefault="00CD0EE0" w:rsidP="00CD0EE0">
      <w:pPr>
        <w:spacing w:after="0" w:line="360" w:lineRule="auto"/>
        <w:ind w:right="-1"/>
        <w:jc w:val="right"/>
        <w:rPr>
          <w:rFonts w:ascii="Times New Roman" w:hAnsi="Times New Roman" w:cs="Times New Roman"/>
          <w:i/>
          <w:color w:val="000000"/>
          <w:sz w:val="28"/>
          <w:szCs w:val="28"/>
          <w:lang w:val="en-US"/>
        </w:rPr>
      </w:pPr>
      <w:proofErr w:type="gramStart"/>
      <w:r w:rsidRPr="00CD0EE0">
        <w:rPr>
          <w:rFonts w:ascii="Times New Roman" w:hAnsi="Times New Roman" w:cs="Times New Roman"/>
          <w:i/>
          <w:color w:val="000000"/>
          <w:sz w:val="28"/>
          <w:szCs w:val="28"/>
          <w:lang w:val="en-US"/>
        </w:rPr>
        <w:t>student</w:t>
      </w:r>
      <w:proofErr w:type="gramEnd"/>
      <w:r w:rsidRPr="00CD0EE0">
        <w:rPr>
          <w:rFonts w:ascii="Times New Roman" w:hAnsi="Times New Roman" w:cs="Times New Roman"/>
          <w:i/>
          <w:color w:val="000000"/>
          <w:sz w:val="28"/>
          <w:szCs w:val="28"/>
          <w:lang w:val="en-US"/>
        </w:rPr>
        <w:t xml:space="preserve"> of the Faculty of Humanities </w:t>
      </w:r>
    </w:p>
    <w:p w:rsidR="009D22DB" w:rsidRPr="0003622D" w:rsidRDefault="009D22DB" w:rsidP="00CD0EE0">
      <w:pPr>
        <w:spacing w:after="0" w:line="360" w:lineRule="auto"/>
        <w:ind w:right="-1"/>
        <w:jc w:val="right"/>
        <w:rPr>
          <w:rFonts w:ascii="Times New Roman" w:hAnsi="Times New Roman" w:cs="Times New Roman"/>
          <w:b/>
          <w:i/>
          <w:sz w:val="28"/>
          <w:szCs w:val="28"/>
          <w:lang w:val="en-US"/>
        </w:rPr>
      </w:pPr>
      <w:r w:rsidRPr="0003622D">
        <w:rPr>
          <w:rFonts w:ascii="Times New Roman" w:hAnsi="Times New Roman" w:cs="Times New Roman"/>
          <w:i/>
          <w:sz w:val="28"/>
          <w:szCs w:val="28"/>
          <w:lang w:val="en-US"/>
        </w:rPr>
        <w:t>Branch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Institute in </w:t>
      </w:r>
      <w:proofErr w:type="spellStart"/>
      <w:r w:rsidRPr="0003622D">
        <w:rPr>
          <w:rFonts w:ascii="Times New Roman" w:hAnsi="Times New Roman" w:cs="Times New Roman"/>
          <w:i/>
          <w:sz w:val="28"/>
          <w:szCs w:val="28"/>
          <w:lang w:val="en-US"/>
        </w:rPr>
        <w:t>Zheleznovodsk</w:t>
      </w:r>
      <w:proofErr w:type="spellEnd"/>
      <w:r w:rsidRPr="0003622D">
        <w:rPr>
          <w:rFonts w:ascii="Times New Roman" w:hAnsi="Times New Roman" w:cs="Times New Roman"/>
          <w:b/>
          <w:i/>
          <w:sz w:val="28"/>
          <w:szCs w:val="28"/>
          <w:lang w:val="en-US"/>
        </w:rPr>
        <w:t xml:space="preserve"> </w:t>
      </w:r>
    </w:p>
    <w:p w:rsidR="001C35B9" w:rsidRPr="001C35B9" w:rsidRDefault="008A695E" w:rsidP="001C35B9">
      <w:pPr>
        <w:spacing w:after="0" w:line="360" w:lineRule="auto"/>
        <w:jc w:val="right"/>
        <w:rPr>
          <w:rFonts w:ascii="Times New Roman" w:hAnsi="Times New Roman" w:cs="Times New Roman"/>
          <w:b/>
          <w:i/>
          <w:color w:val="000000"/>
          <w:sz w:val="28"/>
          <w:szCs w:val="28"/>
          <w:lang w:val="en-US"/>
        </w:rPr>
      </w:pPr>
      <w:r w:rsidRPr="008A695E">
        <w:rPr>
          <w:rFonts w:ascii="Times New Roman" w:hAnsi="Times New Roman" w:cs="Times New Roman"/>
          <w:b/>
          <w:i/>
          <w:color w:val="000000"/>
          <w:sz w:val="28"/>
          <w:szCs w:val="28"/>
          <w:lang w:val="en-US"/>
        </w:rPr>
        <w:t xml:space="preserve">Scientific supervisor: </w:t>
      </w:r>
      <w:proofErr w:type="spellStart"/>
      <w:r w:rsidR="001C35B9" w:rsidRPr="001C35B9">
        <w:rPr>
          <w:rFonts w:ascii="Times New Roman" w:hAnsi="Times New Roman" w:cs="Times New Roman"/>
          <w:b/>
          <w:i/>
          <w:color w:val="000000"/>
          <w:sz w:val="28"/>
          <w:szCs w:val="28"/>
          <w:lang w:val="en-US"/>
        </w:rPr>
        <w:t>Ivanchenko</w:t>
      </w:r>
      <w:proofErr w:type="spellEnd"/>
      <w:r w:rsidR="001C35B9" w:rsidRPr="001C35B9">
        <w:rPr>
          <w:rFonts w:ascii="Times New Roman" w:hAnsi="Times New Roman" w:cs="Times New Roman"/>
          <w:b/>
          <w:i/>
          <w:color w:val="000000"/>
          <w:sz w:val="28"/>
          <w:szCs w:val="28"/>
          <w:lang w:val="en-US"/>
        </w:rPr>
        <w:t xml:space="preserve"> </w:t>
      </w:r>
      <w:r w:rsidR="001C35B9">
        <w:rPr>
          <w:rFonts w:ascii="Times New Roman" w:hAnsi="Times New Roman" w:cs="Times New Roman"/>
          <w:b/>
          <w:i/>
          <w:color w:val="000000"/>
          <w:sz w:val="28"/>
          <w:szCs w:val="28"/>
          <w:lang w:val="en-US"/>
        </w:rPr>
        <w:t xml:space="preserve">Irina </w:t>
      </w:r>
      <w:proofErr w:type="spellStart"/>
      <w:r w:rsidR="001C35B9" w:rsidRPr="001C35B9">
        <w:rPr>
          <w:rFonts w:ascii="Times New Roman" w:hAnsi="Times New Roman" w:cs="Times New Roman"/>
          <w:b/>
          <w:i/>
          <w:color w:val="000000"/>
          <w:sz w:val="28"/>
          <w:szCs w:val="28"/>
          <w:lang w:val="en-US"/>
        </w:rPr>
        <w:t>Vasilevna</w:t>
      </w:r>
      <w:proofErr w:type="spellEnd"/>
      <w:r w:rsidR="001C35B9" w:rsidRPr="001C35B9">
        <w:rPr>
          <w:rFonts w:ascii="Times New Roman" w:hAnsi="Times New Roman" w:cs="Times New Roman"/>
          <w:b/>
          <w:i/>
          <w:color w:val="000000"/>
          <w:sz w:val="28"/>
          <w:szCs w:val="28"/>
          <w:lang w:val="en-US"/>
        </w:rPr>
        <w:t>,</w:t>
      </w:r>
    </w:p>
    <w:p w:rsidR="001C35B9" w:rsidRPr="00394AFD" w:rsidRDefault="001C35B9" w:rsidP="001C35B9">
      <w:pPr>
        <w:spacing w:after="0" w:line="360" w:lineRule="auto"/>
        <w:jc w:val="right"/>
        <w:rPr>
          <w:rFonts w:ascii="Times New Roman" w:hAnsi="Times New Roman" w:cs="Times New Roman"/>
          <w:i/>
          <w:color w:val="000000"/>
          <w:sz w:val="28"/>
          <w:szCs w:val="28"/>
          <w:lang w:val="en-US"/>
        </w:rPr>
      </w:pPr>
      <w:r w:rsidRPr="001C35B9">
        <w:rPr>
          <w:rFonts w:ascii="Times New Roman" w:hAnsi="Times New Roman" w:cs="Times New Roman"/>
          <w:i/>
          <w:color w:val="000000"/>
          <w:sz w:val="28"/>
          <w:szCs w:val="28"/>
          <w:lang w:val="en-US"/>
        </w:rPr>
        <w:t>Senior Lecturer at the Department of Pedagogy and Psychology</w:t>
      </w:r>
    </w:p>
    <w:p w:rsidR="009D22DB" w:rsidRPr="0003622D" w:rsidRDefault="009D22DB" w:rsidP="001C35B9">
      <w:pPr>
        <w:spacing w:after="0" w:line="360" w:lineRule="auto"/>
        <w:jc w:val="right"/>
        <w:rPr>
          <w:rFonts w:ascii="Times New Roman" w:hAnsi="Times New Roman" w:cs="Times New Roman"/>
          <w:b/>
          <w:i/>
          <w:sz w:val="28"/>
          <w:szCs w:val="28"/>
          <w:lang w:val="en-US"/>
        </w:rPr>
      </w:pPr>
      <w:r w:rsidRPr="009E35BB">
        <w:rPr>
          <w:rFonts w:ascii="Times New Roman" w:hAnsi="Times New Roman" w:cs="Times New Roman"/>
          <w:i/>
          <w:sz w:val="28"/>
          <w:szCs w:val="28"/>
          <w:lang w:val="en-US"/>
        </w:rPr>
        <w:t>Branch</w:t>
      </w:r>
      <w:r w:rsidRPr="0003622D">
        <w:rPr>
          <w:rFonts w:ascii="Times New Roman" w:hAnsi="Times New Roman" w:cs="Times New Roman"/>
          <w:i/>
          <w:sz w:val="28"/>
          <w:szCs w:val="28"/>
          <w:lang w:val="en-US"/>
        </w:rPr>
        <w:t xml:space="preserve">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Institute</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 </w:t>
      </w:r>
      <w:proofErr w:type="spellStart"/>
      <w:r w:rsidRPr="0003622D">
        <w:rPr>
          <w:rFonts w:ascii="Times New Roman" w:hAnsi="Times New Roman" w:cs="Times New Roman"/>
          <w:i/>
          <w:sz w:val="28"/>
          <w:szCs w:val="28"/>
          <w:lang w:val="en-US"/>
        </w:rPr>
        <w:t>Zheleznovodsk</w:t>
      </w:r>
      <w:proofErr w:type="spellEnd"/>
    </w:p>
    <w:p w:rsidR="00177D79" w:rsidRPr="009D22DB" w:rsidRDefault="00177D79" w:rsidP="00177D79">
      <w:pPr>
        <w:spacing w:after="0" w:line="360" w:lineRule="auto"/>
        <w:jc w:val="right"/>
        <w:rPr>
          <w:rFonts w:ascii="Times New Roman" w:hAnsi="Times New Roman" w:cs="Times New Roman"/>
          <w:sz w:val="28"/>
          <w:szCs w:val="28"/>
          <w:lang w:val="en-US"/>
        </w:rPr>
      </w:pPr>
    </w:p>
    <w:p w:rsidR="00953293" w:rsidRPr="0003622D" w:rsidRDefault="00177D79" w:rsidP="00A7031B">
      <w:pPr>
        <w:spacing w:after="0" w:line="360" w:lineRule="auto"/>
        <w:ind w:firstLine="709"/>
        <w:jc w:val="both"/>
        <w:rPr>
          <w:rFonts w:ascii="Times New Roman" w:hAnsi="Times New Roman" w:cs="Times New Roman"/>
          <w:b/>
          <w:i/>
          <w:sz w:val="28"/>
          <w:szCs w:val="28"/>
        </w:rPr>
      </w:pPr>
      <w:r w:rsidRPr="00177D79">
        <w:rPr>
          <w:rFonts w:ascii="Times New Roman" w:hAnsi="Times New Roman" w:cs="Times New Roman"/>
          <w:b/>
          <w:sz w:val="28"/>
          <w:szCs w:val="28"/>
        </w:rPr>
        <w:t>Аннотация</w:t>
      </w:r>
      <w:r w:rsidRPr="00EA1E2F">
        <w:rPr>
          <w:rFonts w:ascii="Times New Roman" w:hAnsi="Times New Roman" w:cs="Times New Roman"/>
          <w:b/>
          <w:sz w:val="28"/>
          <w:szCs w:val="28"/>
        </w:rPr>
        <w:t xml:space="preserve">: </w:t>
      </w:r>
      <w:r w:rsidRPr="0003622D">
        <w:rPr>
          <w:rFonts w:ascii="Times New Roman" w:hAnsi="Times New Roman" w:cs="Times New Roman"/>
          <w:i/>
          <w:sz w:val="28"/>
          <w:szCs w:val="28"/>
        </w:rPr>
        <w:t>в данной статье</w:t>
      </w:r>
      <w:r w:rsidR="00300C38" w:rsidRPr="0003622D">
        <w:rPr>
          <w:rFonts w:ascii="Times New Roman" w:hAnsi="Times New Roman" w:cs="Times New Roman"/>
          <w:i/>
          <w:sz w:val="28"/>
          <w:szCs w:val="28"/>
        </w:rPr>
        <w:t xml:space="preserve"> </w:t>
      </w:r>
      <w:r w:rsidR="0028491B">
        <w:rPr>
          <w:rFonts w:ascii="Times New Roman" w:hAnsi="Times New Roman" w:cs="Times New Roman"/>
          <w:i/>
          <w:sz w:val="28"/>
          <w:szCs w:val="28"/>
        </w:rPr>
        <w:t xml:space="preserve">изучены </w:t>
      </w:r>
      <w:r w:rsidR="001D7114">
        <w:rPr>
          <w:rFonts w:ascii="Times New Roman" w:hAnsi="Times New Roman" w:cs="Times New Roman"/>
          <w:i/>
          <w:sz w:val="28"/>
          <w:szCs w:val="28"/>
        </w:rPr>
        <w:t>особенности</w:t>
      </w:r>
      <w:r w:rsidR="00481CC3">
        <w:rPr>
          <w:rFonts w:ascii="Times New Roman" w:hAnsi="Times New Roman" w:cs="Times New Roman"/>
          <w:i/>
          <w:sz w:val="28"/>
          <w:szCs w:val="28"/>
        </w:rPr>
        <w:t xml:space="preserve"> развития базовых логических действий на уроках в начальной школе. </w:t>
      </w:r>
      <w:r w:rsidR="001C35B9">
        <w:rPr>
          <w:rFonts w:ascii="Times New Roman" w:hAnsi="Times New Roman" w:cs="Times New Roman"/>
          <w:i/>
          <w:sz w:val="28"/>
          <w:szCs w:val="28"/>
        </w:rPr>
        <w:t>В работе раскрыто понятие базовых логических действий как части универсальных учебных познавательных действий, дана характеристика структуры и содержания базовых логических действий младших школьников, представлены результаты экспериментального исследования по рассматриваемой проблеме.</w:t>
      </w:r>
    </w:p>
    <w:p w:rsidR="00481CC3" w:rsidRPr="001C35B9" w:rsidRDefault="009D22DB" w:rsidP="009D22DB">
      <w:pPr>
        <w:spacing w:after="0" w:line="360" w:lineRule="auto"/>
        <w:ind w:right="-1" w:firstLine="709"/>
        <w:jc w:val="both"/>
        <w:rPr>
          <w:rFonts w:ascii="Times New Roman" w:hAnsi="Times New Roman" w:cs="Times New Roman"/>
          <w:i/>
          <w:color w:val="000000"/>
          <w:sz w:val="28"/>
          <w:szCs w:val="28"/>
          <w:lang w:val="en-US"/>
        </w:rPr>
      </w:pPr>
      <w:r w:rsidRPr="009D22DB">
        <w:rPr>
          <w:rFonts w:ascii="Times New Roman" w:hAnsi="Times New Roman" w:cs="Times New Roman"/>
          <w:b/>
          <w:color w:val="000000"/>
          <w:sz w:val="28"/>
          <w:szCs w:val="28"/>
          <w:lang w:val="en-US"/>
        </w:rPr>
        <w:t>Annotation</w:t>
      </w:r>
      <w:r w:rsidRPr="001C35B9">
        <w:rPr>
          <w:rFonts w:ascii="Times New Roman" w:hAnsi="Times New Roman" w:cs="Times New Roman"/>
          <w:b/>
          <w:color w:val="000000"/>
          <w:sz w:val="28"/>
          <w:szCs w:val="28"/>
          <w:lang w:val="en-US"/>
        </w:rPr>
        <w:t>:</w:t>
      </w:r>
      <w:r w:rsidRPr="001C35B9">
        <w:rPr>
          <w:rFonts w:ascii="Times New Roman" w:hAnsi="Times New Roman" w:cs="Times New Roman"/>
          <w:i/>
          <w:color w:val="000000"/>
          <w:sz w:val="28"/>
          <w:szCs w:val="28"/>
          <w:lang w:val="en-US"/>
        </w:rPr>
        <w:t xml:space="preserve"> </w:t>
      </w:r>
      <w:r w:rsidR="001C35B9" w:rsidRPr="001C35B9">
        <w:rPr>
          <w:rFonts w:ascii="Times New Roman" w:hAnsi="Times New Roman" w:cs="Times New Roman"/>
          <w:i/>
          <w:color w:val="000000"/>
          <w:sz w:val="28"/>
          <w:szCs w:val="28"/>
          <w:lang w:val="en-US"/>
        </w:rPr>
        <w:t>This article examines the features of the development of basic logical actions in elementary school lessons. The paper reveals the concept of basic logical actions as part of universal educational cognitive actions, characterizes the structure and content of basic logical actions of younger schoolchildren, and presents the results of an experimental study on the problem under consideration.</w:t>
      </w:r>
    </w:p>
    <w:p w:rsidR="002213EA" w:rsidRPr="001C35B9" w:rsidRDefault="002213EA" w:rsidP="009D22DB">
      <w:pPr>
        <w:spacing w:after="0" w:line="360" w:lineRule="auto"/>
        <w:ind w:right="-1" w:firstLine="709"/>
        <w:jc w:val="both"/>
        <w:rPr>
          <w:rFonts w:ascii="Times New Roman" w:hAnsi="Times New Roman" w:cs="Times New Roman"/>
          <w:i/>
          <w:sz w:val="28"/>
          <w:szCs w:val="28"/>
        </w:rPr>
      </w:pPr>
      <w:r w:rsidRPr="009D22DB">
        <w:rPr>
          <w:rFonts w:ascii="Times New Roman" w:hAnsi="Times New Roman" w:cs="Times New Roman"/>
          <w:b/>
          <w:sz w:val="28"/>
          <w:szCs w:val="28"/>
        </w:rPr>
        <w:lastRenderedPageBreak/>
        <w:t>Ключевые</w:t>
      </w:r>
      <w:r w:rsidRPr="00E61371">
        <w:rPr>
          <w:rFonts w:ascii="Times New Roman" w:hAnsi="Times New Roman" w:cs="Times New Roman"/>
          <w:b/>
          <w:sz w:val="28"/>
          <w:szCs w:val="28"/>
        </w:rPr>
        <w:t xml:space="preserve"> </w:t>
      </w:r>
      <w:r w:rsidRPr="009D22DB">
        <w:rPr>
          <w:rFonts w:ascii="Times New Roman" w:hAnsi="Times New Roman" w:cs="Times New Roman"/>
          <w:b/>
          <w:sz w:val="28"/>
          <w:szCs w:val="28"/>
        </w:rPr>
        <w:t>слова</w:t>
      </w:r>
      <w:r w:rsidRPr="00E61371">
        <w:rPr>
          <w:rFonts w:ascii="Times New Roman" w:hAnsi="Times New Roman" w:cs="Times New Roman"/>
          <w:b/>
          <w:sz w:val="28"/>
          <w:szCs w:val="28"/>
        </w:rPr>
        <w:t xml:space="preserve">: </w:t>
      </w:r>
      <w:r w:rsidR="001C35B9">
        <w:rPr>
          <w:rFonts w:ascii="Times New Roman" w:hAnsi="Times New Roman" w:cs="Times New Roman"/>
          <w:i/>
          <w:sz w:val="28"/>
          <w:szCs w:val="28"/>
        </w:rPr>
        <w:t>универсальные учебные познавательные действия, базовые логические действия, развитие базовых логических действий, начальная школа, уроки в начальной школе.</w:t>
      </w:r>
    </w:p>
    <w:p w:rsidR="00106638" w:rsidRPr="00CD0EE0" w:rsidRDefault="009D22DB" w:rsidP="004D5E3E">
      <w:pPr>
        <w:spacing w:after="0" w:line="360" w:lineRule="auto"/>
        <w:ind w:firstLine="709"/>
        <w:jc w:val="both"/>
        <w:rPr>
          <w:rFonts w:ascii="Times New Roman" w:eastAsia="Times New Roman" w:hAnsi="Times New Roman" w:cs="Times New Roman"/>
          <w:i/>
          <w:color w:val="000000"/>
          <w:sz w:val="28"/>
          <w:szCs w:val="28"/>
          <w:lang w:val="en-US" w:eastAsia="ru-RU"/>
        </w:rPr>
      </w:pPr>
      <w:r w:rsidRPr="009D22DB">
        <w:rPr>
          <w:rFonts w:ascii="Times New Roman" w:eastAsia="Times New Roman" w:hAnsi="Times New Roman" w:cs="Times New Roman"/>
          <w:b/>
          <w:color w:val="000000"/>
          <w:sz w:val="28"/>
          <w:szCs w:val="28"/>
          <w:lang w:val="en-US" w:eastAsia="ru-RU"/>
        </w:rPr>
        <w:t>Keywords:</w:t>
      </w:r>
      <w:r w:rsidRPr="009D22DB">
        <w:rPr>
          <w:rFonts w:ascii="Times New Roman" w:eastAsia="Times New Roman" w:hAnsi="Times New Roman" w:cs="Times New Roman"/>
          <w:color w:val="000000"/>
          <w:sz w:val="28"/>
          <w:szCs w:val="28"/>
          <w:lang w:val="en-US" w:eastAsia="ru-RU"/>
        </w:rPr>
        <w:t xml:space="preserve"> </w:t>
      </w:r>
      <w:r w:rsidR="001C35B9" w:rsidRPr="001C35B9">
        <w:rPr>
          <w:rFonts w:ascii="Times New Roman" w:eastAsia="Times New Roman" w:hAnsi="Times New Roman" w:cs="Times New Roman"/>
          <w:i/>
          <w:color w:val="000000"/>
          <w:sz w:val="28"/>
          <w:szCs w:val="28"/>
          <w:lang w:val="en-US" w:eastAsia="ru-RU"/>
        </w:rPr>
        <w:t>universal educational cognitive actions, basic logical actions, development of basic logical actions, elementary school, lessons in elementary school.</w:t>
      </w:r>
    </w:p>
    <w:p w:rsidR="004D5E3E" w:rsidRPr="008503E1" w:rsidRDefault="004D5E3E" w:rsidP="00E63326">
      <w:pPr>
        <w:spacing w:after="0" w:line="360" w:lineRule="auto"/>
        <w:ind w:firstLine="709"/>
        <w:jc w:val="both"/>
        <w:rPr>
          <w:rFonts w:ascii="Times New Roman" w:hAnsi="Times New Roman" w:cs="Times New Roman"/>
          <w:sz w:val="28"/>
          <w:szCs w:val="28"/>
          <w:lang w:val="en-US"/>
        </w:rPr>
      </w:pPr>
    </w:p>
    <w:p w:rsidR="00394AFD" w:rsidRPr="00394AFD" w:rsidRDefault="00394AFD" w:rsidP="00394AFD">
      <w:pPr>
        <w:spacing w:after="0" w:line="360" w:lineRule="auto"/>
        <w:ind w:firstLineChars="252" w:firstLine="706"/>
        <w:jc w:val="both"/>
        <w:rPr>
          <w:rFonts w:ascii="Times New Roman" w:eastAsia="SimSun" w:hAnsi="Times New Roman" w:cs="Times New Roman"/>
          <w:sz w:val="28"/>
          <w:szCs w:val="28"/>
        </w:rPr>
      </w:pPr>
      <w:r w:rsidRPr="00394AFD">
        <w:rPr>
          <w:rFonts w:ascii="Times New Roman" w:hAnsi="Times New Roman" w:cs="Times New Roman"/>
          <w:sz w:val="28"/>
          <w:szCs w:val="28"/>
        </w:rPr>
        <w:t>Одной из целей современной начальной школы является формирование у младших школьников «умения учиться», развитие универсальных учебных действий. Среди универсальных учебных действий выделяют универсальные учебные познавательные действия, которые включают б</w:t>
      </w:r>
      <w:r w:rsidRPr="00394AFD">
        <w:rPr>
          <w:rFonts w:ascii="Times New Roman" w:eastAsia="SimSun" w:hAnsi="Times New Roman" w:cs="Times New Roman"/>
          <w:sz w:val="28"/>
          <w:szCs w:val="28"/>
        </w:rPr>
        <w:t>азовые логические, базовые исследовательские действия, а также работу с информацией</w:t>
      </w:r>
      <w:r w:rsidR="00EB4578" w:rsidRPr="00EB4578">
        <w:rPr>
          <w:rFonts w:ascii="Times New Roman" w:eastAsia="SimSun" w:hAnsi="Times New Roman" w:cs="Times New Roman"/>
          <w:sz w:val="28"/>
          <w:szCs w:val="28"/>
        </w:rPr>
        <w:t xml:space="preserve"> [4, </w:t>
      </w:r>
      <w:r w:rsidR="00EB4578">
        <w:rPr>
          <w:rFonts w:ascii="Times New Roman" w:eastAsia="SimSun" w:hAnsi="Times New Roman" w:cs="Times New Roman"/>
          <w:sz w:val="28"/>
          <w:szCs w:val="28"/>
          <w:lang w:val="en-US"/>
        </w:rPr>
        <w:t>c</w:t>
      </w:r>
      <w:r w:rsidR="00EB4578" w:rsidRPr="00EB4578">
        <w:rPr>
          <w:rFonts w:ascii="Times New Roman" w:eastAsia="SimSun" w:hAnsi="Times New Roman" w:cs="Times New Roman"/>
          <w:sz w:val="28"/>
          <w:szCs w:val="28"/>
        </w:rPr>
        <w:t>.11]</w:t>
      </w:r>
      <w:r w:rsidRPr="00394AFD">
        <w:rPr>
          <w:rFonts w:ascii="Times New Roman" w:eastAsia="SimSun" w:hAnsi="Times New Roman" w:cs="Times New Roman"/>
          <w:sz w:val="28"/>
          <w:szCs w:val="28"/>
        </w:rPr>
        <w:t xml:space="preserve">. </w:t>
      </w:r>
    </w:p>
    <w:p w:rsidR="00394AFD" w:rsidRDefault="00394AFD" w:rsidP="00394AFD">
      <w:pPr>
        <w:spacing w:after="0" w:line="360" w:lineRule="auto"/>
        <w:ind w:firstLineChars="252" w:firstLine="706"/>
        <w:jc w:val="both"/>
        <w:rPr>
          <w:rFonts w:ascii="Times New Roman" w:hAnsi="Times New Roman" w:cs="Times New Roman"/>
          <w:sz w:val="28"/>
          <w:szCs w:val="28"/>
        </w:rPr>
      </w:pPr>
      <w:r>
        <w:rPr>
          <w:rFonts w:ascii="Times New Roman" w:hAnsi="Times New Roman" w:cs="Times New Roman"/>
          <w:sz w:val="28"/>
          <w:szCs w:val="28"/>
        </w:rPr>
        <w:t>Анализ научных исследований позволил определить базовые логические действия как</w:t>
      </w:r>
      <w:r w:rsidRPr="00394AFD">
        <w:rPr>
          <w:rFonts w:ascii="Times New Roman" w:hAnsi="Times New Roman" w:cs="Times New Roman"/>
          <w:sz w:val="28"/>
          <w:szCs w:val="28"/>
        </w:rPr>
        <w:t xml:space="preserve"> </w:t>
      </w:r>
      <w:r>
        <w:rPr>
          <w:rFonts w:ascii="Times New Roman" w:hAnsi="Times New Roman" w:cs="Times New Roman"/>
          <w:sz w:val="28"/>
          <w:szCs w:val="28"/>
        </w:rPr>
        <w:t>«</w:t>
      </w:r>
      <w:r w:rsidRPr="00394AFD">
        <w:rPr>
          <w:rFonts w:ascii="Times New Roman" w:hAnsi="Times New Roman" w:cs="Times New Roman"/>
          <w:sz w:val="28"/>
          <w:szCs w:val="28"/>
        </w:rPr>
        <w:t>способы мышления, которые позволяют школьникам решать различные задачи, анализировать информацию, делать выводы и принимать решения</w:t>
      </w:r>
      <w:r>
        <w:rPr>
          <w:rFonts w:ascii="Times New Roman" w:hAnsi="Times New Roman" w:cs="Times New Roman"/>
          <w:sz w:val="28"/>
          <w:szCs w:val="28"/>
        </w:rPr>
        <w:t>»</w:t>
      </w:r>
      <w:r w:rsidR="00EB4578" w:rsidRPr="00EB4578">
        <w:rPr>
          <w:rFonts w:ascii="Times New Roman" w:hAnsi="Times New Roman" w:cs="Times New Roman"/>
          <w:sz w:val="28"/>
          <w:szCs w:val="28"/>
        </w:rPr>
        <w:t xml:space="preserve"> [1, </w:t>
      </w:r>
      <w:r w:rsidR="00EB4578">
        <w:rPr>
          <w:rFonts w:ascii="Times New Roman" w:hAnsi="Times New Roman" w:cs="Times New Roman"/>
          <w:sz w:val="28"/>
          <w:szCs w:val="28"/>
          <w:lang w:val="en-US"/>
        </w:rPr>
        <w:t>c</w:t>
      </w:r>
      <w:r w:rsidR="00EB4578" w:rsidRPr="00EB4578">
        <w:rPr>
          <w:rFonts w:ascii="Times New Roman" w:hAnsi="Times New Roman" w:cs="Times New Roman"/>
          <w:sz w:val="28"/>
          <w:szCs w:val="28"/>
        </w:rPr>
        <w:t>.174]</w:t>
      </w:r>
      <w:r w:rsidRPr="00394AFD">
        <w:rPr>
          <w:rFonts w:ascii="Times New Roman" w:hAnsi="Times New Roman" w:cs="Times New Roman"/>
          <w:sz w:val="28"/>
          <w:szCs w:val="28"/>
        </w:rPr>
        <w:t>. К базовым логическим действиям</w:t>
      </w:r>
      <w:r>
        <w:rPr>
          <w:rFonts w:ascii="Times New Roman" w:hAnsi="Times New Roman" w:cs="Times New Roman"/>
          <w:sz w:val="28"/>
          <w:szCs w:val="28"/>
        </w:rPr>
        <w:t>, формируемым на ступени начального общего образования,</w:t>
      </w:r>
      <w:r w:rsidRPr="00394AFD">
        <w:rPr>
          <w:rFonts w:ascii="Times New Roman" w:hAnsi="Times New Roman" w:cs="Times New Roman"/>
          <w:sz w:val="28"/>
          <w:szCs w:val="28"/>
        </w:rPr>
        <w:t xml:space="preserve"> относятся умение </w:t>
      </w:r>
      <w:r>
        <w:rPr>
          <w:rFonts w:ascii="Times New Roman" w:hAnsi="Times New Roman" w:cs="Times New Roman"/>
          <w:sz w:val="28"/>
          <w:szCs w:val="28"/>
        </w:rPr>
        <w:t>определять</w:t>
      </w:r>
      <w:r w:rsidRPr="00394AFD">
        <w:rPr>
          <w:rFonts w:ascii="Times New Roman" w:hAnsi="Times New Roman" w:cs="Times New Roman"/>
          <w:sz w:val="28"/>
          <w:szCs w:val="28"/>
        </w:rPr>
        <w:t xml:space="preserve"> существенные признаки</w:t>
      </w:r>
      <w:r>
        <w:rPr>
          <w:rFonts w:ascii="Times New Roman" w:hAnsi="Times New Roman" w:cs="Times New Roman"/>
          <w:sz w:val="28"/>
          <w:szCs w:val="28"/>
        </w:rPr>
        <w:t xml:space="preserve"> объекта, сравнивать разные объекты посредством установления основания для такого сравнения, объединять части объекта</w:t>
      </w:r>
      <w:r w:rsidRPr="00394AFD">
        <w:rPr>
          <w:rFonts w:ascii="Times New Roman" w:hAnsi="Times New Roman" w:cs="Times New Roman"/>
          <w:sz w:val="28"/>
          <w:szCs w:val="28"/>
        </w:rPr>
        <w:t xml:space="preserve"> </w:t>
      </w:r>
      <w:r>
        <w:rPr>
          <w:rFonts w:ascii="Times New Roman" w:hAnsi="Times New Roman" w:cs="Times New Roman"/>
          <w:sz w:val="28"/>
          <w:szCs w:val="28"/>
        </w:rPr>
        <w:t>на основе определенного признака, классифицировать объекты посредством установления существенного признака, находить закономерности, устанавливать причинно-следственные связи, делать выводы.</w:t>
      </w:r>
    </w:p>
    <w:p w:rsidR="00394AFD" w:rsidRPr="00394AFD" w:rsidRDefault="00394AFD" w:rsidP="00394AFD">
      <w:pPr>
        <w:spacing w:after="0" w:line="360" w:lineRule="auto"/>
        <w:ind w:firstLineChars="252" w:firstLine="706"/>
        <w:jc w:val="both"/>
        <w:rPr>
          <w:rFonts w:ascii="Times New Roman" w:hAnsi="Times New Roman" w:cs="Times New Roman"/>
          <w:sz w:val="28"/>
          <w:szCs w:val="28"/>
        </w:rPr>
      </w:pPr>
      <w:r w:rsidRPr="00394AFD">
        <w:rPr>
          <w:rFonts w:ascii="Times New Roman" w:hAnsi="Times New Roman" w:cs="Times New Roman"/>
          <w:sz w:val="28"/>
          <w:szCs w:val="28"/>
        </w:rPr>
        <w:t xml:space="preserve">Наиболее подходящим периодом для развития базовых логических действий является начальная школа. Это связано с тем, что в младшем школьном возрасте происходит активное развитие познавательных процессов. Развитие базовых логических действий младших школьников  происходит преимущественно в учебной деятельности, которая является ведущей деятельностью в младшем школьном возрасте. Каждый учебный предмет начальной школы обладает возможностями для развития базовых логических действий младших школьников, наибольший потенциал имеет учебный </w:t>
      </w:r>
      <w:r w:rsidRPr="00394AFD">
        <w:rPr>
          <w:rFonts w:ascii="Times New Roman" w:hAnsi="Times New Roman" w:cs="Times New Roman"/>
          <w:sz w:val="28"/>
          <w:szCs w:val="28"/>
        </w:rPr>
        <w:lastRenderedPageBreak/>
        <w:t>предмет «Математика» за счет своего содержания, использования специфических видов работ, разнообразных методов и приемов обучения, направленных на развитие умения анализировать, сравнивать, классифицировать, обобщать, делать выводы</w:t>
      </w:r>
      <w:r w:rsidR="00EB4578" w:rsidRPr="00EB4578">
        <w:rPr>
          <w:rFonts w:ascii="Times New Roman" w:hAnsi="Times New Roman" w:cs="Times New Roman"/>
          <w:sz w:val="28"/>
          <w:szCs w:val="28"/>
        </w:rPr>
        <w:t xml:space="preserve"> [3, </w:t>
      </w:r>
      <w:r w:rsidR="00EB4578">
        <w:rPr>
          <w:rFonts w:ascii="Times New Roman" w:hAnsi="Times New Roman" w:cs="Times New Roman"/>
          <w:sz w:val="28"/>
          <w:szCs w:val="28"/>
          <w:lang w:val="en-US"/>
        </w:rPr>
        <w:t>c</w:t>
      </w:r>
      <w:r w:rsidR="00EB4578">
        <w:rPr>
          <w:rFonts w:ascii="Times New Roman" w:hAnsi="Times New Roman" w:cs="Times New Roman"/>
          <w:sz w:val="28"/>
          <w:szCs w:val="28"/>
        </w:rPr>
        <w:t>.</w:t>
      </w:r>
      <w:r w:rsidR="00EB4578" w:rsidRPr="00EB4578">
        <w:rPr>
          <w:rFonts w:ascii="Times New Roman" w:hAnsi="Times New Roman" w:cs="Times New Roman"/>
          <w:sz w:val="28"/>
          <w:szCs w:val="28"/>
        </w:rPr>
        <w:t>15]</w:t>
      </w:r>
      <w:r w:rsidRPr="00394AFD">
        <w:rPr>
          <w:rFonts w:ascii="Times New Roman" w:hAnsi="Times New Roman" w:cs="Times New Roman"/>
          <w:sz w:val="28"/>
          <w:szCs w:val="28"/>
        </w:rPr>
        <w:t>.</w:t>
      </w:r>
    </w:p>
    <w:p w:rsidR="00394AFD" w:rsidRPr="00394AFD" w:rsidRDefault="00394AFD" w:rsidP="00394AFD">
      <w:pPr>
        <w:shd w:val="clear" w:color="auto" w:fill="FFFFFF"/>
        <w:spacing w:after="0" w:line="360" w:lineRule="auto"/>
        <w:ind w:firstLineChars="252" w:firstLine="706"/>
        <w:jc w:val="both"/>
        <w:rPr>
          <w:rFonts w:ascii="Times New Roman" w:hAnsi="Times New Roman" w:cs="Times New Roman"/>
          <w:sz w:val="28"/>
          <w:szCs w:val="28"/>
        </w:rPr>
      </w:pPr>
      <w:r w:rsidRPr="00394AFD">
        <w:rPr>
          <w:rFonts w:ascii="Times New Roman" w:hAnsi="Times New Roman" w:cs="Times New Roman"/>
          <w:sz w:val="28"/>
          <w:szCs w:val="28"/>
        </w:rPr>
        <w:t xml:space="preserve">По </w:t>
      </w:r>
      <w:r w:rsidR="00EB4578">
        <w:rPr>
          <w:rFonts w:ascii="Times New Roman" w:hAnsi="Times New Roman" w:cs="Times New Roman"/>
          <w:sz w:val="28"/>
          <w:szCs w:val="28"/>
        </w:rPr>
        <w:t>рассматриваемой проблеме</w:t>
      </w:r>
      <w:r w:rsidRPr="00394AFD">
        <w:rPr>
          <w:rFonts w:ascii="Times New Roman" w:hAnsi="Times New Roman" w:cs="Times New Roman"/>
          <w:sz w:val="28"/>
          <w:szCs w:val="28"/>
        </w:rPr>
        <w:t xml:space="preserve"> организовано и проведено экспериментальное исследование, направленное на изучение развития базовых логических действий на уроках в реальном педагогическом процессе. В качестве респондентов выступили обучающиеся 3 «А» класса (ЭГ) и обучающиеся 3 «Б» класса (</w:t>
      </w:r>
      <w:proofErr w:type="gramStart"/>
      <w:r w:rsidRPr="00394AFD">
        <w:rPr>
          <w:rFonts w:ascii="Times New Roman" w:hAnsi="Times New Roman" w:cs="Times New Roman"/>
          <w:sz w:val="28"/>
          <w:szCs w:val="28"/>
        </w:rPr>
        <w:t>КГ</w:t>
      </w:r>
      <w:proofErr w:type="gramEnd"/>
      <w:r w:rsidRPr="00394AFD">
        <w:rPr>
          <w:rFonts w:ascii="Times New Roman" w:hAnsi="Times New Roman" w:cs="Times New Roman"/>
          <w:sz w:val="28"/>
          <w:szCs w:val="28"/>
        </w:rPr>
        <w:t>) муниципального бюджетного общеобразовательного учреждения для детей младшего школьного возраста «Начальная школа» города-курорта Железноводска.</w:t>
      </w:r>
    </w:p>
    <w:p w:rsidR="00394AFD" w:rsidRPr="00394AFD" w:rsidRDefault="00394AFD" w:rsidP="00394AFD">
      <w:pPr>
        <w:shd w:val="clear" w:color="auto" w:fill="FFFFFF"/>
        <w:spacing w:after="0" w:line="360" w:lineRule="auto"/>
        <w:ind w:firstLineChars="252" w:firstLine="706"/>
        <w:jc w:val="both"/>
        <w:rPr>
          <w:rFonts w:ascii="Times New Roman" w:hAnsi="Times New Roman" w:cs="Times New Roman"/>
          <w:sz w:val="28"/>
        </w:rPr>
      </w:pPr>
      <w:r w:rsidRPr="00394AFD">
        <w:rPr>
          <w:rFonts w:ascii="Times New Roman" w:hAnsi="Times New Roman" w:cs="Times New Roman"/>
          <w:sz w:val="28"/>
          <w:szCs w:val="28"/>
        </w:rPr>
        <w:t>Цель</w:t>
      </w:r>
      <w:r>
        <w:rPr>
          <w:rFonts w:ascii="Times New Roman" w:hAnsi="Times New Roman" w:cs="Times New Roman"/>
          <w:sz w:val="28"/>
          <w:szCs w:val="28"/>
        </w:rPr>
        <w:t>ю</w:t>
      </w:r>
      <w:r w:rsidRPr="00394AFD">
        <w:rPr>
          <w:rFonts w:ascii="Times New Roman" w:hAnsi="Times New Roman" w:cs="Times New Roman"/>
          <w:sz w:val="28"/>
          <w:szCs w:val="28"/>
        </w:rPr>
        <w:t xml:space="preserve"> кон</w:t>
      </w:r>
      <w:r>
        <w:rPr>
          <w:rFonts w:ascii="Times New Roman" w:hAnsi="Times New Roman" w:cs="Times New Roman"/>
          <w:sz w:val="28"/>
          <w:szCs w:val="28"/>
        </w:rPr>
        <w:t>статирующего этапа эксперимента было</w:t>
      </w:r>
      <w:r w:rsidRPr="00394AFD">
        <w:rPr>
          <w:rFonts w:ascii="Times New Roman" w:hAnsi="Times New Roman" w:cs="Times New Roman"/>
          <w:sz w:val="28"/>
          <w:szCs w:val="28"/>
        </w:rPr>
        <w:t xml:space="preserve"> </w:t>
      </w:r>
      <w:r w:rsidRPr="00394AFD">
        <w:rPr>
          <w:rFonts w:ascii="Times New Roman" w:hAnsi="Times New Roman" w:cs="Times New Roman"/>
          <w:sz w:val="28"/>
        </w:rPr>
        <w:t xml:space="preserve">определить начальный уровень развития базовых логических действий младших школьников. </w:t>
      </w:r>
      <w:proofErr w:type="gramStart"/>
      <w:r w:rsidRPr="00394AFD">
        <w:rPr>
          <w:rFonts w:ascii="Times New Roman" w:hAnsi="Times New Roman" w:cs="Times New Roman"/>
          <w:sz w:val="28"/>
        </w:rPr>
        <w:t>Для достижения данной подобраны и проведены следующие диагностические методики: т</w:t>
      </w:r>
      <w:r w:rsidRPr="00394AFD">
        <w:rPr>
          <w:rFonts w:ascii="Times New Roman" w:eastAsia="TimesNewRomanPSMT" w:hAnsi="Times New Roman" w:cs="Times New Roman"/>
          <w:sz w:val="28"/>
        </w:rPr>
        <w:t xml:space="preserve">ест на развитие зрительного анализа Н.В. </w:t>
      </w:r>
      <w:proofErr w:type="spellStart"/>
      <w:r w:rsidRPr="00394AFD">
        <w:rPr>
          <w:rFonts w:ascii="Times New Roman" w:eastAsia="TimesNewRomanPSMT" w:hAnsi="Times New Roman" w:cs="Times New Roman"/>
          <w:sz w:val="28"/>
        </w:rPr>
        <w:t>Нижегородцевой</w:t>
      </w:r>
      <w:proofErr w:type="spellEnd"/>
      <w:r w:rsidRPr="00394AFD">
        <w:rPr>
          <w:rFonts w:ascii="Times New Roman" w:eastAsia="TimesNewRomanPSMT" w:hAnsi="Times New Roman" w:cs="Times New Roman"/>
          <w:sz w:val="28"/>
        </w:rPr>
        <w:t xml:space="preserve">, </w:t>
      </w:r>
      <w:r w:rsidR="00EB4578">
        <w:rPr>
          <w:rFonts w:ascii="Times New Roman" w:eastAsia="TimesNewRomanPSMT" w:hAnsi="Times New Roman" w:cs="Times New Roman"/>
          <w:sz w:val="28"/>
        </w:rPr>
        <w:t xml:space="preserve">          </w:t>
      </w:r>
      <w:r w:rsidRPr="00394AFD">
        <w:rPr>
          <w:rFonts w:ascii="Times New Roman" w:eastAsia="TimesNewRomanPSMT" w:hAnsi="Times New Roman" w:cs="Times New Roman"/>
          <w:sz w:val="28"/>
        </w:rPr>
        <w:t xml:space="preserve">В.Д. </w:t>
      </w:r>
      <w:proofErr w:type="spellStart"/>
      <w:r w:rsidRPr="00394AFD">
        <w:rPr>
          <w:rFonts w:ascii="Times New Roman" w:eastAsia="TimesNewRomanPSMT" w:hAnsi="Times New Roman" w:cs="Times New Roman"/>
          <w:sz w:val="28"/>
        </w:rPr>
        <w:t>Шадрикова</w:t>
      </w:r>
      <w:proofErr w:type="spellEnd"/>
      <w:r w:rsidRPr="00394AFD">
        <w:rPr>
          <w:rFonts w:ascii="Times New Roman" w:eastAsia="TimesNewRomanPSMT" w:hAnsi="Times New Roman" w:cs="Times New Roman"/>
          <w:sz w:val="28"/>
        </w:rPr>
        <w:t>,</w:t>
      </w:r>
      <w:r w:rsidRPr="00394AFD">
        <w:rPr>
          <w:rFonts w:ascii="Times New Roman" w:hAnsi="Times New Roman" w:cs="Times New Roman"/>
          <w:sz w:val="28"/>
          <w:szCs w:val="28"/>
        </w:rPr>
        <w:t xml:space="preserve"> </w:t>
      </w:r>
      <w:r w:rsidRPr="00394AFD">
        <w:rPr>
          <w:rFonts w:ascii="Times New Roman" w:hAnsi="Times New Roman" w:cs="Times New Roman"/>
          <w:sz w:val="28"/>
        </w:rPr>
        <w:t xml:space="preserve">методика «Диагностика логического мышления» субтест 2 «Исключение понятий»,  субтест 3 «Обобщение» Э.Ф. </w:t>
      </w:r>
      <w:proofErr w:type="spellStart"/>
      <w:r w:rsidRPr="00394AFD">
        <w:rPr>
          <w:rFonts w:ascii="Times New Roman" w:hAnsi="Times New Roman" w:cs="Times New Roman"/>
          <w:sz w:val="28"/>
        </w:rPr>
        <w:t>Замбацявичене</w:t>
      </w:r>
      <w:proofErr w:type="spellEnd"/>
      <w:r w:rsidRPr="00394AFD">
        <w:rPr>
          <w:rFonts w:ascii="Times New Roman" w:hAnsi="Times New Roman" w:cs="Times New Roman"/>
          <w:sz w:val="28"/>
        </w:rPr>
        <w:t>.</w:t>
      </w:r>
      <w:proofErr w:type="gramEnd"/>
      <w:r w:rsidRPr="00394AFD">
        <w:rPr>
          <w:rFonts w:ascii="Times New Roman" w:hAnsi="Times New Roman" w:cs="Times New Roman"/>
          <w:sz w:val="28"/>
        </w:rPr>
        <w:t xml:space="preserve">  Результаты начальной диагностики показали, что уровень сформированности базовых логических действий младших школьников преимущественно средний. Уровень сформированности базовых логических действий в </w:t>
      </w:r>
      <w:proofErr w:type="gramStart"/>
      <w:r w:rsidRPr="00394AFD">
        <w:rPr>
          <w:rFonts w:ascii="Times New Roman" w:hAnsi="Times New Roman" w:cs="Times New Roman"/>
          <w:sz w:val="28"/>
        </w:rPr>
        <w:t>КГ</w:t>
      </w:r>
      <w:proofErr w:type="gramEnd"/>
      <w:r w:rsidRPr="00394AFD">
        <w:rPr>
          <w:rFonts w:ascii="Times New Roman" w:hAnsi="Times New Roman" w:cs="Times New Roman"/>
          <w:sz w:val="28"/>
        </w:rPr>
        <w:t xml:space="preserve"> на 5% выше, чем в ЭГ (таблица 1):</w:t>
      </w:r>
    </w:p>
    <w:p w:rsidR="00394AFD" w:rsidRPr="00394AFD" w:rsidRDefault="00394AFD" w:rsidP="00394AFD">
      <w:pPr>
        <w:spacing w:after="0" w:line="360" w:lineRule="auto"/>
        <w:jc w:val="center"/>
        <w:rPr>
          <w:rFonts w:ascii="Times New Roman" w:hAnsi="Times New Roman" w:cs="Times New Roman"/>
          <w:sz w:val="28"/>
        </w:rPr>
      </w:pPr>
      <w:r w:rsidRPr="00394AFD">
        <w:rPr>
          <w:rFonts w:ascii="Times New Roman" w:hAnsi="Times New Roman" w:cs="Times New Roman"/>
          <w:sz w:val="28"/>
        </w:rPr>
        <w:t xml:space="preserve"> Таблица </w:t>
      </w:r>
      <w:r w:rsidR="00C7111E">
        <w:rPr>
          <w:rFonts w:ascii="Times New Roman" w:hAnsi="Times New Roman" w:cs="Times New Roman"/>
          <w:sz w:val="28"/>
        </w:rPr>
        <w:t>1</w:t>
      </w:r>
      <w:r w:rsidRPr="00394AFD">
        <w:rPr>
          <w:rFonts w:ascii="Times New Roman" w:hAnsi="Times New Roman" w:cs="Times New Roman"/>
          <w:sz w:val="28"/>
        </w:rPr>
        <w:t xml:space="preserve"> - Уровень сформированности базовых логических действий младших школьников на констатирующем этапе эксперимента</w:t>
      </w:r>
    </w:p>
    <w:tbl>
      <w:tblPr>
        <w:tblStyle w:val="ae"/>
        <w:tblW w:w="0" w:type="auto"/>
        <w:tblInd w:w="108" w:type="dxa"/>
        <w:tblLook w:val="04A0"/>
      </w:tblPr>
      <w:tblGrid>
        <w:gridCol w:w="1750"/>
        <w:gridCol w:w="1749"/>
        <w:gridCol w:w="2004"/>
        <w:gridCol w:w="1997"/>
        <w:gridCol w:w="1962"/>
      </w:tblGrid>
      <w:tr w:rsidR="00394AFD" w:rsidRPr="00C7111E" w:rsidTr="00676C55">
        <w:tc>
          <w:tcPr>
            <w:tcW w:w="1750" w:type="dxa"/>
            <w:vMerge w:val="restart"/>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Группа</w:t>
            </w:r>
          </w:p>
        </w:tc>
        <w:tc>
          <w:tcPr>
            <w:tcW w:w="1749" w:type="dxa"/>
            <w:vMerge w:val="restart"/>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Количество</w:t>
            </w:r>
          </w:p>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детей</w:t>
            </w:r>
          </w:p>
        </w:tc>
        <w:tc>
          <w:tcPr>
            <w:tcW w:w="5963" w:type="dxa"/>
            <w:gridSpan w:val="3"/>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Уровень</w:t>
            </w:r>
          </w:p>
        </w:tc>
      </w:tr>
      <w:tr w:rsidR="00394AFD" w:rsidRPr="00C7111E" w:rsidTr="00676C55">
        <w:tc>
          <w:tcPr>
            <w:tcW w:w="1750" w:type="dxa"/>
            <w:vMerge/>
          </w:tcPr>
          <w:p w:rsidR="00394AFD" w:rsidRPr="00C7111E" w:rsidRDefault="00394AFD" w:rsidP="00C7111E">
            <w:pPr>
              <w:jc w:val="center"/>
              <w:rPr>
                <w:rFonts w:ascii="Times New Roman" w:hAnsi="Times New Roman" w:cs="Times New Roman"/>
                <w:sz w:val="24"/>
                <w:szCs w:val="24"/>
              </w:rPr>
            </w:pPr>
          </w:p>
        </w:tc>
        <w:tc>
          <w:tcPr>
            <w:tcW w:w="1749" w:type="dxa"/>
            <w:vMerge/>
          </w:tcPr>
          <w:p w:rsidR="00394AFD" w:rsidRPr="00C7111E" w:rsidRDefault="00394AFD" w:rsidP="00C7111E">
            <w:pPr>
              <w:jc w:val="center"/>
              <w:rPr>
                <w:rFonts w:ascii="Times New Roman" w:hAnsi="Times New Roman" w:cs="Times New Roman"/>
                <w:sz w:val="24"/>
                <w:szCs w:val="24"/>
              </w:rPr>
            </w:pPr>
          </w:p>
        </w:tc>
        <w:tc>
          <w:tcPr>
            <w:tcW w:w="2004"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Высокий</w:t>
            </w:r>
          </w:p>
        </w:tc>
        <w:tc>
          <w:tcPr>
            <w:tcW w:w="1997"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Средний</w:t>
            </w:r>
          </w:p>
        </w:tc>
        <w:tc>
          <w:tcPr>
            <w:tcW w:w="1962"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Низкий</w:t>
            </w:r>
          </w:p>
        </w:tc>
      </w:tr>
      <w:tr w:rsidR="00394AFD" w:rsidRPr="00C7111E" w:rsidTr="00676C55">
        <w:tc>
          <w:tcPr>
            <w:tcW w:w="1750" w:type="dxa"/>
            <w:vMerge w:val="restart"/>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ЭГ</w:t>
            </w:r>
          </w:p>
        </w:tc>
        <w:tc>
          <w:tcPr>
            <w:tcW w:w="1749"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Кол-во</w:t>
            </w:r>
          </w:p>
        </w:tc>
        <w:tc>
          <w:tcPr>
            <w:tcW w:w="2004"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3</w:t>
            </w:r>
          </w:p>
        </w:tc>
        <w:tc>
          <w:tcPr>
            <w:tcW w:w="1997"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11</w:t>
            </w:r>
          </w:p>
        </w:tc>
        <w:tc>
          <w:tcPr>
            <w:tcW w:w="1962"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6</w:t>
            </w:r>
          </w:p>
        </w:tc>
      </w:tr>
      <w:tr w:rsidR="00394AFD" w:rsidRPr="00C7111E" w:rsidTr="00676C55">
        <w:tc>
          <w:tcPr>
            <w:tcW w:w="1750" w:type="dxa"/>
            <w:vMerge/>
          </w:tcPr>
          <w:p w:rsidR="00394AFD" w:rsidRPr="00C7111E" w:rsidRDefault="00394AFD" w:rsidP="00C7111E">
            <w:pPr>
              <w:jc w:val="center"/>
              <w:rPr>
                <w:rFonts w:ascii="Times New Roman" w:hAnsi="Times New Roman" w:cs="Times New Roman"/>
                <w:sz w:val="24"/>
                <w:szCs w:val="24"/>
              </w:rPr>
            </w:pPr>
          </w:p>
        </w:tc>
        <w:tc>
          <w:tcPr>
            <w:tcW w:w="1749"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w:t>
            </w:r>
          </w:p>
        </w:tc>
        <w:tc>
          <w:tcPr>
            <w:tcW w:w="2004"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15</w:t>
            </w:r>
          </w:p>
        </w:tc>
        <w:tc>
          <w:tcPr>
            <w:tcW w:w="1997"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55</w:t>
            </w:r>
          </w:p>
        </w:tc>
        <w:tc>
          <w:tcPr>
            <w:tcW w:w="1962"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30</w:t>
            </w:r>
          </w:p>
        </w:tc>
      </w:tr>
      <w:tr w:rsidR="00394AFD" w:rsidRPr="00C7111E" w:rsidTr="00676C55">
        <w:tc>
          <w:tcPr>
            <w:tcW w:w="1750" w:type="dxa"/>
            <w:vMerge w:val="restart"/>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КГ</w:t>
            </w:r>
          </w:p>
        </w:tc>
        <w:tc>
          <w:tcPr>
            <w:tcW w:w="1749"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Кол-во</w:t>
            </w:r>
          </w:p>
        </w:tc>
        <w:tc>
          <w:tcPr>
            <w:tcW w:w="2004"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4</w:t>
            </w:r>
          </w:p>
        </w:tc>
        <w:tc>
          <w:tcPr>
            <w:tcW w:w="1997"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11</w:t>
            </w:r>
          </w:p>
        </w:tc>
        <w:tc>
          <w:tcPr>
            <w:tcW w:w="1962"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5</w:t>
            </w:r>
          </w:p>
        </w:tc>
      </w:tr>
      <w:tr w:rsidR="00394AFD" w:rsidRPr="00C7111E" w:rsidTr="00676C55">
        <w:tc>
          <w:tcPr>
            <w:tcW w:w="1750" w:type="dxa"/>
            <w:vMerge/>
          </w:tcPr>
          <w:p w:rsidR="00394AFD" w:rsidRPr="00C7111E" w:rsidRDefault="00394AFD" w:rsidP="00C7111E">
            <w:pPr>
              <w:jc w:val="center"/>
              <w:rPr>
                <w:rFonts w:ascii="Times New Roman" w:hAnsi="Times New Roman" w:cs="Times New Roman"/>
                <w:sz w:val="24"/>
                <w:szCs w:val="24"/>
              </w:rPr>
            </w:pPr>
          </w:p>
        </w:tc>
        <w:tc>
          <w:tcPr>
            <w:tcW w:w="1749"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w:t>
            </w:r>
          </w:p>
        </w:tc>
        <w:tc>
          <w:tcPr>
            <w:tcW w:w="2004"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20</w:t>
            </w:r>
          </w:p>
        </w:tc>
        <w:tc>
          <w:tcPr>
            <w:tcW w:w="1997"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55</w:t>
            </w:r>
          </w:p>
        </w:tc>
        <w:tc>
          <w:tcPr>
            <w:tcW w:w="1962" w:type="dxa"/>
          </w:tcPr>
          <w:p w:rsidR="00394AFD" w:rsidRPr="00C7111E" w:rsidRDefault="00394AFD" w:rsidP="00C7111E">
            <w:pPr>
              <w:jc w:val="center"/>
              <w:rPr>
                <w:rFonts w:ascii="Times New Roman" w:hAnsi="Times New Roman" w:cs="Times New Roman"/>
                <w:sz w:val="24"/>
                <w:szCs w:val="24"/>
              </w:rPr>
            </w:pPr>
            <w:r w:rsidRPr="00C7111E">
              <w:rPr>
                <w:rFonts w:ascii="Times New Roman" w:hAnsi="Times New Roman" w:cs="Times New Roman"/>
                <w:sz w:val="24"/>
                <w:szCs w:val="24"/>
              </w:rPr>
              <w:t>25</w:t>
            </w:r>
          </w:p>
        </w:tc>
      </w:tr>
    </w:tbl>
    <w:p w:rsidR="00394AFD" w:rsidRPr="00394AFD" w:rsidRDefault="00394AFD" w:rsidP="00394AFD">
      <w:pPr>
        <w:spacing w:after="0" w:line="360" w:lineRule="auto"/>
        <w:ind w:firstLineChars="252" w:firstLine="706"/>
        <w:jc w:val="both"/>
        <w:rPr>
          <w:rFonts w:ascii="Times New Roman" w:eastAsia="SimSun" w:hAnsi="Times New Roman" w:cs="Times New Roman"/>
          <w:color w:val="000000"/>
          <w:sz w:val="28"/>
          <w:szCs w:val="28"/>
        </w:rPr>
      </w:pPr>
      <w:r w:rsidRPr="00394AFD">
        <w:rPr>
          <w:rFonts w:ascii="Times New Roman" w:hAnsi="Times New Roman" w:cs="Times New Roman"/>
          <w:sz w:val="28"/>
        </w:rPr>
        <w:t>Цель</w:t>
      </w:r>
      <w:r w:rsidR="00C7111E">
        <w:rPr>
          <w:rFonts w:ascii="Times New Roman" w:hAnsi="Times New Roman" w:cs="Times New Roman"/>
          <w:sz w:val="28"/>
        </w:rPr>
        <w:t>ю</w:t>
      </w:r>
      <w:r w:rsidRPr="00394AFD">
        <w:rPr>
          <w:rFonts w:ascii="Times New Roman" w:hAnsi="Times New Roman" w:cs="Times New Roman"/>
          <w:sz w:val="28"/>
        </w:rPr>
        <w:t xml:space="preserve"> формирующего этапа эксперимента</w:t>
      </w:r>
      <w:r w:rsidR="00C7111E">
        <w:rPr>
          <w:rFonts w:ascii="Times New Roman" w:hAnsi="Times New Roman" w:cs="Times New Roman"/>
          <w:sz w:val="28"/>
        </w:rPr>
        <w:t xml:space="preserve"> стало</w:t>
      </w:r>
      <w:r w:rsidRPr="00394AFD">
        <w:rPr>
          <w:rFonts w:ascii="Times New Roman" w:hAnsi="Times New Roman" w:cs="Times New Roman"/>
          <w:sz w:val="28"/>
        </w:rPr>
        <w:t xml:space="preserve"> реализовать работу по развитию базовых логических действий младших школьников на уроках в начальной школе. В ЭГ апробирована система уроков математики, состоящая </w:t>
      </w:r>
      <w:r w:rsidRPr="00394AFD">
        <w:rPr>
          <w:rFonts w:ascii="Times New Roman" w:hAnsi="Times New Roman" w:cs="Times New Roman"/>
          <w:sz w:val="28"/>
        </w:rPr>
        <w:lastRenderedPageBreak/>
        <w:t xml:space="preserve">из 10 уроков, на каждом из которых использовались разнообразные задания, направленные на развитие у младших школьников базовых логических действий: </w:t>
      </w:r>
      <w:proofErr w:type="gramStart"/>
      <w:r w:rsidRPr="00394AFD">
        <w:rPr>
          <w:rFonts w:ascii="Times New Roman" w:hAnsi="Times New Roman" w:cs="Times New Roman"/>
          <w:sz w:val="28"/>
        </w:rPr>
        <w:t>«</w:t>
      </w:r>
      <w:r w:rsidRPr="00394AFD">
        <w:rPr>
          <w:rFonts w:ascii="Times New Roman" w:eastAsia="SimSun" w:hAnsi="Times New Roman" w:cs="Times New Roman"/>
          <w:color w:val="000000"/>
          <w:sz w:val="28"/>
          <w:szCs w:val="28"/>
        </w:rPr>
        <w:t>Деление на число 1» («Лишнее число», «Математические гроздья», «Числовая закономерность»); «Деление числа 0 на натуральное число» (игра «Табличная закономерность», игра «Цепочка», логические задачи); «Поупражняемся в использовании свойств деления и повторим пройденное (игра «Задуманное число», «Убери палочки», логическая разминка); «Какая площадь больше?»</w:t>
      </w:r>
      <w:proofErr w:type="gramEnd"/>
      <w:r w:rsidRPr="00394AFD">
        <w:rPr>
          <w:rFonts w:ascii="Times New Roman" w:eastAsia="SimSun" w:hAnsi="Times New Roman" w:cs="Times New Roman"/>
          <w:color w:val="000000"/>
          <w:sz w:val="28"/>
          <w:szCs w:val="28"/>
        </w:rPr>
        <w:t xml:space="preserve"> («Соедини примеры», «Сколько треугольников?», игровое задание «Сравни фигуры) и др. На каждом уроке младшие школьники развивали и совершенствовали умение </w:t>
      </w:r>
      <w:r w:rsidRPr="00394AFD">
        <w:rPr>
          <w:rFonts w:ascii="Times New Roman" w:hAnsi="Times New Roman" w:cs="Times New Roman"/>
          <w:sz w:val="28"/>
          <w:szCs w:val="28"/>
        </w:rPr>
        <w:t>анализировать, сравнивать по разным основаниям, классифицировать на основе выделения существенных признаков, находить закономерности, обобщать, строить логические цепочки рассуждений, делать выводы.</w:t>
      </w:r>
    </w:p>
    <w:p w:rsidR="00C7111E" w:rsidRPr="00C7111E" w:rsidRDefault="00394AFD" w:rsidP="00C7111E">
      <w:pPr>
        <w:spacing w:after="0" w:line="360" w:lineRule="auto"/>
        <w:ind w:firstLineChars="252" w:firstLine="706"/>
        <w:jc w:val="both"/>
        <w:rPr>
          <w:rFonts w:ascii="Times New Roman" w:hAnsi="Times New Roman" w:cs="Times New Roman"/>
          <w:sz w:val="28"/>
        </w:rPr>
      </w:pPr>
      <w:r w:rsidRPr="00394AFD">
        <w:rPr>
          <w:rFonts w:ascii="Times New Roman" w:hAnsi="Times New Roman" w:cs="Times New Roman"/>
          <w:sz w:val="28"/>
          <w:szCs w:val="28"/>
        </w:rPr>
        <w:t>Цель контрольного этапа эксперимента</w:t>
      </w:r>
      <w:r w:rsidR="00C7111E">
        <w:rPr>
          <w:rFonts w:ascii="Times New Roman" w:hAnsi="Times New Roman" w:cs="Times New Roman"/>
          <w:sz w:val="28"/>
          <w:szCs w:val="28"/>
        </w:rPr>
        <w:t xml:space="preserve"> явилось</w:t>
      </w:r>
      <w:r w:rsidRPr="00394AFD">
        <w:rPr>
          <w:rFonts w:ascii="Times New Roman" w:hAnsi="Times New Roman" w:cs="Times New Roman"/>
          <w:sz w:val="28"/>
          <w:szCs w:val="28"/>
        </w:rPr>
        <w:t xml:space="preserve"> повторно </w:t>
      </w:r>
      <w:r w:rsidRPr="00394AFD">
        <w:rPr>
          <w:rFonts w:ascii="Times New Roman" w:hAnsi="Times New Roman" w:cs="Times New Roman"/>
          <w:sz w:val="28"/>
        </w:rPr>
        <w:t xml:space="preserve">определить уровень развития базовых логических действий младших школьников; проанализировать результаты экспериментального исследования. Для достижения данной цели проведены те же диагностические методики, что и на констатирующем этапе эксперимента. Результаты повторной диагностики показали, что уровень сформированности базовых логических действий младших школьников преимущественно средний. Уровень сформированности </w:t>
      </w:r>
      <w:r w:rsidRPr="00C7111E">
        <w:rPr>
          <w:rFonts w:ascii="Times New Roman" w:hAnsi="Times New Roman" w:cs="Times New Roman"/>
          <w:sz w:val="28"/>
        </w:rPr>
        <w:t xml:space="preserve">базовых логических действий в ЭГ на 15% выше, чем в </w:t>
      </w:r>
      <w:proofErr w:type="gramStart"/>
      <w:r w:rsidRPr="00C7111E">
        <w:rPr>
          <w:rFonts w:ascii="Times New Roman" w:hAnsi="Times New Roman" w:cs="Times New Roman"/>
          <w:sz w:val="28"/>
        </w:rPr>
        <w:t>КГ</w:t>
      </w:r>
      <w:proofErr w:type="gramEnd"/>
      <w:r w:rsidR="00C7111E" w:rsidRPr="00C7111E">
        <w:rPr>
          <w:rFonts w:ascii="Times New Roman" w:hAnsi="Times New Roman" w:cs="Times New Roman"/>
          <w:sz w:val="28"/>
        </w:rPr>
        <w:t xml:space="preserve"> (таблица 2):</w:t>
      </w:r>
    </w:p>
    <w:p w:rsidR="00C7111E" w:rsidRPr="00C7111E" w:rsidRDefault="00C7111E" w:rsidP="00C7111E">
      <w:pPr>
        <w:spacing w:after="0" w:line="360" w:lineRule="auto"/>
        <w:jc w:val="center"/>
        <w:rPr>
          <w:rFonts w:ascii="Times New Roman" w:hAnsi="Times New Roman" w:cs="Times New Roman"/>
          <w:sz w:val="28"/>
        </w:rPr>
      </w:pPr>
      <w:r w:rsidRPr="00C7111E">
        <w:rPr>
          <w:rFonts w:ascii="Times New Roman" w:hAnsi="Times New Roman" w:cs="Times New Roman"/>
          <w:sz w:val="28"/>
        </w:rPr>
        <w:t>Таблица 2 - Уровень сформированности базовых логических действий младших школьников на контрольном этапе эксперимента</w:t>
      </w:r>
    </w:p>
    <w:tbl>
      <w:tblPr>
        <w:tblStyle w:val="ae"/>
        <w:tblW w:w="0" w:type="auto"/>
        <w:tblInd w:w="108" w:type="dxa"/>
        <w:tblLook w:val="04A0"/>
      </w:tblPr>
      <w:tblGrid>
        <w:gridCol w:w="1750"/>
        <w:gridCol w:w="1749"/>
        <w:gridCol w:w="2004"/>
        <w:gridCol w:w="1997"/>
        <w:gridCol w:w="1962"/>
      </w:tblGrid>
      <w:tr w:rsidR="00C7111E" w:rsidRPr="00C7111E" w:rsidTr="00676C55">
        <w:tc>
          <w:tcPr>
            <w:tcW w:w="1750" w:type="dxa"/>
            <w:vMerge w:val="restart"/>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Группа</w:t>
            </w:r>
          </w:p>
        </w:tc>
        <w:tc>
          <w:tcPr>
            <w:tcW w:w="1749" w:type="dxa"/>
            <w:vMerge w:val="restart"/>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Количество</w:t>
            </w:r>
          </w:p>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Детей</w:t>
            </w:r>
          </w:p>
        </w:tc>
        <w:tc>
          <w:tcPr>
            <w:tcW w:w="5963" w:type="dxa"/>
            <w:gridSpan w:val="3"/>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Уровень</w:t>
            </w:r>
          </w:p>
        </w:tc>
      </w:tr>
      <w:tr w:rsidR="00C7111E" w:rsidRPr="00C7111E" w:rsidTr="00676C55">
        <w:tc>
          <w:tcPr>
            <w:tcW w:w="1750" w:type="dxa"/>
            <w:vMerge/>
          </w:tcPr>
          <w:p w:rsidR="00C7111E" w:rsidRPr="00C7111E" w:rsidRDefault="00C7111E" w:rsidP="00C7111E">
            <w:pPr>
              <w:spacing w:line="276" w:lineRule="auto"/>
              <w:jc w:val="center"/>
              <w:rPr>
                <w:rFonts w:ascii="Times New Roman" w:hAnsi="Times New Roman" w:cs="Times New Roman"/>
                <w:sz w:val="24"/>
              </w:rPr>
            </w:pPr>
          </w:p>
        </w:tc>
        <w:tc>
          <w:tcPr>
            <w:tcW w:w="1749" w:type="dxa"/>
            <w:vMerge/>
          </w:tcPr>
          <w:p w:rsidR="00C7111E" w:rsidRPr="00C7111E" w:rsidRDefault="00C7111E" w:rsidP="00C7111E">
            <w:pPr>
              <w:spacing w:line="276" w:lineRule="auto"/>
              <w:jc w:val="center"/>
              <w:rPr>
                <w:rFonts w:ascii="Times New Roman" w:hAnsi="Times New Roman" w:cs="Times New Roman"/>
                <w:sz w:val="24"/>
              </w:rPr>
            </w:pPr>
          </w:p>
        </w:tc>
        <w:tc>
          <w:tcPr>
            <w:tcW w:w="2004"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Высокий</w:t>
            </w:r>
          </w:p>
        </w:tc>
        <w:tc>
          <w:tcPr>
            <w:tcW w:w="1997"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Средний</w:t>
            </w:r>
          </w:p>
        </w:tc>
        <w:tc>
          <w:tcPr>
            <w:tcW w:w="1962"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Низкий</w:t>
            </w:r>
          </w:p>
        </w:tc>
      </w:tr>
      <w:tr w:rsidR="00C7111E" w:rsidRPr="00C7111E" w:rsidTr="00676C55">
        <w:tc>
          <w:tcPr>
            <w:tcW w:w="1750" w:type="dxa"/>
            <w:vMerge w:val="restart"/>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ЭГ</w:t>
            </w:r>
          </w:p>
        </w:tc>
        <w:tc>
          <w:tcPr>
            <w:tcW w:w="1749"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Кол-во</w:t>
            </w:r>
          </w:p>
        </w:tc>
        <w:tc>
          <w:tcPr>
            <w:tcW w:w="2004"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6</w:t>
            </w:r>
          </w:p>
        </w:tc>
        <w:tc>
          <w:tcPr>
            <w:tcW w:w="1997"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12</w:t>
            </w:r>
          </w:p>
        </w:tc>
        <w:tc>
          <w:tcPr>
            <w:tcW w:w="1962"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2</w:t>
            </w:r>
          </w:p>
        </w:tc>
      </w:tr>
      <w:tr w:rsidR="00C7111E" w:rsidRPr="00C7111E" w:rsidTr="00676C55">
        <w:tc>
          <w:tcPr>
            <w:tcW w:w="1750" w:type="dxa"/>
            <w:vMerge/>
          </w:tcPr>
          <w:p w:rsidR="00C7111E" w:rsidRPr="00C7111E" w:rsidRDefault="00C7111E" w:rsidP="00C7111E">
            <w:pPr>
              <w:spacing w:line="276" w:lineRule="auto"/>
              <w:jc w:val="center"/>
              <w:rPr>
                <w:rFonts w:ascii="Times New Roman" w:hAnsi="Times New Roman" w:cs="Times New Roman"/>
                <w:sz w:val="24"/>
              </w:rPr>
            </w:pPr>
          </w:p>
        </w:tc>
        <w:tc>
          <w:tcPr>
            <w:tcW w:w="1749"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w:t>
            </w:r>
          </w:p>
        </w:tc>
        <w:tc>
          <w:tcPr>
            <w:tcW w:w="2004"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30</w:t>
            </w:r>
          </w:p>
        </w:tc>
        <w:tc>
          <w:tcPr>
            <w:tcW w:w="1997"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60</w:t>
            </w:r>
          </w:p>
        </w:tc>
        <w:tc>
          <w:tcPr>
            <w:tcW w:w="1962"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10</w:t>
            </w:r>
          </w:p>
        </w:tc>
      </w:tr>
      <w:tr w:rsidR="00C7111E" w:rsidRPr="00C7111E" w:rsidTr="00676C55">
        <w:tc>
          <w:tcPr>
            <w:tcW w:w="1750" w:type="dxa"/>
            <w:vMerge w:val="restart"/>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КГ</w:t>
            </w:r>
          </w:p>
        </w:tc>
        <w:tc>
          <w:tcPr>
            <w:tcW w:w="1749"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Кол-во</w:t>
            </w:r>
          </w:p>
        </w:tc>
        <w:tc>
          <w:tcPr>
            <w:tcW w:w="2004"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4</w:t>
            </w:r>
          </w:p>
        </w:tc>
        <w:tc>
          <w:tcPr>
            <w:tcW w:w="1997"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11</w:t>
            </w:r>
          </w:p>
        </w:tc>
        <w:tc>
          <w:tcPr>
            <w:tcW w:w="1962"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5</w:t>
            </w:r>
          </w:p>
        </w:tc>
      </w:tr>
      <w:tr w:rsidR="00C7111E" w:rsidRPr="00C7111E" w:rsidTr="00676C55">
        <w:tc>
          <w:tcPr>
            <w:tcW w:w="1750" w:type="dxa"/>
            <w:vMerge/>
          </w:tcPr>
          <w:p w:rsidR="00C7111E" w:rsidRPr="00C7111E" w:rsidRDefault="00C7111E" w:rsidP="00C7111E">
            <w:pPr>
              <w:spacing w:line="276" w:lineRule="auto"/>
              <w:jc w:val="center"/>
              <w:rPr>
                <w:rFonts w:ascii="Times New Roman" w:hAnsi="Times New Roman" w:cs="Times New Roman"/>
                <w:sz w:val="24"/>
              </w:rPr>
            </w:pPr>
          </w:p>
        </w:tc>
        <w:tc>
          <w:tcPr>
            <w:tcW w:w="1749"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w:t>
            </w:r>
          </w:p>
        </w:tc>
        <w:tc>
          <w:tcPr>
            <w:tcW w:w="2004"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20</w:t>
            </w:r>
          </w:p>
        </w:tc>
        <w:tc>
          <w:tcPr>
            <w:tcW w:w="1997"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55</w:t>
            </w:r>
          </w:p>
        </w:tc>
        <w:tc>
          <w:tcPr>
            <w:tcW w:w="1962" w:type="dxa"/>
          </w:tcPr>
          <w:p w:rsidR="00C7111E" w:rsidRPr="00C7111E" w:rsidRDefault="00C7111E" w:rsidP="00C7111E">
            <w:pPr>
              <w:spacing w:line="276" w:lineRule="auto"/>
              <w:jc w:val="center"/>
              <w:rPr>
                <w:rFonts w:ascii="Times New Roman" w:hAnsi="Times New Roman" w:cs="Times New Roman"/>
                <w:sz w:val="24"/>
              </w:rPr>
            </w:pPr>
            <w:r w:rsidRPr="00C7111E">
              <w:rPr>
                <w:rFonts w:ascii="Times New Roman" w:hAnsi="Times New Roman" w:cs="Times New Roman"/>
                <w:sz w:val="24"/>
              </w:rPr>
              <w:t>25</w:t>
            </w:r>
          </w:p>
        </w:tc>
      </w:tr>
    </w:tbl>
    <w:p w:rsidR="00394AFD" w:rsidRPr="00C7111E" w:rsidRDefault="00394AFD" w:rsidP="00C7111E">
      <w:pPr>
        <w:spacing w:after="0" w:line="360" w:lineRule="auto"/>
        <w:ind w:firstLineChars="252" w:firstLine="706"/>
        <w:jc w:val="both"/>
        <w:rPr>
          <w:rFonts w:ascii="Times New Roman" w:hAnsi="Times New Roman" w:cs="Times New Roman"/>
          <w:sz w:val="28"/>
        </w:rPr>
      </w:pPr>
      <w:r w:rsidRPr="00C7111E">
        <w:rPr>
          <w:rFonts w:ascii="Times New Roman" w:hAnsi="Times New Roman" w:cs="Times New Roman"/>
          <w:sz w:val="28"/>
        </w:rPr>
        <w:t xml:space="preserve"> После проведения формирующего этапа эксперимента уровень сформированности базовых логических действий в ЭГ повысился на 20%. </w:t>
      </w:r>
    </w:p>
    <w:p w:rsidR="00C7111E" w:rsidRDefault="00394AFD" w:rsidP="00C7111E">
      <w:pPr>
        <w:spacing w:after="0" w:line="360" w:lineRule="auto"/>
        <w:ind w:firstLineChars="252" w:firstLine="706"/>
        <w:jc w:val="both"/>
        <w:rPr>
          <w:rFonts w:ascii="Times New Roman" w:hAnsi="Times New Roman" w:cs="Times New Roman"/>
          <w:sz w:val="28"/>
        </w:rPr>
      </w:pPr>
      <w:r w:rsidRPr="00C7111E">
        <w:rPr>
          <w:rFonts w:ascii="Times New Roman" w:hAnsi="Times New Roman" w:cs="Times New Roman"/>
          <w:sz w:val="28"/>
        </w:rPr>
        <w:lastRenderedPageBreak/>
        <w:t>По итогам исследования разработаны рекомендации учителю по проблеме развития базовых логических дейст</w:t>
      </w:r>
      <w:r w:rsidR="00C7111E">
        <w:rPr>
          <w:rFonts w:ascii="Times New Roman" w:hAnsi="Times New Roman" w:cs="Times New Roman"/>
          <w:sz w:val="28"/>
        </w:rPr>
        <w:t>вий на уроках в начальной школе:</w:t>
      </w:r>
    </w:p>
    <w:p w:rsidR="00C7111E" w:rsidRDefault="00C7111E" w:rsidP="00C7111E">
      <w:pPr>
        <w:spacing w:after="0" w:line="360" w:lineRule="auto"/>
        <w:ind w:firstLineChars="252" w:firstLine="706"/>
        <w:jc w:val="both"/>
        <w:rPr>
          <w:rFonts w:ascii="Times New Roman" w:hAnsi="Times New Roman" w:cs="Times New Roman"/>
          <w:sz w:val="28"/>
        </w:rPr>
      </w:pPr>
      <w:r>
        <w:rPr>
          <w:rFonts w:ascii="Times New Roman" w:hAnsi="Times New Roman" w:cs="Times New Roman"/>
          <w:sz w:val="28"/>
        </w:rPr>
        <w:t>1.</w:t>
      </w:r>
      <w:r w:rsidR="00394AFD" w:rsidRPr="00C7111E">
        <w:rPr>
          <w:rFonts w:ascii="Times New Roman" w:hAnsi="Times New Roman" w:cs="Times New Roman"/>
          <w:sz w:val="28"/>
        </w:rPr>
        <w:t xml:space="preserve"> Процесс развития базовых логических действий на уроках в начальной школе должен учитывать возрастные</w:t>
      </w:r>
      <w:r w:rsidR="00394AFD" w:rsidRPr="00394AFD">
        <w:rPr>
          <w:rFonts w:ascii="Times New Roman" w:hAnsi="Times New Roman" w:cs="Times New Roman"/>
          <w:sz w:val="28"/>
        </w:rPr>
        <w:t xml:space="preserve"> особенности детей младшего школьного возраста. </w:t>
      </w:r>
    </w:p>
    <w:p w:rsidR="00C7111E" w:rsidRDefault="00C7111E" w:rsidP="00C7111E">
      <w:pPr>
        <w:spacing w:after="0" w:line="360" w:lineRule="auto"/>
        <w:ind w:firstLineChars="252" w:firstLine="706"/>
        <w:jc w:val="both"/>
        <w:rPr>
          <w:rFonts w:ascii="Times New Roman" w:hAnsi="Times New Roman" w:cs="Times New Roman"/>
          <w:sz w:val="28"/>
        </w:rPr>
      </w:pPr>
      <w:r>
        <w:rPr>
          <w:rFonts w:ascii="Times New Roman" w:hAnsi="Times New Roman" w:cs="Times New Roman"/>
          <w:sz w:val="28"/>
        </w:rPr>
        <w:t xml:space="preserve">2. </w:t>
      </w:r>
      <w:r w:rsidR="00394AFD" w:rsidRPr="00394AFD">
        <w:rPr>
          <w:rFonts w:ascii="Times New Roman" w:hAnsi="Times New Roman" w:cs="Times New Roman"/>
          <w:sz w:val="28"/>
        </w:rPr>
        <w:t xml:space="preserve">С целью развития базовых логических действий у младших школьников необходимо использовать возможности всех учебных предметов, при этом важно помнить, что наибольшим потенциалом для развития базовых логических действий у младших школьников обладают уроки математики. </w:t>
      </w:r>
    </w:p>
    <w:p w:rsidR="00C7111E" w:rsidRDefault="00C7111E" w:rsidP="00C7111E">
      <w:pPr>
        <w:spacing w:after="0" w:line="360" w:lineRule="auto"/>
        <w:ind w:firstLineChars="252" w:firstLine="706"/>
        <w:jc w:val="both"/>
        <w:rPr>
          <w:rFonts w:ascii="Times New Roman" w:hAnsi="Times New Roman" w:cs="Times New Roman"/>
          <w:color w:val="000000"/>
          <w:sz w:val="28"/>
          <w:szCs w:val="28"/>
        </w:rPr>
      </w:pPr>
      <w:r>
        <w:rPr>
          <w:rFonts w:ascii="Times New Roman" w:hAnsi="Times New Roman" w:cs="Times New Roman"/>
          <w:sz w:val="28"/>
        </w:rPr>
        <w:t xml:space="preserve">3. </w:t>
      </w:r>
      <w:r w:rsidR="00394AFD" w:rsidRPr="00394AFD">
        <w:rPr>
          <w:rFonts w:ascii="Times New Roman" w:hAnsi="Times New Roman" w:cs="Times New Roman"/>
          <w:sz w:val="28"/>
          <w:szCs w:val="28"/>
        </w:rPr>
        <w:t>На уроках математики в начальной школе для развития базовых логических действий у младших школьников следует использовать различные типовые задания: «Найди закономерность», «Разгадай правило», «Найди лишнее»</w:t>
      </w:r>
      <w:r w:rsidR="00394AFD" w:rsidRPr="00394AFD">
        <w:rPr>
          <w:rFonts w:ascii="Times New Roman" w:hAnsi="Times New Roman" w:cs="Times New Roman"/>
          <w:color w:val="000000"/>
          <w:sz w:val="28"/>
          <w:szCs w:val="28"/>
          <w:shd w:val="clear" w:color="auto" w:fill="FFFFFF"/>
        </w:rPr>
        <w:t xml:space="preserve">, </w:t>
      </w:r>
      <w:r w:rsidR="00394AFD" w:rsidRPr="00394AFD">
        <w:rPr>
          <w:rFonts w:ascii="Times New Roman" w:hAnsi="Times New Roman" w:cs="Times New Roman"/>
          <w:sz w:val="28"/>
          <w:szCs w:val="28"/>
        </w:rPr>
        <w:t xml:space="preserve">«Математические цепочки», </w:t>
      </w:r>
      <w:r w:rsidR="00394AFD" w:rsidRPr="00394AFD">
        <w:rPr>
          <w:rFonts w:ascii="Times New Roman" w:hAnsi="Times New Roman" w:cs="Times New Roman"/>
          <w:sz w:val="28"/>
          <w:szCs w:val="28"/>
          <w:lang w:eastAsia="ar-SA"/>
        </w:rPr>
        <w:t>логические задачи, т</w:t>
      </w:r>
      <w:r w:rsidR="00394AFD" w:rsidRPr="00394AFD">
        <w:rPr>
          <w:rFonts w:ascii="Times New Roman" w:hAnsi="Times New Roman" w:cs="Times New Roman"/>
          <w:iCs/>
          <w:sz w:val="28"/>
          <w:szCs w:val="28"/>
          <w:shd w:val="clear" w:color="auto" w:fill="FFFFFF"/>
        </w:rPr>
        <w:t>иповые задания, направленные на формирование действий постановки и решения проблемы на основе разных методов и приемов (п</w:t>
      </w:r>
      <w:r w:rsidR="00394AFD" w:rsidRPr="00394AFD">
        <w:rPr>
          <w:rFonts w:ascii="Times New Roman" w:hAnsi="Times New Roman" w:cs="Times New Roman"/>
          <w:color w:val="000000"/>
          <w:sz w:val="28"/>
          <w:szCs w:val="28"/>
        </w:rPr>
        <w:t xml:space="preserve">рием «Проблемная ситуация», «Группировка», «Исключение»). </w:t>
      </w:r>
    </w:p>
    <w:p w:rsidR="00394AFD" w:rsidRPr="00394AFD" w:rsidRDefault="00C7111E" w:rsidP="00394AFD">
      <w:pPr>
        <w:spacing w:after="0" w:line="360" w:lineRule="auto"/>
        <w:ind w:firstLineChars="252" w:firstLine="706"/>
        <w:jc w:val="both"/>
        <w:rPr>
          <w:rFonts w:ascii="Times New Roman" w:hAnsi="Times New Roman" w:cs="Times New Roman"/>
          <w:sz w:val="28"/>
        </w:rPr>
      </w:pPr>
      <w:r>
        <w:rPr>
          <w:rFonts w:ascii="Times New Roman" w:hAnsi="Times New Roman" w:cs="Times New Roman"/>
          <w:color w:val="000000"/>
          <w:sz w:val="28"/>
          <w:szCs w:val="28"/>
        </w:rPr>
        <w:t>Таким образом, одной из ведущих задач современной начальной школы является развитие базовых логических действий младших школьников. Р</w:t>
      </w:r>
      <w:r w:rsidR="00394AFD" w:rsidRPr="00394AFD">
        <w:rPr>
          <w:rFonts w:ascii="Times New Roman" w:hAnsi="Times New Roman" w:cs="Times New Roman"/>
          <w:sz w:val="28"/>
          <w:szCs w:val="28"/>
        </w:rPr>
        <w:t xml:space="preserve">азвитие базовых логических действий младших школьников более эффективно, если на уроках в начальной школе ведется целенаправленная и систематическая работа с использованием разнообразных методов и приемов. </w:t>
      </w:r>
    </w:p>
    <w:p w:rsidR="00EB4578" w:rsidRDefault="00EB4578" w:rsidP="009C1B5C">
      <w:pPr>
        <w:spacing w:after="0" w:line="360" w:lineRule="auto"/>
        <w:ind w:firstLine="709"/>
        <w:jc w:val="both"/>
        <w:rPr>
          <w:rFonts w:ascii="Times New Roman" w:hAnsi="Times New Roman" w:cs="Times New Roman"/>
          <w:b/>
          <w:sz w:val="28"/>
          <w:szCs w:val="28"/>
        </w:rPr>
      </w:pPr>
    </w:p>
    <w:p w:rsidR="008529D5" w:rsidRPr="00D42F1A" w:rsidRDefault="00C74F04" w:rsidP="009C1B5C">
      <w:pPr>
        <w:spacing w:after="0" w:line="360" w:lineRule="auto"/>
        <w:ind w:firstLine="709"/>
        <w:jc w:val="both"/>
        <w:rPr>
          <w:rFonts w:ascii="Times New Roman" w:hAnsi="Times New Roman" w:cs="Times New Roman"/>
          <w:b/>
          <w:sz w:val="28"/>
          <w:szCs w:val="28"/>
        </w:rPr>
      </w:pPr>
      <w:r w:rsidRPr="009C1B5C">
        <w:rPr>
          <w:rFonts w:ascii="Times New Roman" w:hAnsi="Times New Roman" w:cs="Times New Roman"/>
          <w:b/>
          <w:sz w:val="28"/>
          <w:szCs w:val="28"/>
        </w:rPr>
        <w:t>С</w:t>
      </w:r>
      <w:r w:rsidR="00E2753E" w:rsidRPr="009C1B5C">
        <w:rPr>
          <w:rFonts w:ascii="Times New Roman" w:hAnsi="Times New Roman" w:cs="Times New Roman"/>
          <w:b/>
          <w:sz w:val="28"/>
          <w:szCs w:val="28"/>
        </w:rPr>
        <w:t>писок</w:t>
      </w:r>
      <w:r w:rsidR="008529D5" w:rsidRPr="009C1B5C">
        <w:rPr>
          <w:rFonts w:ascii="Times New Roman" w:hAnsi="Times New Roman" w:cs="Times New Roman"/>
          <w:b/>
          <w:sz w:val="28"/>
          <w:szCs w:val="28"/>
        </w:rPr>
        <w:t xml:space="preserve"> литературы</w:t>
      </w:r>
      <w:r w:rsidR="0003622D">
        <w:rPr>
          <w:rFonts w:ascii="Times New Roman" w:hAnsi="Times New Roman" w:cs="Times New Roman"/>
          <w:b/>
          <w:sz w:val="28"/>
          <w:szCs w:val="28"/>
        </w:rPr>
        <w:t xml:space="preserve"> </w:t>
      </w:r>
      <w:r w:rsidR="0003622D">
        <w:rPr>
          <w:rFonts w:ascii="Times New Roman" w:hAnsi="Times New Roman" w:cs="Times New Roman"/>
          <w:b/>
          <w:i/>
          <w:sz w:val="28"/>
          <w:szCs w:val="28"/>
        </w:rPr>
        <w:t>(список по алфавиту)</w:t>
      </w:r>
      <w:r w:rsidR="008529D5" w:rsidRPr="00D42F1A">
        <w:rPr>
          <w:rFonts w:ascii="Times New Roman" w:hAnsi="Times New Roman" w:cs="Times New Roman"/>
          <w:b/>
          <w:sz w:val="28"/>
          <w:szCs w:val="28"/>
        </w:rPr>
        <w:t>:</w:t>
      </w:r>
    </w:p>
    <w:p w:rsidR="00481CC3" w:rsidRDefault="00481CC3" w:rsidP="00481CC3">
      <w:pPr>
        <w:pStyle w:val="a4"/>
        <w:numPr>
          <w:ilvl w:val="0"/>
          <w:numId w:val="1"/>
        </w:numPr>
        <w:shd w:val="clear" w:color="auto" w:fill="FFFFFF"/>
        <w:tabs>
          <w:tab w:val="clear" w:pos="705"/>
          <w:tab w:val="num" w:pos="0"/>
          <w:tab w:val="left" w:pos="284"/>
        </w:tabs>
        <w:spacing w:after="0" w:line="360" w:lineRule="auto"/>
        <w:ind w:left="0" w:firstLine="0"/>
        <w:jc w:val="both"/>
        <w:rPr>
          <w:rFonts w:ascii="Times New Roman" w:hAnsi="Times New Roman"/>
          <w:sz w:val="28"/>
          <w:szCs w:val="28"/>
        </w:rPr>
      </w:pPr>
      <w:proofErr w:type="spellStart"/>
      <w:r>
        <w:rPr>
          <w:rFonts w:ascii="Times New Roman" w:hAnsi="Times New Roman"/>
          <w:sz w:val="28"/>
          <w:szCs w:val="28"/>
        </w:rPr>
        <w:t>Желтоусова</w:t>
      </w:r>
      <w:proofErr w:type="spellEnd"/>
      <w:r>
        <w:rPr>
          <w:rFonts w:ascii="Times New Roman" w:hAnsi="Times New Roman"/>
          <w:sz w:val="28"/>
          <w:szCs w:val="28"/>
        </w:rPr>
        <w:t xml:space="preserve"> В.</w:t>
      </w:r>
      <w:r w:rsidRPr="0069153B">
        <w:rPr>
          <w:rFonts w:ascii="Times New Roman" w:hAnsi="Times New Roman"/>
          <w:sz w:val="28"/>
          <w:szCs w:val="28"/>
        </w:rPr>
        <w:t xml:space="preserve">А. Понятие базовых логических действий младших школьников в педагогике: новый взгляд на развитие мышления учеников / </w:t>
      </w:r>
      <w:r>
        <w:rPr>
          <w:rFonts w:ascii="Times New Roman" w:hAnsi="Times New Roman"/>
          <w:sz w:val="28"/>
          <w:szCs w:val="28"/>
        </w:rPr>
        <w:t xml:space="preserve">       </w:t>
      </w:r>
      <w:r w:rsidRPr="0069153B">
        <w:rPr>
          <w:rFonts w:ascii="Times New Roman" w:hAnsi="Times New Roman"/>
          <w:sz w:val="28"/>
          <w:szCs w:val="28"/>
        </w:rPr>
        <w:t>В.</w:t>
      </w:r>
      <w:r>
        <w:rPr>
          <w:rFonts w:ascii="Times New Roman" w:hAnsi="Times New Roman"/>
          <w:sz w:val="28"/>
          <w:szCs w:val="28"/>
        </w:rPr>
        <w:t xml:space="preserve">А. </w:t>
      </w:r>
      <w:proofErr w:type="spellStart"/>
      <w:r>
        <w:rPr>
          <w:rFonts w:ascii="Times New Roman" w:hAnsi="Times New Roman"/>
          <w:sz w:val="28"/>
          <w:szCs w:val="28"/>
        </w:rPr>
        <w:t>Желтоусова</w:t>
      </w:r>
      <w:proofErr w:type="spellEnd"/>
      <w:r>
        <w:rPr>
          <w:rFonts w:ascii="Times New Roman" w:hAnsi="Times New Roman"/>
          <w:sz w:val="28"/>
          <w:szCs w:val="28"/>
        </w:rPr>
        <w:t xml:space="preserve"> // Молодой ученый. - 2023. - №</w:t>
      </w:r>
      <w:r w:rsidRPr="0069153B">
        <w:rPr>
          <w:rFonts w:ascii="Times New Roman" w:hAnsi="Times New Roman"/>
          <w:sz w:val="28"/>
          <w:szCs w:val="28"/>
        </w:rPr>
        <w:t>20</w:t>
      </w:r>
      <w:r>
        <w:rPr>
          <w:rFonts w:ascii="Times New Roman" w:hAnsi="Times New Roman"/>
          <w:sz w:val="28"/>
          <w:szCs w:val="28"/>
        </w:rPr>
        <w:t>(467). -</w:t>
      </w:r>
      <w:r w:rsidRPr="0069153B">
        <w:rPr>
          <w:rFonts w:ascii="Times New Roman" w:hAnsi="Times New Roman"/>
          <w:sz w:val="28"/>
          <w:szCs w:val="28"/>
        </w:rPr>
        <w:t xml:space="preserve"> С.</w:t>
      </w:r>
      <w:r>
        <w:rPr>
          <w:rFonts w:ascii="Times New Roman" w:hAnsi="Times New Roman"/>
          <w:sz w:val="28"/>
          <w:szCs w:val="28"/>
        </w:rPr>
        <w:t>174-176. -</w:t>
      </w:r>
      <w:r w:rsidRPr="0069153B">
        <w:rPr>
          <w:rFonts w:ascii="Times New Roman" w:hAnsi="Times New Roman"/>
          <w:sz w:val="28"/>
          <w:szCs w:val="28"/>
        </w:rPr>
        <w:t xml:space="preserve"> </w:t>
      </w:r>
      <w:r>
        <w:rPr>
          <w:rFonts w:ascii="Times New Roman" w:hAnsi="Times New Roman"/>
          <w:sz w:val="28"/>
          <w:szCs w:val="28"/>
        </w:rPr>
        <w:t xml:space="preserve">Режим доступа: </w:t>
      </w:r>
      <w:r w:rsidRPr="0069153B">
        <w:rPr>
          <w:rFonts w:ascii="Times New Roman" w:hAnsi="Times New Roman"/>
          <w:sz w:val="28"/>
          <w:szCs w:val="28"/>
        </w:rPr>
        <w:t>https://moluch.ru/archive/467/102865/ (дата обращения: 0</w:t>
      </w:r>
      <w:r>
        <w:rPr>
          <w:rFonts w:ascii="Times New Roman" w:hAnsi="Times New Roman"/>
          <w:sz w:val="28"/>
          <w:szCs w:val="28"/>
        </w:rPr>
        <w:t>9</w:t>
      </w:r>
      <w:r w:rsidRPr="0069153B">
        <w:rPr>
          <w:rFonts w:ascii="Times New Roman" w:hAnsi="Times New Roman"/>
          <w:sz w:val="28"/>
          <w:szCs w:val="28"/>
        </w:rPr>
        <w:t>.05.2024).</w:t>
      </w:r>
    </w:p>
    <w:p w:rsidR="00481CC3" w:rsidRPr="00481CC3" w:rsidRDefault="00481CC3" w:rsidP="00481CC3">
      <w:pPr>
        <w:pStyle w:val="a4"/>
        <w:numPr>
          <w:ilvl w:val="0"/>
          <w:numId w:val="1"/>
        </w:numPr>
        <w:tabs>
          <w:tab w:val="clear" w:pos="705"/>
          <w:tab w:val="num" w:pos="0"/>
          <w:tab w:val="left" w:pos="284"/>
        </w:tabs>
        <w:spacing w:after="0" w:line="360" w:lineRule="auto"/>
        <w:ind w:left="0" w:right="-1" w:firstLine="0"/>
        <w:jc w:val="both"/>
        <w:rPr>
          <w:rFonts w:ascii="Times New Roman" w:hAnsi="Times New Roman"/>
          <w:sz w:val="28"/>
          <w:szCs w:val="28"/>
        </w:rPr>
      </w:pPr>
      <w:r w:rsidRPr="00EE2CF6">
        <w:rPr>
          <w:rFonts w:ascii="Times New Roman" w:hAnsi="Times New Roman"/>
          <w:sz w:val="28"/>
          <w:szCs w:val="28"/>
        </w:rPr>
        <w:t>Иванова Т.А. Современный урок математики: теория, технология, практика: Книга для учителя / Т.А. Ив</w:t>
      </w:r>
      <w:r>
        <w:rPr>
          <w:rFonts w:ascii="Times New Roman" w:hAnsi="Times New Roman"/>
          <w:sz w:val="28"/>
          <w:szCs w:val="28"/>
        </w:rPr>
        <w:t>анова. - Н. Новгород: НГПУ, 2019</w:t>
      </w:r>
      <w:r w:rsidRPr="00EE2CF6">
        <w:rPr>
          <w:rFonts w:ascii="Times New Roman" w:hAnsi="Times New Roman"/>
          <w:sz w:val="28"/>
          <w:szCs w:val="28"/>
        </w:rPr>
        <w:t>. -</w:t>
      </w:r>
      <w:r w:rsidR="001C35B9">
        <w:rPr>
          <w:rFonts w:ascii="Times New Roman" w:hAnsi="Times New Roman"/>
          <w:sz w:val="28"/>
          <w:szCs w:val="28"/>
        </w:rPr>
        <w:t xml:space="preserve"> </w:t>
      </w:r>
      <w:r w:rsidRPr="00EE2CF6">
        <w:rPr>
          <w:rFonts w:ascii="Times New Roman" w:hAnsi="Times New Roman"/>
          <w:sz w:val="28"/>
          <w:szCs w:val="28"/>
        </w:rPr>
        <w:t>288 с.</w:t>
      </w:r>
    </w:p>
    <w:p w:rsidR="00481CC3" w:rsidRPr="00481CC3" w:rsidRDefault="00481CC3" w:rsidP="00481CC3">
      <w:pPr>
        <w:pStyle w:val="a4"/>
        <w:numPr>
          <w:ilvl w:val="0"/>
          <w:numId w:val="1"/>
        </w:numPr>
        <w:tabs>
          <w:tab w:val="clear" w:pos="705"/>
          <w:tab w:val="num" w:pos="0"/>
          <w:tab w:val="left" w:pos="284"/>
        </w:tabs>
        <w:spacing w:after="0" w:line="360" w:lineRule="auto"/>
        <w:ind w:left="0" w:firstLine="0"/>
        <w:jc w:val="both"/>
        <w:rPr>
          <w:rFonts w:ascii="Times New Roman" w:hAnsi="Times New Roman"/>
          <w:sz w:val="36"/>
          <w:szCs w:val="28"/>
        </w:rPr>
      </w:pPr>
      <w:proofErr w:type="spellStart"/>
      <w:r w:rsidRPr="002A1E1A">
        <w:rPr>
          <w:rFonts w:ascii="Times New Roman" w:hAnsi="Times New Roman"/>
          <w:sz w:val="28"/>
        </w:rPr>
        <w:lastRenderedPageBreak/>
        <w:t>Кабанова-Меллер</w:t>
      </w:r>
      <w:proofErr w:type="spellEnd"/>
      <w:r w:rsidRPr="002A1E1A">
        <w:rPr>
          <w:rFonts w:ascii="Times New Roman" w:hAnsi="Times New Roman"/>
          <w:sz w:val="28"/>
        </w:rPr>
        <w:t xml:space="preserve"> Е.Н. Формирование приемов умственной деятельности и умственного развития учащихся</w:t>
      </w:r>
      <w:r>
        <w:rPr>
          <w:rFonts w:ascii="Times New Roman" w:hAnsi="Times New Roman"/>
          <w:sz w:val="28"/>
        </w:rPr>
        <w:t xml:space="preserve"> / Е.Н. </w:t>
      </w:r>
      <w:proofErr w:type="spellStart"/>
      <w:r>
        <w:rPr>
          <w:rFonts w:ascii="Times New Roman" w:hAnsi="Times New Roman"/>
          <w:sz w:val="28"/>
        </w:rPr>
        <w:t>Кабанова-Меллер</w:t>
      </w:r>
      <w:proofErr w:type="spellEnd"/>
      <w:r w:rsidRPr="002A1E1A">
        <w:rPr>
          <w:rFonts w:ascii="Times New Roman" w:hAnsi="Times New Roman"/>
          <w:sz w:val="28"/>
        </w:rPr>
        <w:t xml:space="preserve">. – М.: Просвещение, 2009. – 256 </w:t>
      </w:r>
      <w:proofErr w:type="gramStart"/>
      <w:r w:rsidRPr="002A1E1A">
        <w:rPr>
          <w:rFonts w:ascii="Times New Roman" w:hAnsi="Times New Roman"/>
          <w:sz w:val="28"/>
        </w:rPr>
        <w:t>с</w:t>
      </w:r>
      <w:proofErr w:type="gramEnd"/>
      <w:r w:rsidRPr="002A1E1A">
        <w:rPr>
          <w:rFonts w:ascii="Times New Roman" w:hAnsi="Times New Roman"/>
          <w:sz w:val="28"/>
        </w:rPr>
        <w:t>.</w:t>
      </w:r>
    </w:p>
    <w:p w:rsidR="00481CC3" w:rsidRPr="00481CC3" w:rsidRDefault="00481CC3" w:rsidP="00481CC3">
      <w:pPr>
        <w:pStyle w:val="a4"/>
        <w:numPr>
          <w:ilvl w:val="0"/>
          <w:numId w:val="1"/>
        </w:numPr>
        <w:tabs>
          <w:tab w:val="clear" w:pos="705"/>
          <w:tab w:val="num" w:pos="0"/>
          <w:tab w:val="left" w:pos="284"/>
        </w:tabs>
        <w:spacing w:after="0" w:line="360" w:lineRule="auto"/>
        <w:ind w:left="0" w:firstLine="0"/>
        <w:jc w:val="both"/>
        <w:rPr>
          <w:rFonts w:ascii="Times New Roman" w:hAnsi="Times New Roman"/>
          <w:sz w:val="28"/>
          <w:szCs w:val="28"/>
        </w:rPr>
      </w:pPr>
      <w:r>
        <w:rPr>
          <w:rFonts w:ascii="REG" w:hAnsi="REG"/>
          <w:color w:val="000000"/>
          <w:sz w:val="28"/>
          <w:szCs w:val="28"/>
        </w:rPr>
        <w:t>Карабанова О.</w:t>
      </w:r>
      <w:proofErr w:type="gramStart"/>
      <w:r>
        <w:rPr>
          <w:rFonts w:ascii="REG" w:hAnsi="REG"/>
          <w:color w:val="000000"/>
          <w:sz w:val="28"/>
          <w:szCs w:val="28"/>
        </w:rPr>
        <w:t>А.</w:t>
      </w:r>
      <w:proofErr w:type="gramEnd"/>
      <w:r>
        <w:rPr>
          <w:rFonts w:ascii="REG" w:hAnsi="REG"/>
          <w:color w:val="000000"/>
          <w:sz w:val="28"/>
          <w:szCs w:val="28"/>
        </w:rPr>
        <w:t xml:space="preserve"> Что такое универсальные учебные действия и зачем они нужны / О.А. Карабанова // Муниципальное образование: инновации и эксперимент. - 2020. - № 2. - С.11-12.</w:t>
      </w:r>
    </w:p>
    <w:p w:rsidR="0003622D" w:rsidRPr="00394AFD" w:rsidRDefault="0003622D" w:rsidP="00FF2D9C">
      <w:pPr>
        <w:pStyle w:val="a4"/>
        <w:shd w:val="clear" w:color="auto" w:fill="FFFFFF"/>
        <w:tabs>
          <w:tab w:val="left" w:pos="284"/>
        </w:tabs>
        <w:spacing w:after="0" w:line="360" w:lineRule="auto"/>
        <w:ind w:left="0" w:firstLine="709"/>
        <w:jc w:val="both"/>
        <w:rPr>
          <w:rFonts w:ascii="Times New Roman" w:hAnsi="Times New Roman"/>
          <w:b/>
          <w:i/>
          <w:sz w:val="28"/>
          <w:szCs w:val="28"/>
          <w:lang w:val="en-US"/>
        </w:rPr>
      </w:pPr>
      <w:r w:rsidRPr="00FF2D9C">
        <w:rPr>
          <w:rFonts w:ascii="Times New Roman" w:hAnsi="Times New Roman"/>
          <w:b/>
          <w:sz w:val="28"/>
          <w:szCs w:val="28"/>
          <w:lang w:val="en-US"/>
        </w:rPr>
        <w:t>References</w:t>
      </w:r>
      <w:r w:rsidRPr="00481CC3">
        <w:rPr>
          <w:rFonts w:ascii="Times New Roman" w:hAnsi="Times New Roman"/>
          <w:b/>
          <w:sz w:val="28"/>
          <w:szCs w:val="28"/>
          <w:lang w:val="en-US"/>
        </w:rPr>
        <w:t xml:space="preserve"> </w:t>
      </w:r>
      <w:r w:rsidRPr="00481CC3">
        <w:rPr>
          <w:rFonts w:ascii="Times New Roman" w:hAnsi="Times New Roman"/>
          <w:b/>
          <w:i/>
          <w:sz w:val="28"/>
          <w:szCs w:val="28"/>
          <w:lang w:val="en-US"/>
        </w:rPr>
        <w:t>(</w:t>
      </w:r>
      <w:r w:rsidRPr="00FF2D9C">
        <w:rPr>
          <w:rFonts w:ascii="Times New Roman" w:hAnsi="Times New Roman"/>
          <w:b/>
          <w:i/>
          <w:sz w:val="28"/>
          <w:szCs w:val="28"/>
          <w:lang w:val="en-US"/>
        </w:rPr>
        <w:t>alphabetical</w:t>
      </w:r>
      <w:r w:rsidRPr="00481CC3">
        <w:rPr>
          <w:rFonts w:ascii="Times New Roman" w:hAnsi="Times New Roman"/>
          <w:b/>
          <w:i/>
          <w:sz w:val="28"/>
          <w:szCs w:val="28"/>
          <w:lang w:val="en-US"/>
        </w:rPr>
        <w:t xml:space="preserve"> </w:t>
      </w:r>
      <w:r w:rsidRPr="00FF2D9C">
        <w:rPr>
          <w:rFonts w:ascii="Times New Roman" w:hAnsi="Times New Roman"/>
          <w:b/>
          <w:i/>
          <w:sz w:val="28"/>
          <w:szCs w:val="28"/>
          <w:lang w:val="en-US"/>
        </w:rPr>
        <w:t>list</w:t>
      </w:r>
      <w:r w:rsidRPr="00481CC3">
        <w:rPr>
          <w:rFonts w:ascii="Times New Roman" w:hAnsi="Times New Roman"/>
          <w:b/>
          <w:i/>
          <w:sz w:val="28"/>
          <w:szCs w:val="28"/>
          <w:lang w:val="en-US"/>
        </w:rPr>
        <w:t>):</w:t>
      </w:r>
    </w:p>
    <w:p w:rsidR="001C35B9" w:rsidRPr="001C35B9" w:rsidRDefault="001C35B9" w:rsidP="001C35B9">
      <w:pPr>
        <w:pStyle w:val="a4"/>
        <w:shd w:val="clear" w:color="auto" w:fill="FFFFFF"/>
        <w:tabs>
          <w:tab w:val="left" w:pos="284"/>
        </w:tabs>
        <w:spacing w:after="0" w:line="360" w:lineRule="auto"/>
        <w:ind w:left="0"/>
        <w:jc w:val="both"/>
        <w:rPr>
          <w:rFonts w:ascii="Times New Roman" w:hAnsi="Times New Roman"/>
          <w:sz w:val="28"/>
          <w:szCs w:val="28"/>
          <w:lang w:val="en-US"/>
        </w:rPr>
      </w:pPr>
      <w:r w:rsidRPr="001C35B9">
        <w:rPr>
          <w:rFonts w:ascii="Times New Roman" w:hAnsi="Times New Roman"/>
          <w:sz w:val="28"/>
          <w:szCs w:val="28"/>
          <w:lang w:val="en-US"/>
        </w:rPr>
        <w:t xml:space="preserve">1. </w:t>
      </w:r>
      <w:proofErr w:type="spellStart"/>
      <w:r w:rsidRPr="001C35B9">
        <w:rPr>
          <w:rFonts w:ascii="Times New Roman" w:hAnsi="Times New Roman"/>
          <w:sz w:val="28"/>
          <w:szCs w:val="28"/>
          <w:lang w:val="en-US"/>
        </w:rPr>
        <w:t>Belousova</w:t>
      </w:r>
      <w:proofErr w:type="spellEnd"/>
      <w:r w:rsidRPr="001C35B9">
        <w:rPr>
          <w:rFonts w:ascii="Times New Roman" w:hAnsi="Times New Roman"/>
          <w:sz w:val="28"/>
          <w:szCs w:val="28"/>
          <w:lang w:val="en-US"/>
        </w:rPr>
        <w:t xml:space="preserve"> V.A. The concept of basic logical actions of younger schoolchildren in pedagogy: a new look at the development of students' thinking / V.A. </w:t>
      </w:r>
      <w:proofErr w:type="spellStart"/>
      <w:r w:rsidRPr="001C35B9">
        <w:rPr>
          <w:rFonts w:ascii="Times New Roman" w:hAnsi="Times New Roman"/>
          <w:sz w:val="28"/>
          <w:szCs w:val="28"/>
          <w:lang w:val="en-US"/>
        </w:rPr>
        <w:t>Zheltousova</w:t>
      </w:r>
      <w:proofErr w:type="spellEnd"/>
      <w:r w:rsidRPr="001C35B9">
        <w:rPr>
          <w:rFonts w:ascii="Times New Roman" w:hAnsi="Times New Roman"/>
          <w:sz w:val="28"/>
          <w:szCs w:val="28"/>
          <w:lang w:val="en-US"/>
        </w:rPr>
        <w:t xml:space="preserve"> // Young scientist. - 2023. - №</w:t>
      </w:r>
      <w:proofErr w:type="gramStart"/>
      <w:r w:rsidRPr="001C35B9">
        <w:rPr>
          <w:rFonts w:ascii="Times New Roman" w:hAnsi="Times New Roman"/>
          <w:sz w:val="28"/>
          <w:szCs w:val="28"/>
          <w:lang w:val="en-US"/>
        </w:rPr>
        <w:t>20(</w:t>
      </w:r>
      <w:proofErr w:type="gramEnd"/>
      <w:r w:rsidRPr="001C35B9">
        <w:rPr>
          <w:rFonts w:ascii="Times New Roman" w:hAnsi="Times New Roman"/>
          <w:sz w:val="28"/>
          <w:szCs w:val="28"/>
          <w:lang w:val="en-US"/>
        </w:rPr>
        <w:t>467). - Pp.174-176. - Access mode: https://moluch.ru/archive/467/102865 / (date of reference: 05/09/2024).</w:t>
      </w:r>
    </w:p>
    <w:p w:rsidR="001C35B9" w:rsidRPr="001C35B9" w:rsidRDefault="001C35B9" w:rsidP="001C35B9">
      <w:pPr>
        <w:pStyle w:val="a4"/>
        <w:shd w:val="clear" w:color="auto" w:fill="FFFFFF"/>
        <w:tabs>
          <w:tab w:val="left" w:pos="284"/>
        </w:tabs>
        <w:spacing w:after="0" w:line="360" w:lineRule="auto"/>
        <w:ind w:left="0"/>
        <w:jc w:val="both"/>
        <w:rPr>
          <w:rFonts w:ascii="Times New Roman" w:hAnsi="Times New Roman"/>
          <w:sz w:val="28"/>
          <w:szCs w:val="28"/>
          <w:lang w:val="en-US"/>
        </w:rPr>
      </w:pPr>
      <w:r w:rsidRPr="001C35B9">
        <w:rPr>
          <w:rFonts w:ascii="Times New Roman" w:hAnsi="Times New Roman"/>
          <w:sz w:val="28"/>
          <w:szCs w:val="28"/>
          <w:lang w:val="en-US"/>
        </w:rPr>
        <w:t xml:space="preserve">2. </w:t>
      </w:r>
      <w:proofErr w:type="spellStart"/>
      <w:r w:rsidRPr="001C35B9">
        <w:rPr>
          <w:rFonts w:ascii="Times New Roman" w:hAnsi="Times New Roman"/>
          <w:sz w:val="28"/>
          <w:szCs w:val="28"/>
          <w:lang w:val="en-US"/>
        </w:rPr>
        <w:t>Ivanova</w:t>
      </w:r>
      <w:proofErr w:type="spellEnd"/>
      <w:r w:rsidRPr="001C35B9">
        <w:rPr>
          <w:rFonts w:ascii="Times New Roman" w:hAnsi="Times New Roman"/>
          <w:sz w:val="28"/>
          <w:szCs w:val="28"/>
          <w:lang w:val="en-US"/>
        </w:rPr>
        <w:t xml:space="preserve"> T.A. Modern mathematics lesson: </w:t>
      </w:r>
      <w:proofErr w:type="gramStart"/>
      <w:r w:rsidRPr="001C35B9">
        <w:rPr>
          <w:rFonts w:ascii="Times New Roman" w:hAnsi="Times New Roman"/>
          <w:sz w:val="28"/>
          <w:szCs w:val="28"/>
          <w:lang w:val="en-US"/>
        </w:rPr>
        <w:t>theory, technology, practice</w:t>
      </w:r>
      <w:proofErr w:type="gramEnd"/>
      <w:r w:rsidRPr="001C35B9">
        <w:rPr>
          <w:rFonts w:ascii="Times New Roman" w:hAnsi="Times New Roman"/>
          <w:sz w:val="28"/>
          <w:szCs w:val="28"/>
          <w:lang w:val="en-US"/>
        </w:rPr>
        <w:t xml:space="preserve">: A book for a teacher / T.A. </w:t>
      </w:r>
      <w:proofErr w:type="spellStart"/>
      <w:r w:rsidRPr="001C35B9">
        <w:rPr>
          <w:rFonts w:ascii="Times New Roman" w:hAnsi="Times New Roman"/>
          <w:sz w:val="28"/>
          <w:szCs w:val="28"/>
          <w:lang w:val="en-US"/>
        </w:rPr>
        <w:t>Ivanova</w:t>
      </w:r>
      <w:proofErr w:type="spellEnd"/>
      <w:r w:rsidRPr="001C35B9">
        <w:rPr>
          <w:rFonts w:ascii="Times New Roman" w:hAnsi="Times New Roman"/>
          <w:sz w:val="28"/>
          <w:szCs w:val="28"/>
          <w:lang w:val="en-US"/>
        </w:rPr>
        <w:t>. - N. Novgorod: NGPU, 2019. - 288 p.</w:t>
      </w:r>
    </w:p>
    <w:p w:rsidR="001C35B9" w:rsidRPr="001C35B9" w:rsidRDefault="001C35B9" w:rsidP="001C35B9">
      <w:pPr>
        <w:pStyle w:val="a4"/>
        <w:shd w:val="clear" w:color="auto" w:fill="FFFFFF"/>
        <w:tabs>
          <w:tab w:val="left" w:pos="284"/>
        </w:tabs>
        <w:spacing w:after="0" w:line="360" w:lineRule="auto"/>
        <w:ind w:left="0"/>
        <w:jc w:val="both"/>
        <w:rPr>
          <w:rFonts w:ascii="Times New Roman" w:hAnsi="Times New Roman"/>
          <w:sz w:val="28"/>
          <w:szCs w:val="28"/>
          <w:lang w:val="en-US"/>
        </w:rPr>
      </w:pPr>
      <w:r w:rsidRPr="001C35B9">
        <w:rPr>
          <w:rFonts w:ascii="Times New Roman" w:hAnsi="Times New Roman"/>
          <w:sz w:val="28"/>
          <w:szCs w:val="28"/>
          <w:lang w:val="en-US"/>
        </w:rPr>
        <w:t xml:space="preserve">3. </w:t>
      </w:r>
      <w:proofErr w:type="spellStart"/>
      <w:r w:rsidRPr="001C35B9">
        <w:rPr>
          <w:rFonts w:ascii="Times New Roman" w:hAnsi="Times New Roman"/>
          <w:sz w:val="28"/>
          <w:szCs w:val="28"/>
          <w:lang w:val="en-US"/>
        </w:rPr>
        <w:t>Kabanova-Meller</w:t>
      </w:r>
      <w:proofErr w:type="spellEnd"/>
      <w:r w:rsidRPr="001C35B9">
        <w:rPr>
          <w:rFonts w:ascii="Times New Roman" w:hAnsi="Times New Roman"/>
          <w:sz w:val="28"/>
          <w:szCs w:val="28"/>
          <w:lang w:val="en-US"/>
        </w:rPr>
        <w:t xml:space="preserve"> E.N. Formation of methods of mental activity and mental development of students / E.N. </w:t>
      </w:r>
      <w:proofErr w:type="spellStart"/>
      <w:r w:rsidRPr="001C35B9">
        <w:rPr>
          <w:rFonts w:ascii="Times New Roman" w:hAnsi="Times New Roman"/>
          <w:sz w:val="28"/>
          <w:szCs w:val="28"/>
          <w:lang w:val="en-US"/>
        </w:rPr>
        <w:t>Kabanova-Meller</w:t>
      </w:r>
      <w:proofErr w:type="spellEnd"/>
      <w:r w:rsidRPr="001C35B9">
        <w:rPr>
          <w:rFonts w:ascii="Times New Roman" w:hAnsi="Times New Roman"/>
          <w:sz w:val="28"/>
          <w:szCs w:val="28"/>
          <w:lang w:val="en-US"/>
        </w:rPr>
        <w:t xml:space="preserve">. – M.: </w:t>
      </w:r>
      <w:proofErr w:type="spellStart"/>
      <w:r w:rsidRPr="001C35B9">
        <w:rPr>
          <w:rFonts w:ascii="Times New Roman" w:hAnsi="Times New Roman"/>
          <w:sz w:val="28"/>
          <w:szCs w:val="28"/>
          <w:lang w:val="en-US"/>
        </w:rPr>
        <w:t>Prosveshchenie</w:t>
      </w:r>
      <w:proofErr w:type="spellEnd"/>
      <w:r w:rsidRPr="001C35B9">
        <w:rPr>
          <w:rFonts w:ascii="Times New Roman" w:hAnsi="Times New Roman"/>
          <w:sz w:val="28"/>
          <w:szCs w:val="28"/>
          <w:lang w:val="en-US"/>
        </w:rPr>
        <w:t>, 2009. –    256 p.</w:t>
      </w:r>
    </w:p>
    <w:p w:rsidR="001C35B9" w:rsidRPr="001C35B9" w:rsidRDefault="001C35B9" w:rsidP="001C35B9">
      <w:pPr>
        <w:pStyle w:val="a4"/>
        <w:shd w:val="clear" w:color="auto" w:fill="FFFFFF"/>
        <w:tabs>
          <w:tab w:val="left" w:pos="284"/>
        </w:tabs>
        <w:spacing w:after="0" w:line="360" w:lineRule="auto"/>
        <w:ind w:left="0"/>
        <w:jc w:val="both"/>
        <w:rPr>
          <w:rFonts w:ascii="Times New Roman" w:hAnsi="Times New Roman"/>
          <w:sz w:val="28"/>
          <w:szCs w:val="28"/>
          <w:lang w:val="en-US"/>
        </w:rPr>
      </w:pPr>
      <w:r w:rsidRPr="001C35B9">
        <w:rPr>
          <w:rFonts w:ascii="Times New Roman" w:hAnsi="Times New Roman"/>
          <w:sz w:val="28"/>
          <w:szCs w:val="28"/>
          <w:lang w:val="en-US"/>
        </w:rPr>
        <w:t xml:space="preserve">4. </w:t>
      </w:r>
      <w:proofErr w:type="spellStart"/>
      <w:r w:rsidRPr="001C35B9">
        <w:rPr>
          <w:rFonts w:ascii="Times New Roman" w:hAnsi="Times New Roman"/>
          <w:sz w:val="28"/>
          <w:szCs w:val="28"/>
          <w:lang w:val="en-US"/>
        </w:rPr>
        <w:t>Karabanova</w:t>
      </w:r>
      <w:proofErr w:type="spellEnd"/>
      <w:r w:rsidRPr="001C35B9">
        <w:rPr>
          <w:rFonts w:ascii="Times New Roman" w:hAnsi="Times New Roman"/>
          <w:sz w:val="28"/>
          <w:szCs w:val="28"/>
          <w:lang w:val="en-US"/>
        </w:rPr>
        <w:t xml:space="preserve"> O.A. What are universal educational actions and why are they needed / O.A. </w:t>
      </w:r>
      <w:proofErr w:type="spellStart"/>
      <w:r w:rsidRPr="001C35B9">
        <w:rPr>
          <w:rFonts w:ascii="Times New Roman" w:hAnsi="Times New Roman"/>
          <w:sz w:val="28"/>
          <w:szCs w:val="28"/>
          <w:lang w:val="en-US"/>
        </w:rPr>
        <w:t>Karabanova</w:t>
      </w:r>
      <w:proofErr w:type="spellEnd"/>
      <w:r w:rsidRPr="001C35B9">
        <w:rPr>
          <w:rFonts w:ascii="Times New Roman" w:hAnsi="Times New Roman"/>
          <w:sz w:val="28"/>
          <w:szCs w:val="28"/>
          <w:lang w:val="en-US"/>
        </w:rPr>
        <w:t xml:space="preserve"> // Municipal education: innovations and experiment. - 2020. </w:t>
      </w:r>
      <w:proofErr w:type="gramStart"/>
      <w:r w:rsidRPr="001C35B9">
        <w:rPr>
          <w:rFonts w:ascii="Times New Roman" w:hAnsi="Times New Roman"/>
          <w:sz w:val="28"/>
          <w:szCs w:val="28"/>
          <w:lang w:val="en-US"/>
        </w:rPr>
        <w:t>- No. 2.</w:t>
      </w:r>
      <w:proofErr w:type="gramEnd"/>
      <w:r w:rsidRPr="001C35B9">
        <w:rPr>
          <w:rFonts w:ascii="Times New Roman" w:hAnsi="Times New Roman"/>
          <w:sz w:val="28"/>
          <w:szCs w:val="28"/>
          <w:lang w:val="en-US"/>
        </w:rPr>
        <w:t xml:space="preserve"> - </w:t>
      </w:r>
      <w:proofErr w:type="gramStart"/>
      <w:r w:rsidRPr="001C35B9">
        <w:rPr>
          <w:rFonts w:ascii="Times New Roman" w:hAnsi="Times New Roman"/>
          <w:sz w:val="28"/>
          <w:szCs w:val="28"/>
          <w:lang w:val="en-US"/>
        </w:rPr>
        <w:t>pp.11-12</w:t>
      </w:r>
      <w:proofErr w:type="gramEnd"/>
      <w:r w:rsidRPr="001C35B9">
        <w:rPr>
          <w:rFonts w:ascii="Times New Roman" w:hAnsi="Times New Roman"/>
          <w:sz w:val="28"/>
          <w:szCs w:val="28"/>
          <w:lang w:val="en-US"/>
        </w:rPr>
        <w:t>.</w:t>
      </w:r>
    </w:p>
    <w:p w:rsidR="008529D5" w:rsidRPr="008A695E" w:rsidRDefault="008529D5" w:rsidP="00E61371">
      <w:pPr>
        <w:pStyle w:val="a4"/>
        <w:tabs>
          <w:tab w:val="left" w:pos="284"/>
        </w:tabs>
        <w:spacing w:after="0" w:line="360" w:lineRule="auto"/>
        <w:ind w:left="0"/>
        <w:jc w:val="right"/>
        <w:rPr>
          <w:rFonts w:ascii="Times New Roman" w:hAnsi="Times New Roman"/>
          <w:sz w:val="28"/>
          <w:szCs w:val="28"/>
          <w:lang w:val="en-US"/>
        </w:rPr>
      </w:pPr>
    </w:p>
    <w:sectPr w:rsidR="008529D5" w:rsidRPr="008A695E" w:rsidSect="009D22D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80"/>
    <w:family w:val="auto"/>
    <w:pitch w:val="default"/>
    <w:sig w:usb0="00000000" w:usb1="00000000" w:usb2="00000010" w:usb3="00000000" w:csb0="00020000" w:csb1="00000000"/>
  </w:font>
  <w:font w:name="REG">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0C3"/>
    <w:multiLevelType w:val="hybridMultilevel"/>
    <w:tmpl w:val="7E4CA4FA"/>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84"/>
        </w:tabs>
        <w:ind w:left="2184" w:hanging="360"/>
      </w:pPr>
      <w:rPr>
        <w:rFonts w:ascii="Courier New" w:hAnsi="Courier New" w:hint="default"/>
      </w:rPr>
    </w:lvl>
    <w:lvl w:ilvl="2" w:tplc="04190005">
      <w:start w:val="1"/>
      <w:numFmt w:val="bullet"/>
      <w:lvlText w:val=""/>
      <w:lvlJc w:val="left"/>
      <w:pPr>
        <w:tabs>
          <w:tab w:val="num" w:pos="2904"/>
        </w:tabs>
        <w:ind w:left="2904" w:hanging="360"/>
      </w:pPr>
      <w:rPr>
        <w:rFonts w:ascii="Wingdings" w:hAnsi="Wingdings" w:hint="default"/>
      </w:rPr>
    </w:lvl>
    <w:lvl w:ilvl="3" w:tplc="04190001">
      <w:start w:val="1"/>
      <w:numFmt w:val="bullet"/>
      <w:lvlText w:val=""/>
      <w:lvlJc w:val="left"/>
      <w:pPr>
        <w:tabs>
          <w:tab w:val="num" w:pos="3624"/>
        </w:tabs>
        <w:ind w:left="3624" w:hanging="360"/>
      </w:pPr>
      <w:rPr>
        <w:rFonts w:ascii="Symbol" w:hAnsi="Symbol" w:hint="default"/>
      </w:rPr>
    </w:lvl>
    <w:lvl w:ilvl="4" w:tplc="04190003">
      <w:start w:val="1"/>
      <w:numFmt w:val="bullet"/>
      <w:lvlText w:val="o"/>
      <w:lvlJc w:val="left"/>
      <w:pPr>
        <w:tabs>
          <w:tab w:val="num" w:pos="4344"/>
        </w:tabs>
        <w:ind w:left="4344" w:hanging="360"/>
      </w:pPr>
      <w:rPr>
        <w:rFonts w:ascii="Courier New" w:hAnsi="Courier New" w:hint="default"/>
      </w:rPr>
    </w:lvl>
    <w:lvl w:ilvl="5" w:tplc="04190005">
      <w:start w:val="1"/>
      <w:numFmt w:val="bullet"/>
      <w:lvlText w:val=""/>
      <w:lvlJc w:val="left"/>
      <w:pPr>
        <w:tabs>
          <w:tab w:val="num" w:pos="5064"/>
        </w:tabs>
        <w:ind w:left="5064" w:hanging="360"/>
      </w:pPr>
      <w:rPr>
        <w:rFonts w:ascii="Wingdings" w:hAnsi="Wingdings" w:hint="default"/>
      </w:rPr>
    </w:lvl>
    <w:lvl w:ilvl="6" w:tplc="04190001">
      <w:start w:val="1"/>
      <w:numFmt w:val="bullet"/>
      <w:lvlText w:val=""/>
      <w:lvlJc w:val="left"/>
      <w:pPr>
        <w:tabs>
          <w:tab w:val="num" w:pos="5784"/>
        </w:tabs>
        <w:ind w:left="5784" w:hanging="360"/>
      </w:pPr>
      <w:rPr>
        <w:rFonts w:ascii="Symbol" w:hAnsi="Symbol" w:hint="default"/>
      </w:rPr>
    </w:lvl>
    <w:lvl w:ilvl="7" w:tplc="04190003">
      <w:start w:val="1"/>
      <w:numFmt w:val="bullet"/>
      <w:lvlText w:val="o"/>
      <w:lvlJc w:val="left"/>
      <w:pPr>
        <w:tabs>
          <w:tab w:val="num" w:pos="6504"/>
        </w:tabs>
        <w:ind w:left="6504" w:hanging="360"/>
      </w:pPr>
      <w:rPr>
        <w:rFonts w:ascii="Courier New" w:hAnsi="Courier New" w:hint="default"/>
      </w:rPr>
    </w:lvl>
    <w:lvl w:ilvl="8" w:tplc="04190005">
      <w:start w:val="1"/>
      <w:numFmt w:val="bullet"/>
      <w:lvlText w:val=""/>
      <w:lvlJc w:val="left"/>
      <w:pPr>
        <w:tabs>
          <w:tab w:val="num" w:pos="7224"/>
        </w:tabs>
        <w:ind w:left="7224" w:hanging="360"/>
      </w:pPr>
      <w:rPr>
        <w:rFonts w:ascii="Wingdings" w:hAnsi="Wingdings" w:hint="default"/>
      </w:rPr>
    </w:lvl>
  </w:abstractNum>
  <w:abstractNum w:abstractNumId="1">
    <w:nsid w:val="0D2D17F1"/>
    <w:multiLevelType w:val="multilevel"/>
    <w:tmpl w:val="5F2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437E76"/>
    <w:multiLevelType w:val="hybridMultilevel"/>
    <w:tmpl w:val="06E029D6"/>
    <w:lvl w:ilvl="0" w:tplc="6BECB1FC">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FD2197"/>
    <w:multiLevelType w:val="hybridMultilevel"/>
    <w:tmpl w:val="A348B2A2"/>
    <w:lvl w:ilvl="0" w:tplc="0419000F">
      <w:start w:val="1"/>
      <w:numFmt w:val="decimal"/>
      <w:lvlText w:val="%1."/>
      <w:lvlJc w:val="left"/>
      <w:pPr>
        <w:tabs>
          <w:tab w:val="num" w:pos="1407"/>
        </w:tabs>
        <w:ind w:left="1407" w:hanging="360"/>
      </w:pPr>
      <w:rPr>
        <w:rFonts w:cs="Times New Roman"/>
      </w:rPr>
    </w:lvl>
    <w:lvl w:ilvl="1" w:tplc="04190019">
      <w:start w:val="1"/>
      <w:numFmt w:val="lowerLetter"/>
      <w:lvlText w:val="%2."/>
      <w:lvlJc w:val="left"/>
      <w:pPr>
        <w:tabs>
          <w:tab w:val="num" w:pos="2127"/>
        </w:tabs>
        <w:ind w:left="2127" w:hanging="360"/>
      </w:pPr>
      <w:rPr>
        <w:rFonts w:cs="Times New Roman"/>
      </w:rPr>
    </w:lvl>
    <w:lvl w:ilvl="2" w:tplc="0419001B">
      <w:start w:val="1"/>
      <w:numFmt w:val="lowerRoman"/>
      <w:lvlText w:val="%3."/>
      <w:lvlJc w:val="right"/>
      <w:pPr>
        <w:tabs>
          <w:tab w:val="num" w:pos="2847"/>
        </w:tabs>
        <w:ind w:left="2847" w:hanging="180"/>
      </w:pPr>
      <w:rPr>
        <w:rFonts w:cs="Times New Roman"/>
      </w:rPr>
    </w:lvl>
    <w:lvl w:ilvl="3" w:tplc="0419000F">
      <w:start w:val="1"/>
      <w:numFmt w:val="decimal"/>
      <w:lvlText w:val="%4."/>
      <w:lvlJc w:val="left"/>
      <w:pPr>
        <w:tabs>
          <w:tab w:val="num" w:pos="3567"/>
        </w:tabs>
        <w:ind w:left="3567" w:hanging="360"/>
      </w:pPr>
      <w:rPr>
        <w:rFonts w:cs="Times New Roman"/>
      </w:rPr>
    </w:lvl>
    <w:lvl w:ilvl="4" w:tplc="04190019">
      <w:start w:val="1"/>
      <w:numFmt w:val="lowerLetter"/>
      <w:lvlText w:val="%5."/>
      <w:lvlJc w:val="left"/>
      <w:pPr>
        <w:tabs>
          <w:tab w:val="num" w:pos="4287"/>
        </w:tabs>
        <w:ind w:left="4287" w:hanging="360"/>
      </w:pPr>
      <w:rPr>
        <w:rFonts w:cs="Times New Roman"/>
      </w:rPr>
    </w:lvl>
    <w:lvl w:ilvl="5" w:tplc="0419001B">
      <w:start w:val="1"/>
      <w:numFmt w:val="lowerRoman"/>
      <w:lvlText w:val="%6."/>
      <w:lvlJc w:val="right"/>
      <w:pPr>
        <w:tabs>
          <w:tab w:val="num" w:pos="5007"/>
        </w:tabs>
        <w:ind w:left="5007" w:hanging="180"/>
      </w:pPr>
      <w:rPr>
        <w:rFonts w:cs="Times New Roman"/>
      </w:rPr>
    </w:lvl>
    <w:lvl w:ilvl="6" w:tplc="0419000F">
      <w:start w:val="1"/>
      <w:numFmt w:val="decimal"/>
      <w:lvlText w:val="%7."/>
      <w:lvlJc w:val="left"/>
      <w:pPr>
        <w:tabs>
          <w:tab w:val="num" w:pos="5727"/>
        </w:tabs>
        <w:ind w:left="5727" w:hanging="360"/>
      </w:pPr>
      <w:rPr>
        <w:rFonts w:cs="Times New Roman"/>
      </w:rPr>
    </w:lvl>
    <w:lvl w:ilvl="7" w:tplc="04190019">
      <w:start w:val="1"/>
      <w:numFmt w:val="lowerLetter"/>
      <w:lvlText w:val="%8."/>
      <w:lvlJc w:val="left"/>
      <w:pPr>
        <w:tabs>
          <w:tab w:val="num" w:pos="6447"/>
        </w:tabs>
        <w:ind w:left="6447" w:hanging="360"/>
      </w:pPr>
      <w:rPr>
        <w:rFonts w:cs="Times New Roman"/>
      </w:rPr>
    </w:lvl>
    <w:lvl w:ilvl="8" w:tplc="0419001B">
      <w:start w:val="1"/>
      <w:numFmt w:val="lowerRoman"/>
      <w:lvlText w:val="%9."/>
      <w:lvlJc w:val="right"/>
      <w:pPr>
        <w:tabs>
          <w:tab w:val="num" w:pos="7167"/>
        </w:tabs>
        <w:ind w:left="7167" w:hanging="180"/>
      </w:pPr>
      <w:rPr>
        <w:rFonts w:cs="Times New Roman"/>
      </w:rPr>
    </w:lvl>
  </w:abstractNum>
  <w:abstractNum w:abstractNumId="4">
    <w:nsid w:val="266409EE"/>
    <w:multiLevelType w:val="singleLevel"/>
    <w:tmpl w:val="2428960E"/>
    <w:lvl w:ilvl="0">
      <w:start w:val="1"/>
      <w:numFmt w:val="decimal"/>
      <w:lvlText w:val="%1."/>
      <w:legacy w:legacy="1" w:legacySpace="0" w:legacyIndent="437"/>
      <w:lvlJc w:val="left"/>
      <w:rPr>
        <w:rFonts w:ascii="Times New Roman" w:hAnsi="Times New Roman" w:cs="Times New Roman" w:hint="default"/>
      </w:rPr>
    </w:lvl>
  </w:abstractNum>
  <w:abstractNum w:abstractNumId="5">
    <w:nsid w:val="27941081"/>
    <w:multiLevelType w:val="multilevel"/>
    <w:tmpl w:val="BADA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B50C49"/>
    <w:multiLevelType w:val="multilevel"/>
    <w:tmpl w:val="DF8A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EC4688"/>
    <w:multiLevelType w:val="multilevel"/>
    <w:tmpl w:val="0478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EC5E77"/>
    <w:multiLevelType w:val="multilevel"/>
    <w:tmpl w:val="6940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95745C"/>
    <w:multiLevelType w:val="hybridMultilevel"/>
    <w:tmpl w:val="060E9122"/>
    <w:lvl w:ilvl="0" w:tplc="6B9E0F1C">
      <w:start w:val="1"/>
      <w:numFmt w:val="decimal"/>
      <w:lvlText w:val="%1."/>
      <w:lvlJc w:val="left"/>
      <w:pPr>
        <w:tabs>
          <w:tab w:val="num" w:pos="705"/>
        </w:tabs>
        <w:ind w:left="705" w:hanging="705"/>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7A781C0D"/>
    <w:multiLevelType w:val="hybridMultilevel"/>
    <w:tmpl w:val="84B23F84"/>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7CE81D9C"/>
    <w:multiLevelType w:val="singleLevel"/>
    <w:tmpl w:val="231412C8"/>
    <w:lvl w:ilvl="0">
      <w:start w:val="1"/>
      <w:numFmt w:val="decimal"/>
      <w:lvlText w:val="%1."/>
      <w:legacy w:legacy="1" w:legacySpace="0" w:legacyIndent="360"/>
      <w:lvlJc w:val="left"/>
      <w:rPr>
        <w:rFonts w:ascii="Times New Roman" w:hAnsi="Times New Roman" w:cs="Times New Roman" w:hint="default"/>
      </w:rPr>
    </w:lvl>
  </w:abstractNum>
  <w:num w:numId="1">
    <w:abstractNumId w:val="9"/>
  </w:num>
  <w:num w:numId="2">
    <w:abstractNumId w:val="3"/>
  </w:num>
  <w:num w:numId="3">
    <w:abstractNumId w:val="10"/>
  </w:num>
  <w:num w:numId="4">
    <w:abstractNumId w:val="0"/>
  </w:num>
  <w:num w:numId="5">
    <w:abstractNumId w:val="4"/>
  </w:num>
  <w:num w:numId="6">
    <w:abstractNumId w:val="11"/>
  </w:num>
  <w:num w:numId="7">
    <w:abstractNumId w:val="6"/>
  </w:num>
  <w:num w:numId="8">
    <w:abstractNumId w:val="5"/>
  </w:num>
  <w:num w:numId="9">
    <w:abstractNumId w:val="7"/>
  </w:num>
  <w:num w:numId="10">
    <w:abstractNumId w:val="1"/>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revisionView w:inkAnnotations="0"/>
  <w:defaultTabStop w:val="708"/>
  <w:characterSpacingControl w:val="doNotCompress"/>
  <w:compat/>
  <w:rsids>
    <w:rsidRoot w:val="0005195B"/>
    <w:rsid w:val="00036212"/>
    <w:rsid w:val="0003622D"/>
    <w:rsid w:val="00050C5D"/>
    <w:rsid w:val="0005195B"/>
    <w:rsid w:val="00067D4E"/>
    <w:rsid w:val="000741FD"/>
    <w:rsid w:val="00080030"/>
    <w:rsid w:val="000D5313"/>
    <w:rsid w:val="000E5897"/>
    <w:rsid w:val="000F38FE"/>
    <w:rsid w:val="001063FF"/>
    <w:rsid w:val="00106638"/>
    <w:rsid w:val="0012485E"/>
    <w:rsid w:val="00133947"/>
    <w:rsid w:val="001571BD"/>
    <w:rsid w:val="001656AE"/>
    <w:rsid w:val="00175C61"/>
    <w:rsid w:val="00177D79"/>
    <w:rsid w:val="001A73DB"/>
    <w:rsid w:val="001B62F7"/>
    <w:rsid w:val="001C35B9"/>
    <w:rsid w:val="001C698F"/>
    <w:rsid w:val="001D7114"/>
    <w:rsid w:val="001D7E15"/>
    <w:rsid w:val="001E2E3A"/>
    <w:rsid w:val="001E34D9"/>
    <w:rsid w:val="00201DCF"/>
    <w:rsid w:val="0021741A"/>
    <w:rsid w:val="002213EA"/>
    <w:rsid w:val="00242869"/>
    <w:rsid w:val="002465D5"/>
    <w:rsid w:val="00253369"/>
    <w:rsid w:val="0027140D"/>
    <w:rsid w:val="00271917"/>
    <w:rsid w:val="0028491B"/>
    <w:rsid w:val="002964BC"/>
    <w:rsid w:val="002C61CD"/>
    <w:rsid w:val="002C6D63"/>
    <w:rsid w:val="00300C38"/>
    <w:rsid w:val="0030639F"/>
    <w:rsid w:val="00306BFB"/>
    <w:rsid w:val="003266EE"/>
    <w:rsid w:val="00330B11"/>
    <w:rsid w:val="003521DB"/>
    <w:rsid w:val="00382C84"/>
    <w:rsid w:val="00383970"/>
    <w:rsid w:val="00394AFD"/>
    <w:rsid w:val="003A7AE5"/>
    <w:rsid w:val="003B189E"/>
    <w:rsid w:val="003B4263"/>
    <w:rsid w:val="003C0E68"/>
    <w:rsid w:val="003D7CBE"/>
    <w:rsid w:val="00411948"/>
    <w:rsid w:val="00420B3D"/>
    <w:rsid w:val="00444E88"/>
    <w:rsid w:val="00446E3E"/>
    <w:rsid w:val="00475BA7"/>
    <w:rsid w:val="004766FA"/>
    <w:rsid w:val="00476781"/>
    <w:rsid w:val="004773D8"/>
    <w:rsid w:val="00481CC3"/>
    <w:rsid w:val="0049168B"/>
    <w:rsid w:val="00491F85"/>
    <w:rsid w:val="00496685"/>
    <w:rsid w:val="004C1D61"/>
    <w:rsid w:val="004D5E3E"/>
    <w:rsid w:val="004D5F91"/>
    <w:rsid w:val="00503FAB"/>
    <w:rsid w:val="00505CF1"/>
    <w:rsid w:val="005343BB"/>
    <w:rsid w:val="0056181F"/>
    <w:rsid w:val="00561950"/>
    <w:rsid w:val="005919A4"/>
    <w:rsid w:val="00595F2D"/>
    <w:rsid w:val="005A453A"/>
    <w:rsid w:val="005B7D91"/>
    <w:rsid w:val="005C30BE"/>
    <w:rsid w:val="005C57F0"/>
    <w:rsid w:val="005D4677"/>
    <w:rsid w:val="005F06DB"/>
    <w:rsid w:val="005F3E38"/>
    <w:rsid w:val="005F7C32"/>
    <w:rsid w:val="00622789"/>
    <w:rsid w:val="00650224"/>
    <w:rsid w:val="00662CC0"/>
    <w:rsid w:val="006662CD"/>
    <w:rsid w:val="006A307A"/>
    <w:rsid w:val="006A5C4A"/>
    <w:rsid w:val="006C6184"/>
    <w:rsid w:val="00714CF3"/>
    <w:rsid w:val="00740E2C"/>
    <w:rsid w:val="007462AC"/>
    <w:rsid w:val="00761376"/>
    <w:rsid w:val="0076365A"/>
    <w:rsid w:val="00794387"/>
    <w:rsid w:val="007D3632"/>
    <w:rsid w:val="007F0B1F"/>
    <w:rsid w:val="007F3DE0"/>
    <w:rsid w:val="0080482B"/>
    <w:rsid w:val="008137D2"/>
    <w:rsid w:val="0083251B"/>
    <w:rsid w:val="008503E1"/>
    <w:rsid w:val="008529D5"/>
    <w:rsid w:val="0088543C"/>
    <w:rsid w:val="00885E5E"/>
    <w:rsid w:val="008902DB"/>
    <w:rsid w:val="00897C4B"/>
    <w:rsid w:val="008A695E"/>
    <w:rsid w:val="008B69B7"/>
    <w:rsid w:val="008F6A57"/>
    <w:rsid w:val="00931D1F"/>
    <w:rsid w:val="00953293"/>
    <w:rsid w:val="009613FA"/>
    <w:rsid w:val="009938B9"/>
    <w:rsid w:val="009956C0"/>
    <w:rsid w:val="009B31BA"/>
    <w:rsid w:val="009C1B5C"/>
    <w:rsid w:val="009D22DB"/>
    <w:rsid w:val="009D2A81"/>
    <w:rsid w:val="009E0B5C"/>
    <w:rsid w:val="009E35BB"/>
    <w:rsid w:val="009E40C2"/>
    <w:rsid w:val="009F0271"/>
    <w:rsid w:val="00A121F0"/>
    <w:rsid w:val="00A321EC"/>
    <w:rsid w:val="00A45C5D"/>
    <w:rsid w:val="00A47BE2"/>
    <w:rsid w:val="00A54B8C"/>
    <w:rsid w:val="00A61559"/>
    <w:rsid w:val="00A7031B"/>
    <w:rsid w:val="00A73FCF"/>
    <w:rsid w:val="00A80F50"/>
    <w:rsid w:val="00A81E3E"/>
    <w:rsid w:val="00AA27DD"/>
    <w:rsid w:val="00AA2AB5"/>
    <w:rsid w:val="00AC59FE"/>
    <w:rsid w:val="00AD6786"/>
    <w:rsid w:val="00AE557C"/>
    <w:rsid w:val="00AE63CF"/>
    <w:rsid w:val="00B01A7C"/>
    <w:rsid w:val="00B13134"/>
    <w:rsid w:val="00B20A98"/>
    <w:rsid w:val="00B2572F"/>
    <w:rsid w:val="00B45D2F"/>
    <w:rsid w:val="00B601C3"/>
    <w:rsid w:val="00B639C8"/>
    <w:rsid w:val="00B64C9D"/>
    <w:rsid w:val="00B7168B"/>
    <w:rsid w:val="00B90A79"/>
    <w:rsid w:val="00BA6B95"/>
    <w:rsid w:val="00BD2D73"/>
    <w:rsid w:val="00BE5BF7"/>
    <w:rsid w:val="00BF7952"/>
    <w:rsid w:val="00C4644B"/>
    <w:rsid w:val="00C602F2"/>
    <w:rsid w:val="00C7111E"/>
    <w:rsid w:val="00C74F04"/>
    <w:rsid w:val="00C80C2C"/>
    <w:rsid w:val="00CA1D64"/>
    <w:rsid w:val="00CA3A67"/>
    <w:rsid w:val="00CB0004"/>
    <w:rsid w:val="00CB590C"/>
    <w:rsid w:val="00CD0EE0"/>
    <w:rsid w:val="00CD5FED"/>
    <w:rsid w:val="00CE66C1"/>
    <w:rsid w:val="00D2658C"/>
    <w:rsid w:val="00D42F1A"/>
    <w:rsid w:val="00D53EE6"/>
    <w:rsid w:val="00D722F7"/>
    <w:rsid w:val="00DD7219"/>
    <w:rsid w:val="00DE7E4C"/>
    <w:rsid w:val="00DF5A06"/>
    <w:rsid w:val="00E2753E"/>
    <w:rsid w:val="00E30798"/>
    <w:rsid w:val="00E36A77"/>
    <w:rsid w:val="00E410E2"/>
    <w:rsid w:val="00E61371"/>
    <w:rsid w:val="00E61965"/>
    <w:rsid w:val="00E63326"/>
    <w:rsid w:val="00E714B8"/>
    <w:rsid w:val="00E72AFE"/>
    <w:rsid w:val="00E73262"/>
    <w:rsid w:val="00E80DEE"/>
    <w:rsid w:val="00EA1E2F"/>
    <w:rsid w:val="00EB4578"/>
    <w:rsid w:val="00EC71BE"/>
    <w:rsid w:val="00ED067D"/>
    <w:rsid w:val="00EF49EC"/>
    <w:rsid w:val="00F11B77"/>
    <w:rsid w:val="00F32FEA"/>
    <w:rsid w:val="00F52BEB"/>
    <w:rsid w:val="00F63B43"/>
    <w:rsid w:val="00F70EB4"/>
    <w:rsid w:val="00F90964"/>
    <w:rsid w:val="00F9621A"/>
    <w:rsid w:val="00FB441D"/>
    <w:rsid w:val="00FC1A74"/>
    <w:rsid w:val="00FD4673"/>
    <w:rsid w:val="00FF0BDE"/>
    <w:rsid w:val="00FF2D9C"/>
    <w:rsid w:val="00FF5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4BC"/>
  </w:style>
  <w:style w:type="paragraph" w:styleId="1">
    <w:name w:val="heading 1"/>
    <w:basedOn w:val="a"/>
    <w:next w:val="a"/>
    <w:link w:val="10"/>
    <w:uiPriority w:val="9"/>
    <w:qFormat/>
    <w:rsid w:val="008A69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067D4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7BE2"/>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47BE2"/>
    <w:pPr>
      <w:ind w:left="720"/>
      <w:contextualSpacing/>
    </w:pPr>
    <w:rPr>
      <w:rFonts w:ascii="Calibri" w:eastAsia="Calibri" w:hAnsi="Calibri" w:cs="Times New Roman"/>
    </w:rPr>
  </w:style>
  <w:style w:type="paragraph" w:customStyle="1" w:styleId="c7">
    <w:name w:val="c7"/>
    <w:basedOn w:val="a"/>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 Знак Знак,Знак Знак Знак Знак1,Обычный (Web) Знак1,Знак Знак Знак2,Основной шрифт абзаца Знак Знак,Обычный (Web) Знак Знак1 Знак,Знак Знак Знак Знак2 Знак,Знак Знак Знак Знак Знак1 Знак,Обычный (Web),Знак Знак Знак Знак Знак"/>
    <w:basedOn w:val="a"/>
    <w:link w:val="a6"/>
    <w:uiPriority w:val="99"/>
    <w:unhideWhenUsed/>
    <w:qFormat/>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 Знак Знак,Знак Знак Знак Знак1 Знак,Обычный (Web) Знак1 Знак,Знак Знак Знак2 Знак,Основной шрифт абзаца Знак Знак Знак,Обычный (Web) Знак Знак1 Знак Знак,Знак Знак Знак Знак2 Знак Знак,Обычный (Web) Знак"/>
    <w:basedOn w:val="a0"/>
    <w:link w:val="a5"/>
    <w:uiPriority w:val="99"/>
    <w:locked/>
    <w:rsid w:val="00E2753E"/>
    <w:rPr>
      <w:rFonts w:ascii="Times New Roman" w:eastAsia="Times New Roman" w:hAnsi="Times New Roman" w:cs="Times New Roman"/>
      <w:sz w:val="24"/>
      <w:szCs w:val="24"/>
      <w:lang w:eastAsia="ru-RU"/>
    </w:rPr>
  </w:style>
  <w:style w:type="character" w:customStyle="1" w:styleId="c0">
    <w:name w:val="c0"/>
    <w:basedOn w:val="a0"/>
    <w:qFormat/>
    <w:rsid w:val="00953293"/>
  </w:style>
  <w:style w:type="paragraph" w:styleId="a7">
    <w:name w:val="Balloon Text"/>
    <w:basedOn w:val="a"/>
    <w:link w:val="a8"/>
    <w:uiPriority w:val="99"/>
    <w:semiHidden/>
    <w:unhideWhenUsed/>
    <w:rsid w:val="008B69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69B7"/>
    <w:rPr>
      <w:rFonts w:ascii="Tahoma" w:hAnsi="Tahoma" w:cs="Tahoma"/>
      <w:sz w:val="16"/>
      <w:szCs w:val="16"/>
    </w:rPr>
  </w:style>
  <w:style w:type="character" w:customStyle="1" w:styleId="a9">
    <w:name w:val="Основной текст Знак"/>
    <w:basedOn w:val="a0"/>
    <w:link w:val="aa"/>
    <w:semiHidden/>
    <w:rsid w:val="00EA1E2F"/>
    <w:rPr>
      <w:rFonts w:ascii="Century Schoolbook" w:hAnsi="Century Schoolbook"/>
      <w:sz w:val="24"/>
      <w:szCs w:val="24"/>
      <w:shd w:val="clear" w:color="auto" w:fill="FFFFFF"/>
    </w:rPr>
  </w:style>
  <w:style w:type="paragraph" w:styleId="aa">
    <w:name w:val="Body Text"/>
    <w:basedOn w:val="a"/>
    <w:link w:val="a9"/>
    <w:semiHidden/>
    <w:rsid w:val="00EA1E2F"/>
    <w:pPr>
      <w:shd w:val="clear" w:color="auto" w:fill="FFFFFF"/>
      <w:spacing w:before="360" w:after="0" w:line="278" w:lineRule="exact"/>
      <w:ind w:hanging="300"/>
    </w:pPr>
    <w:rPr>
      <w:rFonts w:ascii="Century Schoolbook" w:hAnsi="Century Schoolbook"/>
      <w:sz w:val="24"/>
      <w:szCs w:val="24"/>
    </w:rPr>
  </w:style>
  <w:style w:type="character" w:customStyle="1" w:styleId="11">
    <w:name w:val="Основной текст Знак1"/>
    <w:basedOn w:val="a0"/>
    <w:uiPriority w:val="99"/>
    <w:semiHidden/>
    <w:rsid w:val="00EA1E2F"/>
  </w:style>
  <w:style w:type="paragraph" w:customStyle="1" w:styleId="Default">
    <w:name w:val="Default"/>
    <w:rsid w:val="00EA1E2F"/>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Strong"/>
    <w:basedOn w:val="a0"/>
    <w:uiPriority w:val="22"/>
    <w:qFormat/>
    <w:rsid w:val="00B639C8"/>
    <w:rPr>
      <w:b/>
      <w:bCs/>
    </w:rPr>
  </w:style>
  <w:style w:type="paragraph" w:styleId="ac">
    <w:name w:val="Subtitle"/>
    <w:basedOn w:val="a"/>
    <w:next w:val="a"/>
    <w:link w:val="ad"/>
    <w:uiPriority w:val="11"/>
    <w:qFormat/>
    <w:rsid w:val="00622789"/>
    <w:pPr>
      <w:numPr>
        <w:ilvl w:val="1"/>
      </w:numPr>
      <w:spacing w:after="160"/>
    </w:pPr>
    <w:rPr>
      <w:rFonts w:eastAsiaTheme="minorEastAsia"/>
      <w:color w:val="5A5A5A" w:themeColor="text1" w:themeTint="A5"/>
      <w:spacing w:val="15"/>
    </w:rPr>
  </w:style>
  <w:style w:type="character" w:customStyle="1" w:styleId="ad">
    <w:name w:val="Подзаголовок Знак"/>
    <w:basedOn w:val="a0"/>
    <w:link w:val="ac"/>
    <w:uiPriority w:val="11"/>
    <w:rsid w:val="00622789"/>
    <w:rPr>
      <w:rFonts w:eastAsiaTheme="minorEastAsia"/>
      <w:color w:val="5A5A5A" w:themeColor="text1" w:themeTint="A5"/>
      <w:spacing w:val="15"/>
    </w:rPr>
  </w:style>
  <w:style w:type="table" w:styleId="ae">
    <w:name w:val="Table Grid"/>
    <w:basedOn w:val="a1"/>
    <w:uiPriority w:val="59"/>
    <w:qFormat/>
    <w:rsid w:val="004D5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067D4E"/>
    <w:rPr>
      <w:rFonts w:ascii="Times New Roman" w:eastAsia="Times New Roman" w:hAnsi="Times New Roman" w:cs="Times New Roman"/>
      <w:b/>
      <w:bCs/>
      <w:sz w:val="24"/>
      <w:szCs w:val="24"/>
      <w:lang w:eastAsia="ru-RU"/>
    </w:rPr>
  </w:style>
  <w:style w:type="character" w:styleId="af">
    <w:name w:val="Emphasis"/>
    <w:basedOn w:val="a0"/>
    <w:uiPriority w:val="20"/>
    <w:qFormat/>
    <w:rsid w:val="00067D4E"/>
    <w:rPr>
      <w:i/>
      <w:iCs/>
    </w:rPr>
  </w:style>
  <w:style w:type="character" w:customStyle="1" w:styleId="c58">
    <w:name w:val="c58"/>
    <w:basedOn w:val="a0"/>
    <w:rsid w:val="009938B9"/>
  </w:style>
  <w:style w:type="character" w:customStyle="1" w:styleId="c18">
    <w:name w:val="c18"/>
    <w:basedOn w:val="a0"/>
    <w:rsid w:val="009938B9"/>
  </w:style>
  <w:style w:type="character" w:customStyle="1" w:styleId="c4">
    <w:name w:val="c4"/>
    <w:basedOn w:val="a0"/>
    <w:rsid w:val="009938B9"/>
  </w:style>
  <w:style w:type="character" w:styleId="af0">
    <w:name w:val="Hyperlink"/>
    <w:basedOn w:val="a0"/>
    <w:uiPriority w:val="99"/>
    <w:semiHidden/>
    <w:unhideWhenUsed/>
    <w:rsid w:val="00050C5D"/>
    <w:rPr>
      <w:color w:val="0000FF"/>
      <w:u w:val="single"/>
    </w:rPr>
  </w:style>
  <w:style w:type="paragraph" w:customStyle="1" w:styleId="question">
    <w:name w:val="question"/>
    <w:basedOn w:val="a"/>
    <w:rsid w:val="00B20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8A695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06476246">
      <w:bodyDiv w:val="1"/>
      <w:marLeft w:val="0"/>
      <w:marRight w:val="0"/>
      <w:marTop w:val="0"/>
      <w:marBottom w:val="0"/>
      <w:divBdr>
        <w:top w:val="none" w:sz="0" w:space="0" w:color="auto"/>
        <w:left w:val="none" w:sz="0" w:space="0" w:color="auto"/>
        <w:bottom w:val="none" w:sz="0" w:space="0" w:color="auto"/>
        <w:right w:val="none" w:sz="0" w:space="0" w:color="auto"/>
      </w:divBdr>
    </w:div>
    <w:div w:id="627979137">
      <w:bodyDiv w:val="1"/>
      <w:marLeft w:val="0"/>
      <w:marRight w:val="0"/>
      <w:marTop w:val="0"/>
      <w:marBottom w:val="0"/>
      <w:divBdr>
        <w:top w:val="none" w:sz="0" w:space="0" w:color="auto"/>
        <w:left w:val="none" w:sz="0" w:space="0" w:color="auto"/>
        <w:bottom w:val="none" w:sz="0" w:space="0" w:color="auto"/>
        <w:right w:val="none" w:sz="0" w:space="0" w:color="auto"/>
      </w:divBdr>
    </w:div>
    <w:div w:id="638731348">
      <w:bodyDiv w:val="1"/>
      <w:marLeft w:val="0"/>
      <w:marRight w:val="0"/>
      <w:marTop w:val="0"/>
      <w:marBottom w:val="0"/>
      <w:divBdr>
        <w:top w:val="none" w:sz="0" w:space="0" w:color="auto"/>
        <w:left w:val="none" w:sz="0" w:space="0" w:color="auto"/>
        <w:bottom w:val="none" w:sz="0" w:space="0" w:color="auto"/>
        <w:right w:val="none" w:sz="0" w:space="0" w:color="auto"/>
      </w:divBdr>
      <w:divsChild>
        <w:div w:id="202640739">
          <w:marLeft w:val="0"/>
          <w:marRight w:val="0"/>
          <w:marTop w:val="0"/>
          <w:marBottom w:val="0"/>
          <w:divBdr>
            <w:top w:val="none" w:sz="0" w:space="0" w:color="auto"/>
            <w:left w:val="none" w:sz="0" w:space="0" w:color="auto"/>
            <w:bottom w:val="none" w:sz="0" w:space="0" w:color="auto"/>
            <w:right w:val="none" w:sz="0" w:space="0" w:color="auto"/>
          </w:divBdr>
        </w:div>
      </w:divsChild>
    </w:div>
    <w:div w:id="666446129">
      <w:bodyDiv w:val="1"/>
      <w:marLeft w:val="0"/>
      <w:marRight w:val="0"/>
      <w:marTop w:val="0"/>
      <w:marBottom w:val="0"/>
      <w:divBdr>
        <w:top w:val="none" w:sz="0" w:space="0" w:color="auto"/>
        <w:left w:val="none" w:sz="0" w:space="0" w:color="auto"/>
        <w:bottom w:val="none" w:sz="0" w:space="0" w:color="auto"/>
        <w:right w:val="none" w:sz="0" w:space="0" w:color="auto"/>
      </w:divBdr>
    </w:div>
    <w:div w:id="688531494">
      <w:bodyDiv w:val="1"/>
      <w:marLeft w:val="0"/>
      <w:marRight w:val="0"/>
      <w:marTop w:val="0"/>
      <w:marBottom w:val="0"/>
      <w:divBdr>
        <w:top w:val="none" w:sz="0" w:space="0" w:color="auto"/>
        <w:left w:val="none" w:sz="0" w:space="0" w:color="auto"/>
        <w:bottom w:val="none" w:sz="0" w:space="0" w:color="auto"/>
        <w:right w:val="none" w:sz="0" w:space="0" w:color="auto"/>
      </w:divBdr>
    </w:div>
    <w:div w:id="785272788">
      <w:bodyDiv w:val="1"/>
      <w:marLeft w:val="0"/>
      <w:marRight w:val="0"/>
      <w:marTop w:val="0"/>
      <w:marBottom w:val="0"/>
      <w:divBdr>
        <w:top w:val="none" w:sz="0" w:space="0" w:color="auto"/>
        <w:left w:val="none" w:sz="0" w:space="0" w:color="auto"/>
        <w:bottom w:val="none" w:sz="0" w:space="0" w:color="auto"/>
        <w:right w:val="none" w:sz="0" w:space="0" w:color="auto"/>
      </w:divBdr>
    </w:div>
    <w:div w:id="853764167">
      <w:bodyDiv w:val="1"/>
      <w:marLeft w:val="0"/>
      <w:marRight w:val="0"/>
      <w:marTop w:val="0"/>
      <w:marBottom w:val="0"/>
      <w:divBdr>
        <w:top w:val="none" w:sz="0" w:space="0" w:color="auto"/>
        <w:left w:val="none" w:sz="0" w:space="0" w:color="auto"/>
        <w:bottom w:val="none" w:sz="0" w:space="0" w:color="auto"/>
        <w:right w:val="none" w:sz="0" w:space="0" w:color="auto"/>
      </w:divBdr>
      <w:divsChild>
        <w:div w:id="1240671099">
          <w:marLeft w:val="0"/>
          <w:marRight w:val="0"/>
          <w:marTop w:val="0"/>
          <w:marBottom w:val="0"/>
          <w:divBdr>
            <w:top w:val="none" w:sz="0" w:space="0" w:color="auto"/>
            <w:left w:val="none" w:sz="0" w:space="0" w:color="auto"/>
            <w:bottom w:val="none" w:sz="0" w:space="0" w:color="auto"/>
            <w:right w:val="none" w:sz="0" w:space="0" w:color="auto"/>
          </w:divBdr>
        </w:div>
      </w:divsChild>
    </w:div>
    <w:div w:id="915430977">
      <w:bodyDiv w:val="1"/>
      <w:marLeft w:val="0"/>
      <w:marRight w:val="0"/>
      <w:marTop w:val="0"/>
      <w:marBottom w:val="0"/>
      <w:divBdr>
        <w:top w:val="none" w:sz="0" w:space="0" w:color="auto"/>
        <w:left w:val="none" w:sz="0" w:space="0" w:color="auto"/>
        <w:bottom w:val="none" w:sz="0" w:space="0" w:color="auto"/>
        <w:right w:val="none" w:sz="0" w:space="0" w:color="auto"/>
      </w:divBdr>
      <w:divsChild>
        <w:div w:id="2142727244">
          <w:marLeft w:val="0"/>
          <w:marRight w:val="0"/>
          <w:marTop w:val="0"/>
          <w:marBottom w:val="0"/>
          <w:divBdr>
            <w:top w:val="none" w:sz="0" w:space="0" w:color="auto"/>
            <w:left w:val="none" w:sz="0" w:space="0" w:color="auto"/>
            <w:bottom w:val="none" w:sz="0" w:space="0" w:color="auto"/>
            <w:right w:val="none" w:sz="0" w:space="0" w:color="auto"/>
          </w:divBdr>
        </w:div>
      </w:divsChild>
    </w:div>
    <w:div w:id="1572348010">
      <w:bodyDiv w:val="1"/>
      <w:marLeft w:val="0"/>
      <w:marRight w:val="0"/>
      <w:marTop w:val="0"/>
      <w:marBottom w:val="0"/>
      <w:divBdr>
        <w:top w:val="none" w:sz="0" w:space="0" w:color="auto"/>
        <w:left w:val="none" w:sz="0" w:space="0" w:color="auto"/>
        <w:bottom w:val="none" w:sz="0" w:space="0" w:color="auto"/>
        <w:right w:val="none" w:sz="0" w:space="0" w:color="auto"/>
      </w:divBdr>
    </w:div>
    <w:div w:id="1682584780">
      <w:bodyDiv w:val="1"/>
      <w:marLeft w:val="0"/>
      <w:marRight w:val="0"/>
      <w:marTop w:val="0"/>
      <w:marBottom w:val="0"/>
      <w:divBdr>
        <w:top w:val="none" w:sz="0" w:space="0" w:color="auto"/>
        <w:left w:val="none" w:sz="0" w:space="0" w:color="auto"/>
        <w:bottom w:val="none" w:sz="0" w:space="0" w:color="auto"/>
        <w:right w:val="none" w:sz="0" w:space="0" w:color="auto"/>
      </w:divBdr>
      <w:divsChild>
        <w:div w:id="1250583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C7765-AB59-4CB6-A332-55E3846BE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6</Pages>
  <Words>1475</Words>
  <Characters>8409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Лана</dc:creator>
  <cp:keywords/>
  <dc:description/>
  <cp:lastModifiedBy>Лана</cp:lastModifiedBy>
  <cp:revision>66</cp:revision>
  <dcterms:created xsi:type="dcterms:W3CDTF">2019-10-24T09:48:00Z</dcterms:created>
  <dcterms:modified xsi:type="dcterms:W3CDTF">2024-05-21T10:19:00Z</dcterms:modified>
</cp:coreProperties>
</file>