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8BF" w:rsidRDefault="00B958BF" w:rsidP="00B958BF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B958BF">
        <w:rPr>
          <w:rFonts w:ascii="Times New Roman" w:hAnsi="Times New Roman" w:cs="Times New Roman"/>
          <w:i/>
          <w:sz w:val="24"/>
          <w:szCs w:val="24"/>
        </w:rPr>
        <w:t xml:space="preserve">преподаватель </w:t>
      </w:r>
      <w:r w:rsidRPr="00B958BF">
        <w:rPr>
          <w:rFonts w:ascii="Times New Roman" w:hAnsi="Times New Roman" w:cs="Times New Roman"/>
          <w:i/>
          <w:sz w:val="24"/>
          <w:szCs w:val="24"/>
        </w:rPr>
        <w:t>пе</w:t>
      </w:r>
      <w:r>
        <w:rPr>
          <w:rFonts w:ascii="Times New Roman" w:hAnsi="Times New Roman" w:cs="Times New Roman"/>
          <w:i/>
          <w:sz w:val="24"/>
          <w:szCs w:val="24"/>
        </w:rPr>
        <w:t>рвой квалификационной категории</w:t>
      </w:r>
    </w:p>
    <w:p w:rsidR="00B958BF" w:rsidRPr="00B958BF" w:rsidRDefault="00B958BF" w:rsidP="00B958BF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B958BF">
        <w:rPr>
          <w:rFonts w:ascii="Times New Roman" w:hAnsi="Times New Roman" w:cs="Times New Roman"/>
          <w:i/>
          <w:sz w:val="24"/>
          <w:szCs w:val="24"/>
        </w:rPr>
        <w:t>Г</w:t>
      </w:r>
      <w:r w:rsidRPr="00B958BF">
        <w:rPr>
          <w:rFonts w:ascii="Times New Roman" w:hAnsi="Times New Roman" w:cs="Times New Roman"/>
          <w:i/>
          <w:sz w:val="24"/>
          <w:szCs w:val="24"/>
        </w:rPr>
        <w:t>Б</w:t>
      </w:r>
      <w:r w:rsidRPr="00B958BF">
        <w:rPr>
          <w:rFonts w:ascii="Times New Roman" w:hAnsi="Times New Roman" w:cs="Times New Roman"/>
          <w:i/>
          <w:sz w:val="24"/>
          <w:szCs w:val="24"/>
        </w:rPr>
        <w:t>ПОУ «Донецкий медицинский колледж»</w:t>
      </w:r>
    </w:p>
    <w:p w:rsidR="00B958BF" w:rsidRPr="00B958BF" w:rsidRDefault="00B958BF" w:rsidP="00B958BF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958BF">
        <w:rPr>
          <w:rFonts w:ascii="Times New Roman" w:hAnsi="Times New Roman" w:cs="Times New Roman"/>
          <w:b/>
          <w:i/>
          <w:sz w:val="24"/>
          <w:szCs w:val="24"/>
        </w:rPr>
        <w:t>Распопова</w:t>
      </w:r>
      <w:proofErr w:type="spellEnd"/>
      <w:r w:rsidRPr="00B958BF">
        <w:rPr>
          <w:rFonts w:ascii="Times New Roman" w:hAnsi="Times New Roman" w:cs="Times New Roman"/>
          <w:b/>
          <w:i/>
          <w:sz w:val="24"/>
          <w:szCs w:val="24"/>
        </w:rPr>
        <w:t xml:space="preserve"> Алла Евгеньевна</w:t>
      </w:r>
    </w:p>
    <w:p w:rsidR="00B958BF" w:rsidRDefault="00B958BF" w:rsidP="00B958BF">
      <w:pPr>
        <w:rPr>
          <w:rFonts w:ascii="Times New Roman" w:hAnsi="Times New Roman" w:cs="Times New Roman"/>
          <w:sz w:val="28"/>
          <w:szCs w:val="28"/>
        </w:rPr>
      </w:pPr>
    </w:p>
    <w:p w:rsidR="00B958BF" w:rsidRPr="00B958BF" w:rsidRDefault="00B958BF" w:rsidP="00B958BF">
      <w:pPr>
        <w:shd w:val="clear" w:color="auto" w:fill="FFFFFF"/>
        <w:spacing w:after="300" w:line="240" w:lineRule="auto"/>
        <w:ind w:left="-851" w:firstLine="851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B958B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И</w:t>
      </w:r>
      <w:r w:rsidRPr="00B958B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спользование и совершенствование инновационных средств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br/>
      </w:r>
      <w:r w:rsidRPr="00B958B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и методов обучения 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студентов медицинского колледжа</w:t>
      </w:r>
      <w:bookmarkStart w:id="0" w:name="_GoBack"/>
      <w:bookmarkEnd w:id="0"/>
    </w:p>
    <w:p w:rsidR="00333631" w:rsidRPr="00333631" w:rsidRDefault="007637DD" w:rsidP="00A87936">
      <w:pPr>
        <w:shd w:val="clear" w:color="auto" w:fill="FFFFFF"/>
        <w:spacing w:after="300" w:line="240" w:lineRule="auto"/>
        <w:ind w:left="-851"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333631" w:rsidRPr="00A8793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Одной из целей современного образовательного процесса</w:t>
      </w:r>
      <w:r w:rsidR="00333631" w:rsidRPr="003336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является </w:t>
      </w:r>
      <w:r w:rsidR="00333631" w:rsidRPr="00A8793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изменение</w:t>
      </w:r>
      <w:r w:rsidR="00333631" w:rsidRPr="003336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системы </w:t>
      </w:r>
      <w:r w:rsidR="00333631" w:rsidRPr="00A8793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среднего специального</w:t>
      </w:r>
      <w:r w:rsidR="00333631" w:rsidRPr="003336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образования в соответствии с изменившимися условиями развития экономики и общества. Поиск учебными заведениями путей решения проблемы современного образования ведется как по линии оптимизации и интенсификации преподавания учебных дисциплин, так и по линии разработки гибких систем обучения, призванных обеспечить качественно новый уровень профессиональной подготовки выпускников</w:t>
      </w:r>
      <w:r w:rsidR="00333631" w:rsidRPr="00A8793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Приоритетным</w:t>
      </w:r>
      <w:r w:rsidR="00333631" w:rsidRPr="003336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направлен</w:t>
      </w:r>
      <w:r w:rsidR="00333631" w:rsidRPr="00A8793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иемявляется переход</w:t>
      </w:r>
      <w:r w:rsidR="00333631" w:rsidRPr="003336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 инновационной модели преподавания. А значит, особенно становится актуальной и важной работа по формированию нового взгляда на организацию процесса освоения предметного знания. Нами представлены основные формы инновационных технологий, применяемых в обучении студентов </w:t>
      </w:r>
      <w:r w:rsidR="00333631" w:rsidRPr="00A8793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курсу хирургии в медицинском колледже г. Донецка.</w:t>
      </w:r>
    </w:p>
    <w:p w:rsidR="00333631" w:rsidRPr="00333631" w:rsidRDefault="00333631" w:rsidP="00A87936">
      <w:pPr>
        <w:shd w:val="clear" w:color="auto" w:fill="FFFFFF"/>
        <w:spacing w:after="300" w:line="240" w:lineRule="auto"/>
        <w:ind w:left="-851"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336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Интерактивная лекция объединяет в себе аспекты традиционной лекции и </w:t>
      </w:r>
      <w:proofErr w:type="spellStart"/>
      <w:r w:rsidRPr="003336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тренинговой</w:t>
      </w:r>
      <w:proofErr w:type="spellEnd"/>
      <w:r w:rsidRPr="003336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игры. Существует множество форм интерактивных лекций (лекция- беседа, лекция- дискуссия, лекция- визуализация, проблемная лекция, лекция вдвоем).</w:t>
      </w:r>
    </w:p>
    <w:p w:rsidR="00333631" w:rsidRPr="00333631" w:rsidRDefault="00333631" w:rsidP="00A87936">
      <w:pPr>
        <w:shd w:val="clear" w:color="auto" w:fill="FFFFFF"/>
        <w:spacing w:after="300" w:line="240" w:lineRule="auto"/>
        <w:ind w:left="-851"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336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Чаще всего лекции проходят в виде лекции-визуализации. На ней материал излагается с демонстрацией большого количества иллюстраций, таблиц, мультипликационного и </w:t>
      </w:r>
      <w:proofErr w:type="gramStart"/>
      <w:r w:rsidRPr="003336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видео-материалов</w:t>
      </w:r>
      <w:proofErr w:type="gramEnd"/>
      <w:r w:rsidRPr="003336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Используются такие формы наглядности, такие визуальные материалы, которые не только дополняют словесную информацию, но и сами выступают ее носителями. Главным преимуществом данного типа лекции является обеспечение успешного восприятия и запоминания учебного материала. В такой лекции очень важны определенная логика наглядных средств, ритм подачи материала, его дозировка, мастерство и стиль общения преподавателя с аудиторией, эстетический вкус (цвет, графический дизайн).</w:t>
      </w:r>
    </w:p>
    <w:p w:rsidR="00333631" w:rsidRPr="00333631" w:rsidRDefault="00333631" w:rsidP="00A87936">
      <w:pPr>
        <w:shd w:val="clear" w:color="auto" w:fill="FFFFFF"/>
        <w:spacing w:after="300" w:line="240" w:lineRule="auto"/>
        <w:ind w:left="-851"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336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Отдельные фрагменты лекций проводятся в виде лекции-беседы. Она предполагает непосредственный контакт преподавателя с аудиторией. Ее преимущество состоит в том, что она позволяет привлекать внимание слушателей к наиболее важным вопросам темы, определять содержание и темп изложения учебного материала с учетом особенностей аудитории. Лекция-беседа или «диалог с аудиторией» является наиболее распространенной и сравнительно простой формой активно</w:t>
      </w:r>
      <w:r w:rsidRPr="003336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oftHyphen/>
        <w:t>го вовлечения студентов в учебный процесс.</w:t>
      </w:r>
    </w:p>
    <w:p w:rsidR="00333631" w:rsidRPr="00333631" w:rsidRDefault="00333631" w:rsidP="00A87936">
      <w:pPr>
        <w:shd w:val="clear" w:color="auto" w:fill="FFFFFF"/>
        <w:spacing w:after="300" w:line="240" w:lineRule="auto"/>
        <w:ind w:left="-851"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336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При освещении в лекционном курсе клинических вопросов нами практикуются проблемные лекции. Это способ активизации учебно-познавательной </w:t>
      </w:r>
      <w:r w:rsidRPr="003336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деятельности слушателей. На обсуждение преподаватель конкретную ситуацию. Как правило, такая ситуация представляется устно или в очень короткой видеозаписи, диафильме. Изложение ее коротко, но содержит достаточную информацию для оценки характерного явления и обсуждения. Преподаватель активизирует аудиторию в обсуждении, посредством отдельных вопросов, «сталкивает» между собой различные мнения и тем самым развивает дискуссию, стремясь направить ее в нужное русло. Затем, опираясь на правильные высказывания и анализируя неправильные, убедительно подводит аудиторию к коллективному выводу или обобщению. Это требует значительного времени, поэтому от преподавателя требуется предварительная работа по отбору учебного материала и подготовке «сценария» лекции. Таким образом, на лекции проблемного характера слушатели находятся в постоянном процессе «со - мышления» с лектором и в конечном итоге становятся соавторами в решении проблемных задач.</w:t>
      </w:r>
    </w:p>
    <w:p w:rsidR="00333631" w:rsidRPr="00333631" w:rsidRDefault="00333631" w:rsidP="00A87936">
      <w:pPr>
        <w:shd w:val="clear" w:color="auto" w:fill="FFFFFF"/>
        <w:spacing w:after="300" w:line="240" w:lineRule="auto"/>
        <w:ind w:left="-851"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336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Лекция вдвоем- представляет собой одновременную работу двух преподавателей, организующих между собой живой диалог на заданную тему. Она близка к интеллектуальной игре. Во время такой лекции студенты получают наглядное представление о культуре дискуссии, способах ведения диалога, процедуре совместного принятия решения.</w:t>
      </w:r>
    </w:p>
    <w:p w:rsidR="00333631" w:rsidRPr="00333631" w:rsidRDefault="00333631" w:rsidP="00A87936">
      <w:pPr>
        <w:shd w:val="clear" w:color="auto" w:fill="FFFFFF"/>
        <w:spacing w:after="300" w:line="240" w:lineRule="auto"/>
        <w:ind w:left="-851"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336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Лекция - конференция – использования такой формы лекции предпочтительнее в начале изучения дисциплины для выявления интересов и образовательных потребностей студентов и в конце изучения дисциплины для закрепления материала, подведения итогов и уточнения перспектив дальнейшей работы. В первой части читается лекция, которая носит инструктивный характер, т. е. представляет собой методическое руководство к практическому использованию, обзор передового опыта, просмотр видеофильмов. Вторая часть лекции проводится в форме ответов преподавателя на вопросы обучающихся. Вопросы отражают интересы и уровень знаний студентов. В конце лекции лектор проводит анализ вопросов и ответов.</w:t>
      </w:r>
    </w:p>
    <w:p w:rsidR="00333631" w:rsidRPr="00333631" w:rsidRDefault="00333631" w:rsidP="00A87936">
      <w:pPr>
        <w:shd w:val="clear" w:color="auto" w:fill="FFFFFF"/>
        <w:spacing w:after="300" w:line="240" w:lineRule="auto"/>
        <w:ind w:left="-851"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336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Другим вариантом является программированная лекция-консультация. Сущность ее заключается в том, что преподаватель сам предлагает учащимся вопросы, а затем проводится анализ и обсуждение неправильных ответов.</w:t>
      </w:r>
    </w:p>
    <w:p w:rsidR="00333631" w:rsidRPr="00333631" w:rsidRDefault="00333631" w:rsidP="00A87936">
      <w:pPr>
        <w:shd w:val="clear" w:color="auto" w:fill="FFFFFF"/>
        <w:spacing w:after="300" w:line="240" w:lineRule="auto"/>
        <w:ind w:left="-851"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336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Введение современных инноваций в лекционный материал предполагает демонстрационных и интерактивных возможностей компьютерных технологий, в том числе Интернет в качестве участия на лекции -выступлении ведущих специалистов- по актуальным вопросам медицины. Именно технологический базис новых информативных технологий позволяет реализовать одно из главных преимуществ новой образовательной системы – обучение на расстоянии, или дистанционное обучение. Однако такое нововведение требует качественного технического оснащения, в частности </w:t>
      </w:r>
      <w:proofErr w:type="gramStart"/>
      <w:r w:rsidRPr="003336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аудио-системы</w:t>
      </w:r>
      <w:proofErr w:type="gramEnd"/>
      <w:r w:rsidRPr="003336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для воспроизведения текстового материала.</w:t>
      </w:r>
    </w:p>
    <w:p w:rsidR="00333631" w:rsidRPr="00333631" w:rsidRDefault="00333631" w:rsidP="00A87936">
      <w:pPr>
        <w:shd w:val="clear" w:color="auto" w:fill="FFFFFF"/>
        <w:spacing w:after="300" w:line="240" w:lineRule="auto"/>
        <w:ind w:left="-851"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336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Другим интересным аспектом инновационных технологий на лекциях видится демонстрация интересных тематических больных. Это позволяет нашим лекторам наглядно продемонстрировать больного с конкретной патологией, что способствует большему закреплению прочитанного материала.</w:t>
      </w:r>
    </w:p>
    <w:p w:rsidR="00333631" w:rsidRPr="00333631" w:rsidRDefault="00333631" w:rsidP="00A87936">
      <w:pPr>
        <w:shd w:val="clear" w:color="auto" w:fill="FFFFFF"/>
        <w:spacing w:after="300" w:line="240" w:lineRule="auto"/>
        <w:ind w:left="-851"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336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Инновационные технологии подразумевают включение в учебный процесс при проведении практических занятий следующих обучающих форм: деловая игра, блиц-игра, дискуссия, портфолио, составление ментальных карт, работа с особо одаренными студентами, </w:t>
      </w:r>
      <w:proofErr w:type="spellStart"/>
      <w:r w:rsidRPr="003336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отрабатывание</w:t>
      </w:r>
      <w:proofErr w:type="spellEnd"/>
      <w:r w:rsidRPr="003336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практических навыков на муляжах.</w:t>
      </w:r>
    </w:p>
    <w:p w:rsidR="00333631" w:rsidRPr="00333631" w:rsidRDefault="00333631" w:rsidP="00A87936">
      <w:pPr>
        <w:shd w:val="clear" w:color="auto" w:fill="FFFFFF"/>
        <w:spacing w:after="300" w:line="240" w:lineRule="auto"/>
        <w:ind w:left="-851"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336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Деловая игра - форма воссоздания предметного и социального содержания профессиональной деятельности, моделирования систем отношений, характерного для данной специальности в строгом соответствии последующих событий с характером решений и действий, принятыми играющими на предыдущих этапах. Деловые игры бывают исследовательскими, производственными и учебными.</w:t>
      </w:r>
    </w:p>
    <w:p w:rsidR="00333631" w:rsidRPr="00333631" w:rsidRDefault="00333631" w:rsidP="00A87936">
      <w:pPr>
        <w:shd w:val="clear" w:color="auto" w:fill="FFFFFF"/>
        <w:spacing w:after="300" w:line="240" w:lineRule="auto"/>
        <w:ind w:left="-851"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336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Исследовательские игры служат для проверки гипотез, накопления статистических данных, поиска новых форм организаций. Производственные игры применяются для совершенствования, отработки и корректировки организационных, управленческих и других процессов. Учебные игры используются для подготовки и тренировки будущих специалистов, формирования узких знаний и развития умений и навыков. Главной целью и смыслом клинических учебных игр является моделирование умственной профессиональной врачебной деятельности. Одной из основных технологий является метод погружения студента в реальную клиническую ситуацию, с формированием </w:t>
      </w:r>
      <w:proofErr w:type="spellStart"/>
      <w:r w:rsidRPr="003336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полипозиционного</w:t>
      </w:r>
      <w:proofErr w:type="spellEnd"/>
      <w:r w:rsidRPr="003336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клинического мышления, освоением норм этики и деонтологии.</w:t>
      </w:r>
    </w:p>
    <w:p w:rsidR="00333631" w:rsidRPr="00333631" w:rsidRDefault="00333631" w:rsidP="00A87936">
      <w:pPr>
        <w:shd w:val="clear" w:color="auto" w:fill="FFFFFF"/>
        <w:spacing w:after="300" w:line="240" w:lineRule="auto"/>
        <w:ind w:left="-851"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336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Деловая игра может быть построена по принципу «врач - больной», по типу «консилиум» и «палатный врач». Первый тип «врач – больной» - основная форма клинической игры, направленной на распознавание болезней и лечение больного. Эта форма наиболее проста, методически чрезвычайно широка и мобильна. Игра «консилиум» отличается тем, что кроме лечащего врача в игре участвуют консультанты.</w:t>
      </w:r>
    </w:p>
    <w:p w:rsidR="00333631" w:rsidRPr="00333631" w:rsidRDefault="00333631" w:rsidP="00A87936">
      <w:pPr>
        <w:shd w:val="clear" w:color="auto" w:fill="FFFFFF"/>
        <w:spacing w:after="300" w:line="240" w:lineRule="auto"/>
        <w:ind w:left="-851"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336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Отличие игры «палатный врач» в том, что палатный врач ведет несколько больных, каждый из которых находится на разных стадиях обследования и лечения. Игра ролей – метод обучения, позволяющей студенту адекватно реагировать на незнакомые и сложные ситуации, т.е. как бы их прорепетировать, ««прожить».</w:t>
      </w:r>
    </w:p>
    <w:p w:rsidR="00333631" w:rsidRPr="00333631" w:rsidRDefault="00333631" w:rsidP="00A87936">
      <w:pPr>
        <w:shd w:val="clear" w:color="auto" w:fill="FFFFFF"/>
        <w:spacing w:after="300" w:line="240" w:lineRule="auto"/>
        <w:ind w:left="-851"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336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Деловые игры бывают односторонними, когда все играющие стремятся к достижению одной цели; двусторонними, когда все противостоящие стороны пытаются разрешить ситуацию в свою пользу; многосторонними, когда приходится организовывать сложные взаимодействия и игроков с конкурирующими интересами. Ситуации, закладываемые в основу каждой игры должны быть </w:t>
      </w:r>
      <w:r w:rsidRPr="003336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актуальными, реальными, типичными, полными, способными к росту и развитию ситуаций.</w:t>
      </w:r>
    </w:p>
    <w:p w:rsidR="00333631" w:rsidRPr="00333631" w:rsidRDefault="00333631" w:rsidP="00A87936">
      <w:pPr>
        <w:shd w:val="clear" w:color="auto" w:fill="FFFFFF"/>
        <w:spacing w:after="300" w:line="240" w:lineRule="auto"/>
        <w:ind w:left="-851"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336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Методика подготовки и проведения деловых клинических игр состоит из следующих этапов:</w:t>
      </w:r>
    </w:p>
    <w:p w:rsidR="00333631" w:rsidRPr="00333631" w:rsidRDefault="00333631" w:rsidP="00A87936">
      <w:pPr>
        <w:shd w:val="clear" w:color="auto" w:fill="FFFFFF"/>
        <w:spacing w:after="300" w:line="240" w:lineRule="auto"/>
        <w:ind w:left="-851"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336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1. Выбор курса и темы.</w:t>
      </w:r>
    </w:p>
    <w:p w:rsidR="00333631" w:rsidRPr="00333631" w:rsidRDefault="00333631" w:rsidP="00A87936">
      <w:pPr>
        <w:shd w:val="clear" w:color="auto" w:fill="FFFFFF"/>
        <w:spacing w:after="300" w:line="240" w:lineRule="auto"/>
        <w:ind w:left="-851"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336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2. Определение целей игры.</w:t>
      </w:r>
    </w:p>
    <w:p w:rsidR="00333631" w:rsidRPr="00333631" w:rsidRDefault="00333631" w:rsidP="00A87936">
      <w:pPr>
        <w:shd w:val="clear" w:color="auto" w:fill="FFFFFF"/>
        <w:spacing w:after="300" w:line="240" w:lineRule="auto"/>
        <w:ind w:left="-851"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336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3. Составление сценарного плана (выбор ситуации, определение набора ролей, места действия, подготовка реальной медицинской документации).</w:t>
      </w:r>
    </w:p>
    <w:p w:rsidR="00333631" w:rsidRPr="00333631" w:rsidRDefault="00333631" w:rsidP="00A87936">
      <w:pPr>
        <w:shd w:val="clear" w:color="auto" w:fill="FFFFFF"/>
        <w:spacing w:after="300" w:line="240" w:lineRule="auto"/>
        <w:ind w:left="-851"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336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4. Повторение базисных разделов из предшествующих и параллельно изучаемых дисциплин.</w:t>
      </w:r>
    </w:p>
    <w:p w:rsidR="00333631" w:rsidRPr="00333631" w:rsidRDefault="00333631" w:rsidP="00A87936">
      <w:pPr>
        <w:shd w:val="clear" w:color="auto" w:fill="FFFFFF"/>
        <w:spacing w:after="300" w:line="240" w:lineRule="auto"/>
        <w:ind w:left="-851"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336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 кафедрах широко применяется работа в парах переменного состава и работа в малых группах сотрудничества. Эта инновационная технология применяется на многих практических занятиях. Особенно актуально ее применение при изучении методик обследования больных.</w:t>
      </w:r>
    </w:p>
    <w:p w:rsidR="00333631" w:rsidRPr="00333631" w:rsidRDefault="00333631" w:rsidP="00A87936">
      <w:pPr>
        <w:shd w:val="clear" w:color="auto" w:fill="FFFFFF"/>
        <w:spacing w:after="300" w:line="240" w:lineRule="auto"/>
        <w:ind w:left="-851"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336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Таким образом, конечной целью деловой игры должно стать научить студентов умению проводить дифференцированную диагностику кратчайшим путем, назначать оптимальную тактику лечения простыми и доступными методами, а также уметь формировать психологический климат общения с больными и коллегами по работе.</w:t>
      </w:r>
    </w:p>
    <w:p w:rsidR="00333631" w:rsidRPr="00333631" w:rsidRDefault="00333631" w:rsidP="00A87936">
      <w:pPr>
        <w:shd w:val="clear" w:color="auto" w:fill="FFFFFF"/>
        <w:spacing w:after="300" w:line="240" w:lineRule="auto"/>
        <w:ind w:left="-851"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336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Блиц - игра-форма интерактивного обучения: разыгрывание конкретных ситуаций, мозговой штурм, деловые блиц - игры. Характеризуется «мгновенностью проведения» и получения результата, динамичностью возникновения и разрешения ситуации, возможность включения в традиционное занятие.</w:t>
      </w:r>
    </w:p>
    <w:p w:rsidR="00333631" w:rsidRPr="00333631" w:rsidRDefault="00333631" w:rsidP="00A87936">
      <w:pPr>
        <w:shd w:val="clear" w:color="auto" w:fill="FFFFFF"/>
        <w:spacing w:after="300" w:line="240" w:lineRule="auto"/>
        <w:ind w:left="-851"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336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течение </w:t>
      </w:r>
      <w:r w:rsidRPr="00A8793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нескольких последних лет в колледже</w:t>
      </w:r>
      <w:r w:rsidRPr="003336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используется метод портфолио. Портфолио - современная образовательная технология, в основе которой используется метод аутентичного оценивания результатов образовательной и профессиональной деятельности. Цель применения портфолио - научить отбирать, систематизировать и анализировать информацию по выбранной теме, работать с различными источниками информации. Портфолио - это своего рода «индивидуальная папка», в которой зафиксированы личные достижения студента, которые показывают реальный уровень его подготовки и активности в различных учебных и </w:t>
      </w:r>
      <w:proofErr w:type="spellStart"/>
      <w:r w:rsidRPr="003336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внеучебных</w:t>
      </w:r>
      <w:proofErr w:type="spellEnd"/>
      <w:r w:rsidRPr="003336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видах деятельности. По времени создания портфолио можно разделить на типы: недельные, семестровые, курсовые. Студенты разрабатывают и представляют мультимедийные презентации по темам рабочей программы. Лучшие презентации используются в дальнейшем в образовательном процессе.</w:t>
      </w:r>
    </w:p>
    <w:p w:rsidR="00333631" w:rsidRPr="00333631" w:rsidRDefault="00333631" w:rsidP="00A87936">
      <w:pPr>
        <w:shd w:val="clear" w:color="auto" w:fill="FFFFFF"/>
        <w:spacing w:after="300" w:line="240" w:lineRule="auto"/>
        <w:ind w:left="-851"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336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Дискуссия – как метод интерактивного обучения, который призван научить студентов отстаивать свое мнение и слушать других. Дискуссия рождает мысль, активизирует мышление, обеспечивает сознательное усвоение учебного материала. Метод дискуссии используется в групповых формах занятий: на семинарах- дискуссиях, собеседованиях по обсуждению итогов выполнения заданий на практических и лабораторных занятиях, когда студентам нужно высказываться. В ходе дискуссии у студентов вырабатывается умение правильно, логично изложить свои мысли, пользоваться приемами доказательств, встать на точку зрения другого собеседника и соблюдать культуру в ходе дискуссии.</w:t>
      </w:r>
    </w:p>
    <w:p w:rsidR="00333631" w:rsidRPr="00333631" w:rsidRDefault="00333631" w:rsidP="00A87936">
      <w:pPr>
        <w:shd w:val="clear" w:color="auto" w:fill="FFFFFF"/>
        <w:spacing w:after="300" w:line="240" w:lineRule="auto"/>
        <w:ind w:left="-851"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336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Таким образом, использование и совершенствование инновационных средст</w:t>
      </w:r>
      <w:r w:rsidR="00A87936" w:rsidRPr="00A8793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и методов обучения по данной дисциплине</w:t>
      </w:r>
      <w:r w:rsidRPr="003336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призвано в значительной степени повысить качества обучения студентов медицинск</w:t>
      </w:r>
      <w:r w:rsidR="00A87936" w:rsidRPr="00A8793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ого колледжа.</w:t>
      </w:r>
    </w:p>
    <w:p w:rsidR="00333631" w:rsidRPr="00333631" w:rsidRDefault="00B958BF" w:rsidP="00333631">
      <w:pPr>
        <w:spacing w:before="300"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0" o:hralign="center" o:hrstd="t" o:hrnoshade="t" o:hr="t" fillcolor="#333" stroked="f"/>
        </w:pict>
      </w:r>
    </w:p>
    <w:p w:rsidR="00333631" w:rsidRPr="00333631" w:rsidRDefault="00333631" w:rsidP="00333631">
      <w:pPr>
        <w:shd w:val="clear" w:color="auto" w:fill="FFFFFF"/>
        <w:spacing w:before="300" w:after="150" w:line="240" w:lineRule="auto"/>
        <w:outlineLvl w:val="2"/>
        <w:rPr>
          <w:rFonts w:ascii="Arial" w:eastAsia="Times New Roman" w:hAnsi="Arial" w:cs="Arial"/>
          <w:color w:val="343434"/>
          <w:sz w:val="33"/>
          <w:szCs w:val="33"/>
          <w:lang w:eastAsia="ru-RU"/>
        </w:rPr>
      </w:pPr>
      <w:r w:rsidRPr="00333631">
        <w:rPr>
          <w:rFonts w:ascii="Arial" w:eastAsia="Times New Roman" w:hAnsi="Arial" w:cs="Arial"/>
          <w:color w:val="343434"/>
          <w:sz w:val="33"/>
          <w:szCs w:val="33"/>
          <w:lang w:eastAsia="ru-RU"/>
        </w:rPr>
        <w:t>Библиографическая ссылка</w:t>
      </w:r>
    </w:p>
    <w:p w:rsidR="00997F68" w:rsidRDefault="00333631" w:rsidP="00333631">
      <w:proofErr w:type="spellStart"/>
      <w:r w:rsidRPr="00333631">
        <w:rPr>
          <w:rFonts w:ascii="Arial" w:eastAsia="Times New Roman" w:hAnsi="Arial" w:cs="Arial"/>
          <w:color w:val="333333"/>
          <w:sz w:val="23"/>
          <w:szCs w:val="23"/>
          <w:shd w:val="clear" w:color="auto" w:fill="FFFFFF"/>
          <w:lang w:eastAsia="ru-RU"/>
        </w:rPr>
        <w:t>Цаллагова</w:t>
      </w:r>
      <w:proofErr w:type="spellEnd"/>
      <w:r w:rsidRPr="00333631">
        <w:rPr>
          <w:rFonts w:ascii="Arial" w:eastAsia="Times New Roman" w:hAnsi="Arial" w:cs="Arial"/>
          <w:color w:val="333333"/>
          <w:sz w:val="23"/>
          <w:szCs w:val="23"/>
          <w:shd w:val="clear" w:color="auto" w:fill="FFFFFF"/>
          <w:lang w:eastAsia="ru-RU"/>
        </w:rPr>
        <w:t xml:space="preserve"> Л.В., </w:t>
      </w:r>
      <w:proofErr w:type="spellStart"/>
      <w:r w:rsidRPr="00333631">
        <w:rPr>
          <w:rFonts w:ascii="Arial" w:eastAsia="Times New Roman" w:hAnsi="Arial" w:cs="Arial"/>
          <w:color w:val="333333"/>
          <w:sz w:val="23"/>
          <w:szCs w:val="23"/>
          <w:shd w:val="clear" w:color="auto" w:fill="FFFFFF"/>
          <w:lang w:eastAsia="ru-RU"/>
        </w:rPr>
        <w:t>Майсурадзе</w:t>
      </w:r>
      <w:proofErr w:type="spellEnd"/>
      <w:r w:rsidRPr="00333631">
        <w:rPr>
          <w:rFonts w:ascii="Arial" w:eastAsia="Times New Roman" w:hAnsi="Arial" w:cs="Arial"/>
          <w:color w:val="333333"/>
          <w:sz w:val="23"/>
          <w:szCs w:val="23"/>
          <w:shd w:val="clear" w:color="auto" w:fill="FFFFFF"/>
          <w:lang w:eastAsia="ru-RU"/>
        </w:rPr>
        <w:t xml:space="preserve"> Л.В., Попова Л.С. ПРИМЕНЕНИЕ ИННОВАЦИОННЫХ ТЕХНОЛОГИЙ В ПРОЦЕССЕ ОБУЧЕНИЯ СТУДЕНТОВ НА КАФЕДРАХ ХИРУРГИЧЕСКОГО ПРОФИЛЯ // Международный журнал экспериментального образования. – 2014. – № 5-1. – С. 141-144;</w:t>
      </w:r>
      <w:r w:rsidRPr="00333631">
        <w:rPr>
          <w:rFonts w:ascii="Arial" w:eastAsia="Times New Roman" w:hAnsi="Arial" w:cs="Arial"/>
          <w:color w:val="333333"/>
          <w:sz w:val="23"/>
          <w:szCs w:val="23"/>
          <w:lang w:eastAsia="ru-RU"/>
        </w:rPr>
        <w:br/>
      </w:r>
      <w:r w:rsidRPr="00333631">
        <w:rPr>
          <w:rFonts w:ascii="Arial" w:eastAsia="Times New Roman" w:hAnsi="Arial" w:cs="Arial"/>
          <w:color w:val="333333"/>
          <w:sz w:val="23"/>
          <w:szCs w:val="23"/>
          <w:shd w:val="clear" w:color="auto" w:fill="FFFFFF"/>
          <w:lang w:eastAsia="ru-RU"/>
        </w:rPr>
        <w:t>URL: http://www.expeducation.ru/ru/article/view?id=5649 (дата обращения: 29.10.2020).</w:t>
      </w:r>
    </w:p>
    <w:sectPr w:rsidR="00997F68" w:rsidSect="00C851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591F"/>
    <w:rsid w:val="00333631"/>
    <w:rsid w:val="00510C97"/>
    <w:rsid w:val="007637DD"/>
    <w:rsid w:val="00A87936"/>
    <w:rsid w:val="00B8152B"/>
    <w:rsid w:val="00B958BF"/>
    <w:rsid w:val="00BE1145"/>
    <w:rsid w:val="00C85166"/>
    <w:rsid w:val="00CD59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166"/>
  </w:style>
  <w:style w:type="paragraph" w:styleId="3">
    <w:name w:val="heading 3"/>
    <w:basedOn w:val="a"/>
    <w:link w:val="30"/>
    <w:uiPriority w:val="9"/>
    <w:qFormat/>
    <w:rsid w:val="0033363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3363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3336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71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1689</Words>
  <Characters>9630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Борщевский</dc:creator>
  <cp:keywords/>
  <dc:description/>
  <cp:lastModifiedBy>3</cp:lastModifiedBy>
  <cp:revision>4</cp:revision>
  <dcterms:created xsi:type="dcterms:W3CDTF">2020-10-29T16:03:00Z</dcterms:created>
  <dcterms:modified xsi:type="dcterms:W3CDTF">2025-08-23T06:53:00Z</dcterms:modified>
</cp:coreProperties>
</file>