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523E9" w14:textId="63CF7A82" w:rsidR="004471BB" w:rsidRDefault="004471BB" w:rsidP="009F6EE8">
      <w:pPr>
        <w:jc w:val="center"/>
        <w:rPr>
          <w:rFonts w:ascii="Times New Roman" w:hAnsi="Times New Roman" w:cs="Times New Roman"/>
          <w:b/>
          <w:bCs/>
        </w:rPr>
      </w:pPr>
      <w:r w:rsidRPr="004471BB">
        <w:rPr>
          <w:rFonts w:ascii="Times New Roman" w:hAnsi="Times New Roman" w:cs="Times New Roman"/>
          <w:b/>
          <w:bCs/>
        </w:rPr>
        <w:t>БЕЗОПАСНОСТЬ ЖИЗНЕДЕЯТЕЛЬНОСТИ КАК ОСНОВА ДИСЦИПЛИНЫ «ПОЖАРНАЯ БЕЗОПАСНОСТЬ»</w:t>
      </w:r>
    </w:p>
    <w:p w14:paraId="55D7ACA7" w14:textId="77777777" w:rsidR="004471BB" w:rsidRDefault="004471BB" w:rsidP="004471BB">
      <w:pPr>
        <w:ind w:firstLine="709"/>
        <w:jc w:val="center"/>
        <w:rPr>
          <w:rFonts w:ascii="Times New Roman" w:hAnsi="Times New Roman" w:cs="Times New Roman"/>
        </w:rPr>
      </w:pPr>
    </w:p>
    <w:p w14:paraId="7829C587" w14:textId="51F335A6" w:rsidR="009F6EE8" w:rsidRDefault="004471BB" w:rsidP="004471BB">
      <w:pPr>
        <w:ind w:firstLine="709"/>
        <w:jc w:val="center"/>
        <w:rPr>
          <w:rFonts w:ascii="Times New Roman" w:hAnsi="Times New Roman" w:cs="Times New Roman"/>
          <w:i/>
          <w:iCs/>
        </w:rPr>
      </w:pPr>
      <w:proofErr w:type="spellStart"/>
      <w:r w:rsidRPr="004471BB">
        <w:rPr>
          <w:rFonts w:ascii="Times New Roman" w:hAnsi="Times New Roman" w:cs="Times New Roman"/>
          <w:i/>
          <w:iCs/>
        </w:rPr>
        <w:t>Жалмаев</w:t>
      </w:r>
      <w:proofErr w:type="spellEnd"/>
      <w:r w:rsidRPr="004471BB">
        <w:rPr>
          <w:rFonts w:ascii="Times New Roman" w:hAnsi="Times New Roman" w:cs="Times New Roman"/>
          <w:i/>
          <w:iCs/>
        </w:rPr>
        <w:t xml:space="preserve"> А.А.</w:t>
      </w:r>
      <w:r w:rsidR="009F6EE8">
        <w:rPr>
          <w:rFonts w:ascii="Times New Roman" w:hAnsi="Times New Roman" w:cs="Times New Roman"/>
          <w:i/>
          <w:iCs/>
        </w:rPr>
        <w:t>,</w:t>
      </w:r>
      <w:r w:rsidRPr="004471BB">
        <w:rPr>
          <w:rFonts w:ascii="Times New Roman" w:hAnsi="Times New Roman" w:cs="Times New Roman"/>
          <w:i/>
          <w:iCs/>
        </w:rPr>
        <w:t xml:space="preserve"> </w:t>
      </w:r>
      <w:r w:rsidR="009F6EE8">
        <w:rPr>
          <w:rFonts w:ascii="Times New Roman" w:hAnsi="Times New Roman" w:cs="Times New Roman"/>
          <w:i/>
          <w:iCs/>
        </w:rPr>
        <w:t>п</w:t>
      </w:r>
      <w:r w:rsidRPr="004471BB">
        <w:rPr>
          <w:rFonts w:ascii="Times New Roman" w:hAnsi="Times New Roman" w:cs="Times New Roman"/>
          <w:i/>
          <w:iCs/>
        </w:rPr>
        <w:t xml:space="preserve">реподаватель </w:t>
      </w:r>
    </w:p>
    <w:p w14:paraId="0B031CB1" w14:textId="77777777" w:rsidR="009F6EE8" w:rsidRDefault="009F6EE8" w:rsidP="004471BB">
      <w:pPr>
        <w:ind w:firstLine="709"/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к</w:t>
      </w:r>
      <w:r w:rsidR="004471BB" w:rsidRPr="004471BB">
        <w:rPr>
          <w:rFonts w:ascii="Times New Roman" w:hAnsi="Times New Roman" w:cs="Times New Roman"/>
          <w:i/>
          <w:iCs/>
        </w:rPr>
        <w:t xml:space="preserve">раевое государственное автономное </w:t>
      </w:r>
    </w:p>
    <w:p w14:paraId="1F455D3E" w14:textId="77777777" w:rsidR="009F6EE8" w:rsidRDefault="004471BB" w:rsidP="004471BB">
      <w:pPr>
        <w:ind w:firstLine="709"/>
        <w:jc w:val="center"/>
        <w:rPr>
          <w:rFonts w:ascii="Times New Roman" w:hAnsi="Times New Roman" w:cs="Times New Roman"/>
          <w:i/>
          <w:iCs/>
        </w:rPr>
      </w:pPr>
      <w:r w:rsidRPr="004471BB">
        <w:rPr>
          <w:rFonts w:ascii="Times New Roman" w:hAnsi="Times New Roman" w:cs="Times New Roman"/>
          <w:i/>
          <w:iCs/>
        </w:rPr>
        <w:t xml:space="preserve">профессиональное образовательное учреждение </w:t>
      </w:r>
    </w:p>
    <w:p w14:paraId="60D3A382" w14:textId="77777777" w:rsidR="009F6EE8" w:rsidRDefault="004471BB" w:rsidP="004471BB">
      <w:pPr>
        <w:ind w:firstLine="709"/>
        <w:jc w:val="center"/>
        <w:rPr>
          <w:rFonts w:ascii="Times New Roman" w:hAnsi="Times New Roman" w:cs="Times New Roman"/>
          <w:i/>
          <w:iCs/>
        </w:rPr>
      </w:pPr>
      <w:r w:rsidRPr="004471BB">
        <w:rPr>
          <w:rFonts w:ascii="Times New Roman" w:hAnsi="Times New Roman" w:cs="Times New Roman"/>
          <w:i/>
          <w:iCs/>
        </w:rPr>
        <w:t xml:space="preserve">«Дальневосточный государственный гуманитарно-технический колледж </w:t>
      </w:r>
    </w:p>
    <w:p w14:paraId="153E3EAF" w14:textId="1B2AF3DA" w:rsidR="004471BB" w:rsidRDefault="004471BB" w:rsidP="004471BB">
      <w:pPr>
        <w:ind w:firstLine="709"/>
        <w:jc w:val="center"/>
        <w:rPr>
          <w:rFonts w:ascii="Times New Roman" w:hAnsi="Times New Roman" w:cs="Times New Roman"/>
          <w:i/>
          <w:iCs/>
        </w:rPr>
      </w:pPr>
      <w:r w:rsidRPr="004471BB">
        <w:rPr>
          <w:rFonts w:ascii="Times New Roman" w:hAnsi="Times New Roman" w:cs="Times New Roman"/>
          <w:i/>
          <w:iCs/>
        </w:rPr>
        <w:t xml:space="preserve">имени </w:t>
      </w:r>
      <w:r w:rsidR="009F6EE8">
        <w:rPr>
          <w:rFonts w:ascii="Times New Roman" w:hAnsi="Times New Roman" w:cs="Times New Roman"/>
          <w:i/>
          <w:iCs/>
        </w:rPr>
        <w:t>Г</w:t>
      </w:r>
      <w:r w:rsidRPr="004471BB">
        <w:rPr>
          <w:rFonts w:ascii="Times New Roman" w:hAnsi="Times New Roman" w:cs="Times New Roman"/>
          <w:i/>
          <w:iCs/>
        </w:rPr>
        <w:t xml:space="preserve">ероя </w:t>
      </w:r>
      <w:r w:rsidR="009F6EE8">
        <w:rPr>
          <w:rFonts w:ascii="Times New Roman" w:hAnsi="Times New Roman" w:cs="Times New Roman"/>
          <w:i/>
          <w:iCs/>
        </w:rPr>
        <w:t>С</w:t>
      </w:r>
      <w:r w:rsidRPr="004471BB">
        <w:rPr>
          <w:rFonts w:ascii="Times New Roman" w:hAnsi="Times New Roman" w:cs="Times New Roman"/>
          <w:i/>
          <w:iCs/>
        </w:rPr>
        <w:t xml:space="preserve">оветского </w:t>
      </w:r>
      <w:r w:rsidR="009F6EE8">
        <w:rPr>
          <w:rFonts w:ascii="Times New Roman" w:hAnsi="Times New Roman" w:cs="Times New Roman"/>
          <w:i/>
          <w:iCs/>
        </w:rPr>
        <w:t>С</w:t>
      </w:r>
      <w:r w:rsidRPr="004471BB">
        <w:rPr>
          <w:rFonts w:ascii="Times New Roman" w:hAnsi="Times New Roman" w:cs="Times New Roman"/>
          <w:i/>
          <w:iCs/>
        </w:rPr>
        <w:t>оюза Д.М. Карбышева»,</w:t>
      </w:r>
    </w:p>
    <w:p w14:paraId="6E5F5026" w14:textId="043C3808" w:rsidR="004471BB" w:rsidRPr="004471BB" w:rsidRDefault="004471BB" w:rsidP="004471BB">
      <w:pPr>
        <w:ind w:firstLine="709"/>
        <w:jc w:val="center"/>
        <w:rPr>
          <w:rFonts w:ascii="Times New Roman" w:hAnsi="Times New Roman" w:cs="Times New Roman"/>
          <w:i/>
          <w:iCs/>
        </w:rPr>
      </w:pPr>
      <w:r w:rsidRPr="004471BB">
        <w:rPr>
          <w:rFonts w:ascii="Times New Roman" w:hAnsi="Times New Roman" w:cs="Times New Roman"/>
          <w:i/>
          <w:iCs/>
        </w:rPr>
        <w:t xml:space="preserve"> г. Владивосток, Россия</w:t>
      </w:r>
    </w:p>
    <w:p w14:paraId="6C57ED6C" w14:textId="77777777" w:rsidR="004471BB" w:rsidRDefault="004471BB" w:rsidP="004471BB">
      <w:pPr>
        <w:ind w:firstLine="709"/>
        <w:rPr>
          <w:rFonts w:ascii="Times New Roman" w:hAnsi="Times New Roman" w:cs="Times New Roman"/>
        </w:rPr>
      </w:pPr>
    </w:p>
    <w:p w14:paraId="25F98962" w14:textId="77777777" w:rsidR="004471BB" w:rsidRDefault="004471BB" w:rsidP="004471BB">
      <w:pPr>
        <w:ind w:firstLine="709"/>
        <w:jc w:val="both"/>
        <w:rPr>
          <w:rFonts w:ascii="Times New Roman" w:hAnsi="Times New Roman" w:cs="Times New Roman"/>
        </w:rPr>
      </w:pPr>
      <w:r w:rsidRPr="004471BB">
        <w:rPr>
          <w:rFonts w:ascii="Times New Roman" w:hAnsi="Times New Roman" w:cs="Times New Roman"/>
        </w:rPr>
        <w:t xml:space="preserve"> Дисциплина «Безопасность жизнедеятельности» объединила в себе различные сферы деятельности человека, точнее опасности, которые несет за собой эта деятельность. В своей жизнедеятельности человек не может обойтись без различных химических веществ, в том числе оружия (ядерного, химического, биологического), лекарств, без техники передвижения, бытовой техники, электричества и т.д. Но помимо техногенных, социальных, антропогенных чрезвычайных ситуаций человек подвергается неподвластных ему биологическим и природным явлениям таким как землетрясения, наводнения, цунами, сели, снежные лавины, ураганы. Но чтобы не явилось причиной нанесения вреда здоровью человека или его гибели будь то пожар, дорожно-транспортное происшествие, обморожение, землетрясение и т.д. общество должно быть осведомлено о такой опасности и как себя уберечь как можно заблаговременно. Поэтому с дисциплиной «Безопасность жизнедеятельности» знакомят, начиная с детского сада и по мере взросления ребенка и расширения его познаний окружающего мира и среды обитания, БЖД подстраивается под полученные знания и учит как необходимо вести себя в той или иной опасной ситуации. </w:t>
      </w:r>
    </w:p>
    <w:p w14:paraId="4B02082E" w14:textId="77777777" w:rsidR="004471BB" w:rsidRDefault="004471BB" w:rsidP="004471BB">
      <w:pPr>
        <w:ind w:firstLine="709"/>
        <w:jc w:val="both"/>
        <w:rPr>
          <w:rFonts w:ascii="Times New Roman" w:hAnsi="Times New Roman" w:cs="Times New Roman"/>
        </w:rPr>
      </w:pPr>
      <w:r w:rsidRPr="004471BB">
        <w:rPr>
          <w:rFonts w:ascii="Times New Roman" w:hAnsi="Times New Roman" w:cs="Times New Roman"/>
        </w:rPr>
        <w:t xml:space="preserve">Дисциплина изучается в школах, СПО, ВУЗах. Знание основ безопасности жизнедеятельности – это гарантия сохранения здоровья и жизни любого члена общества без исключения. Дисциплина формирует знания, умения, навыки обеспечения собственной безопасности в чрезвычайных ситуациях. Безопасность жизнедеятельности включает в себя систему Гражданской обороны, основы оказания первой медицинской помощи при различных травмах, проведение аварийно-спасательных работ, защита от социальных опасностей (секты, терроризм, наркомания, курение, экстремизм, войны – гражданская оборона), действия и правила поведения при различных ЧС, правила выживания в экстремальных ситуациях, автономному существованию, например, в лесу, горах и т.п. </w:t>
      </w:r>
    </w:p>
    <w:p w14:paraId="3ED6A04E" w14:textId="77777777" w:rsidR="004471BB" w:rsidRDefault="004471BB" w:rsidP="004471BB">
      <w:pPr>
        <w:ind w:firstLine="709"/>
        <w:jc w:val="both"/>
        <w:rPr>
          <w:rFonts w:ascii="Times New Roman" w:hAnsi="Times New Roman" w:cs="Times New Roman"/>
        </w:rPr>
      </w:pPr>
      <w:r w:rsidRPr="004471BB">
        <w:rPr>
          <w:rFonts w:ascii="Times New Roman" w:hAnsi="Times New Roman" w:cs="Times New Roman"/>
        </w:rPr>
        <w:t xml:space="preserve">Изучение дисциплины имеет особое значение для тех чья деятельность в дальнейшем будет связана с оказанием помощи в различных чрезвычайных ситуациях. В первую очередь это сотрудники МЧС России, которые непосредственно связаны с обеспечением безопасности населения, спасатели, пожарные иных государственных и частных организаций, специалисты </w:t>
      </w:r>
      <w:proofErr w:type="spellStart"/>
      <w:r w:rsidRPr="004471BB">
        <w:rPr>
          <w:rFonts w:ascii="Times New Roman" w:hAnsi="Times New Roman" w:cs="Times New Roman"/>
        </w:rPr>
        <w:t>техносверной</w:t>
      </w:r>
      <w:proofErr w:type="spellEnd"/>
      <w:r w:rsidRPr="004471BB">
        <w:rPr>
          <w:rFonts w:ascii="Times New Roman" w:hAnsi="Times New Roman" w:cs="Times New Roman"/>
        </w:rPr>
        <w:t xml:space="preserve"> безопасности. Деятельность таких специалистов всегда связана с риском для здоровья и жизни. Невозможно спасти человека из огня или застрявшего в горной расселине, не имея определённой компетенции. Выпускники школ будущие студенты, решившие посвятить свою жизнь данному виду деятельности, выбирают учебные заведения, специфика которых направлена на подготовку специалистов в области «Пожарной безопасности», «Техносферной безопасности». Сегодня на территории России действует 7 высших образовательных учреждений МЧС России и 11 СПО со специальностью «Пожарная безопасность». Деятельность перечисленных учебных заведений направлена на углублённое изучение следующих дисциплин: пожарная тактика, АСР, медицинская и психологическая помощь, профилактика пожаров, ГДЗС и др. Все перечисленные дисциплины неразрывно связаны с БЖД. </w:t>
      </w:r>
    </w:p>
    <w:p w14:paraId="7BF51C7E" w14:textId="2A4CD593" w:rsidR="00BD1625" w:rsidRDefault="004471BB" w:rsidP="001E55E2">
      <w:pPr>
        <w:ind w:firstLine="709"/>
        <w:jc w:val="both"/>
      </w:pPr>
      <w:r w:rsidRPr="004471BB">
        <w:rPr>
          <w:rFonts w:ascii="Times New Roman" w:hAnsi="Times New Roman" w:cs="Times New Roman"/>
          <w:i/>
          <w:iCs/>
        </w:rPr>
        <w:t xml:space="preserve">Литература 1. Федеральный закон от 21.12.1994 №69-ФЗ «О пожарной безопасности», 2. Федеральный закон от 12.02.1998 №28-ФЗ «О гражданской обороне», 3. Федеральный закон от 21.12.1994 </w:t>
      </w:r>
      <w:r>
        <w:rPr>
          <w:rFonts w:ascii="Times New Roman" w:hAnsi="Times New Roman" w:cs="Times New Roman"/>
          <w:i/>
          <w:iCs/>
        </w:rPr>
        <w:t>№</w:t>
      </w:r>
      <w:r w:rsidRPr="004471BB">
        <w:rPr>
          <w:rFonts w:ascii="Times New Roman" w:hAnsi="Times New Roman" w:cs="Times New Roman"/>
          <w:i/>
          <w:iCs/>
        </w:rPr>
        <w:t xml:space="preserve"> 68-ФЗ «О защите населения и территорий от чрезвычайных ситуаций природного и техногенного характера», 4. Резчиков Е.А., Рязанцева А.В. Безопасность жизнедеятельности 3-е изд., 2024, Москва </w:t>
      </w:r>
      <w:proofErr w:type="spellStart"/>
      <w:r w:rsidRPr="004471BB">
        <w:rPr>
          <w:rFonts w:ascii="Times New Roman" w:hAnsi="Times New Roman" w:cs="Times New Roman"/>
          <w:i/>
          <w:iCs/>
        </w:rPr>
        <w:t>Юрайт</w:t>
      </w:r>
      <w:proofErr w:type="spellEnd"/>
      <w:r w:rsidRPr="004471BB">
        <w:rPr>
          <w:rFonts w:ascii="Times New Roman" w:hAnsi="Times New Roman" w:cs="Times New Roman"/>
          <w:i/>
          <w:iCs/>
        </w:rPr>
        <w:t>, 639 с., 5. https://firpo.ru/?ysclid=lut12zqcne270726905.</w:t>
      </w:r>
    </w:p>
    <w:sectPr w:rsidR="00BD1625" w:rsidSect="009F6EE8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BE3"/>
    <w:rsid w:val="001E55E2"/>
    <w:rsid w:val="00327466"/>
    <w:rsid w:val="003A42D3"/>
    <w:rsid w:val="004471BB"/>
    <w:rsid w:val="00473366"/>
    <w:rsid w:val="00564B07"/>
    <w:rsid w:val="006949BF"/>
    <w:rsid w:val="009F6EE8"/>
    <w:rsid w:val="00B86A56"/>
    <w:rsid w:val="00BD1625"/>
    <w:rsid w:val="00C23FD0"/>
    <w:rsid w:val="00CB6761"/>
    <w:rsid w:val="00CD7C72"/>
    <w:rsid w:val="00CE4BCC"/>
    <w:rsid w:val="00FD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1CB5A"/>
  <w15:chartTrackingRefBased/>
  <w15:docId w15:val="{17DDDB73-5198-4675-A5BA-519ACE45E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64B0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 w:bidi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0BE3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0BE3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0BE3"/>
    <w:pPr>
      <w:keepNext/>
      <w:keepLines/>
      <w:widowControl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0BE3"/>
    <w:pPr>
      <w:keepNext/>
      <w:keepLines/>
      <w:widowControl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0BE3"/>
    <w:pPr>
      <w:keepNext/>
      <w:keepLines/>
      <w:widowControl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0BE3"/>
    <w:pPr>
      <w:keepNext/>
      <w:keepLines/>
      <w:widowControl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0BE3"/>
    <w:pPr>
      <w:keepNext/>
      <w:keepLines/>
      <w:widowControl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0BE3"/>
    <w:pPr>
      <w:keepNext/>
      <w:keepLines/>
      <w:widowControl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0BE3"/>
    <w:pPr>
      <w:keepNext/>
      <w:keepLines/>
      <w:widowControl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0B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D0B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D0B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D0BE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D0BE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D0BE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D0BE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D0BE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D0BE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D0BE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FD0B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0BE3"/>
    <w:pPr>
      <w:widowControl/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FD0B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D0BE3"/>
    <w:pPr>
      <w:widowControl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FD0BE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D0BE3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 w:bidi="ar-SA"/>
      <w14:ligatures w14:val="standardContextual"/>
    </w:rPr>
  </w:style>
  <w:style w:type="character" w:styleId="a8">
    <w:name w:val="Intense Emphasis"/>
    <w:basedOn w:val="a0"/>
    <w:uiPriority w:val="21"/>
    <w:qFormat/>
    <w:rsid w:val="00FD0BE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D0BE3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FD0BE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D0BE3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BD162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styleId="ad">
    <w:name w:val="Table Grid"/>
    <w:basedOn w:val="a1"/>
    <w:uiPriority w:val="59"/>
    <w:rsid w:val="00BD162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Основной текст (2)_"/>
    <w:basedOn w:val="a0"/>
    <w:link w:val="24"/>
    <w:rsid w:val="00CD7C72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D7C72"/>
    <w:pPr>
      <w:shd w:val="clear" w:color="auto" w:fill="FFFFFF"/>
      <w:spacing w:line="514" w:lineRule="exact"/>
      <w:jc w:val="center"/>
    </w:pPr>
    <w:rPr>
      <w:rFonts w:ascii="Times New Roman" w:eastAsia="Times New Roman" w:hAnsi="Times New Roman" w:cs="Times New Roman"/>
      <w:b/>
      <w:bCs/>
      <w:color w:val="auto"/>
      <w:kern w:val="2"/>
      <w:sz w:val="40"/>
      <w:szCs w:val="40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568</Words>
  <Characters>3241</Characters>
  <Application>Microsoft Office Word</Application>
  <DocSecurity>0</DocSecurity>
  <Lines>27</Lines>
  <Paragraphs>7</Paragraphs>
  <ScaleCrop>false</ScaleCrop>
  <Company/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Тонких</dc:creator>
  <cp:keywords/>
  <dc:description/>
  <cp:lastModifiedBy>Екатерина Линник</cp:lastModifiedBy>
  <cp:revision>9</cp:revision>
  <dcterms:created xsi:type="dcterms:W3CDTF">2025-11-05T08:28:00Z</dcterms:created>
  <dcterms:modified xsi:type="dcterms:W3CDTF">2025-11-11T07:15:00Z</dcterms:modified>
</cp:coreProperties>
</file>