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360"/>
        <w:jc w:val="center"/>
        <w:rPr>
          <w:rFonts w:ascii="Times New Roman" w:hAnsi="Times New Roman" w:eastAsia="Times New Roman" w:cs="Times New Roman"/>
          <w:b/>
          <w:sz w:val="36"/>
          <w:szCs w:val="36"/>
        </w:rPr>
      </w:pPr>
      <w:r>
        <w:rPr>
          <w:rFonts w:eastAsia="Times New Roman" w:cs="Times New Roman" w:ascii="Times New Roman" w:hAnsi="Times New Roman"/>
          <w:b/>
          <w:sz w:val="36"/>
          <w:szCs w:val="36"/>
        </w:rPr>
        <w:t>МЕТОДИЧЕСКАЯ РАЗРАБОТКА ЗАНЯТИЯ</w:t>
      </w:r>
    </w:p>
    <w:tbl>
      <w:tblPr>
        <w:tblStyle w:val="aff2"/>
        <w:tblW w:w="10456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0" w:noVBand="1" w:lastRow="0" w:firstColumn="0" w:lastColumn="0" w:noHBand="0" w:val="0400"/>
      </w:tblPr>
      <w:tblGrid>
        <w:gridCol w:w="10456"/>
      </w:tblGrid>
      <w:tr>
        <w:trPr>
          <w:trHeight w:val="700" w:hRule="atLeast"/>
        </w:trPr>
        <w:tc>
          <w:tcPr>
            <w:tcW w:w="10456" w:type="dxa"/>
            <w:tcBorders>
              <w:top w:val="dashed" w:sz="4" w:space="0" w:color="000000"/>
              <w:start w:val="dashed" w:sz="4" w:space="0" w:color="000000"/>
              <w:bottom w:val="dashed" w:sz="4" w:space="0" w:color="000000"/>
              <w:end w:val="dash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32"/>
                <w:szCs w:val="3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32"/>
                <w:szCs w:val="32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32"/>
                <w:szCs w:val="32"/>
                <w:lang w:val="en-US"/>
              </w:rPr>
              <w:t xml:space="preserve">Whatta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32"/>
                <w:szCs w:val="32"/>
                <w:lang w:val="ru-RU"/>
              </w:rPr>
              <w:t>soсks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32"/>
                <w:szCs w:val="32"/>
              </w:rPr>
              <w:t>?!»</w:t>
            </w:r>
          </w:p>
        </w:tc>
      </w:tr>
    </w:tbl>
    <w:p>
      <w:pPr>
        <w:pStyle w:val="Normal"/>
        <w:spacing w:lineRule="auto" w:line="240" w:before="0" w:after="360"/>
        <w:rPr>
          <w:rFonts w:ascii="Times New Roman" w:hAnsi="Times New Roman" w:eastAsia="Times New Roman" w:cs="Times New Roman"/>
          <w:b/>
          <w:sz w:val="36"/>
          <w:szCs w:val="36"/>
        </w:rPr>
      </w:pPr>
      <w:r>
        <w:rPr>
          <w:rFonts w:eastAsia="Times New Roman" w:cs="Times New Roman" w:ascii="Times New Roman" w:hAnsi="Times New Roman"/>
          <w:b/>
          <w:sz w:val="36"/>
          <w:szCs w:val="36"/>
        </w:rPr>
      </w:r>
    </w:p>
    <w:p>
      <w:pPr>
        <w:pStyle w:val="Normal"/>
        <w:keepNext w:val="true"/>
        <w:keepLines/>
        <w:spacing w:lineRule="auto" w:line="240" w:before="240" w:after="240"/>
        <w:ind w:start="36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0" w:name="_heading=h.30j0zll"/>
      <w:bookmarkEnd w:id="0"/>
      <w:r>
        <w:rPr>
          <w:rFonts w:eastAsia="Times New Roman" w:cs="Times New Roman" w:ascii="Times New Roman" w:hAnsi="Times New Roman"/>
          <w:b/>
          <w:sz w:val="28"/>
          <w:szCs w:val="28"/>
        </w:rPr>
        <w:t>Актуальность проводимого занятия</w:t>
      </w:r>
    </w:p>
    <w:tbl>
      <w:tblPr>
        <w:tblStyle w:val="aff5"/>
        <w:tblW w:w="21482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0" w:noVBand="1" w:lastRow="0" w:firstColumn="0" w:lastColumn="0" w:noHBand="0" w:val="0400"/>
      </w:tblPr>
      <w:tblGrid>
        <w:gridCol w:w="10741"/>
        <w:gridCol w:w="10741"/>
      </w:tblGrid>
      <w:tr>
        <w:trPr>
          <w:trHeight w:val="2256" w:hRule="atLeast"/>
        </w:trPr>
        <w:tc>
          <w:tcPr>
            <w:tcW w:w="10741" w:type="dxa"/>
            <w:tcBorders>
              <w:top w:val="dashed" w:sz="4" w:space="0" w:color="000000"/>
              <w:start w:val="dashed" w:sz="4" w:space="0" w:color="000000"/>
              <w:bottom w:val="dashed" w:sz="4" w:space="0" w:color="000000"/>
              <w:end w:val="dashed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bookmarkStart w:id="1" w:name="_heading=h.1fob9te"/>
            <w:bookmarkEnd w:id="1"/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Вследствие интенсивной интеллектуальной жизни школьники недостаточно физически активны, что является одной из важных проблем состояния здоровья детей. При введении подвижных игр в план воспитательной работы с учащимися мы вносим свой положительный вклад в решение данной проблемы, а в этом занятии еще и обогащаем их знаниями о новой игре «сокс», её правилах, истоках, способах творческой интерпретации.</w:t>
            </w:r>
          </w:p>
        </w:tc>
        <w:tc>
          <w:tcPr>
            <w:tcW w:w="10741" w:type="dxa"/>
            <w:tcBorders>
              <w:top w:val="dashed" w:sz="4" w:space="0" w:color="000000"/>
              <w:start w:val="dashed" w:sz="4" w:space="0" w:color="000000"/>
              <w:bottom w:val="dashed" w:sz="4" w:space="0" w:color="000000"/>
              <w:end w:val="dashed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keepNext w:val="true"/>
        <w:keepLines/>
        <w:spacing w:lineRule="auto" w:line="240" w:before="240" w:after="240"/>
        <w:ind w:start="36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Цель и задачи занятия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Цель занятия: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познакомить участников с новой игрой (командной, индивидуальной), создать благоприятные условия для командной и творческой работы.  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Задачи: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spacing w:lineRule="auto" w:line="240" w:before="0" w:after="0"/>
        <w:ind w:hanging="360" w:start="720" w:end="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познакомить с новой игрой, ее истоками, вариациями; 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spacing w:lineRule="auto" w:line="240" w:before="0" w:after="0"/>
        <w:ind w:hanging="360" w:start="720" w:end="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продолжить формировать навык работы в команде;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spacing w:lineRule="auto" w:line="240" w:before="0" w:after="0"/>
        <w:ind w:hanging="360" w:start="720" w:end="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способствовать развитию фантазии, воображения, умению мыслить нестандартно;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spacing w:lineRule="auto" w:line="240" w:before="0" w:after="0"/>
        <w:ind w:hanging="360" w:start="720" w:end="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способствовать культурному обогащению и расширению мировоззрения за счет знакомства с интернациональной игрой.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end="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keepLines/>
        <w:spacing w:lineRule="auto" w:line="240" w:before="2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Содержание занятия: поэтапное изложение плана</w:t>
      </w:r>
    </w:p>
    <w:p>
      <w:pPr>
        <w:pStyle w:val="Normal"/>
        <w:spacing w:lineRule="auto" w:line="240" w:before="20"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План занятия:</w:t>
      </w:r>
    </w:p>
    <w:tbl>
      <w:tblPr>
        <w:tblStyle w:val="aff6"/>
        <w:tblW w:w="1045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0" w:noVBand="1" w:lastRow="0" w:firstColumn="0" w:lastColumn="0" w:noHBand="0" w:val="0400"/>
      </w:tblPr>
      <w:tblGrid>
        <w:gridCol w:w="2963"/>
        <w:gridCol w:w="3349"/>
        <w:gridCol w:w="1740"/>
        <w:gridCol w:w="2399"/>
      </w:tblGrid>
      <w:tr>
        <w:trPr/>
        <w:tc>
          <w:tcPr>
            <w:tcW w:w="29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 w:before="200" w:after="20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Название этапа</w:t>
            </w:r>
          </w:p>
        </w:tc>
        <w:tc>
          <w:tcPr>
            <w:tcW w:w="33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 w:before="200" w:after="20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17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 w:before="200" w:after="20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3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pacing w:lineRule="auto" w:line="276" w:before="200" w:after="20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Материалы</w:t>
            </w:r>
          </w:p>
        </w:tc>
      </w:tr>
      <w:tr>
        <w:trPr>
          <w:trHeight w:val="60" w:hRule="atLeast"/>
        </w:trPr>
        <w:tc>
          <w:tcPr>
            <w:tcW w:w="29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33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Вступительное слово </w:t>
            </w:r>
          </w:p>
        </w:tc>
        <w:tc>
          <w:tcPr>
            <w:tcW w:w="17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7 мин</w:t>
            </w:r>
          </w:p>
        </w:tc>
        <w:tc>
          <w:tcPr>
            <w:tcW w:w="23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Ноутбук, интернет-источники, мяч.</w:t>
            </w:r>
          </w:p>
        </w:tc>
      </w:tr>
      <w:tr>
        <w:trPr>
          <w:trHeight w:val="930" w:hRule="atLeast"/>
        </w:trPr>
        <w:tc>
          <w:tcPr>
            <w:tcW w:w="29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Основной</w:t>
            </w:r>
          </w:p>
        </w:tc>
        <w:tc>
          <w:tcPr>
            <w:tcW w:w="33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16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Индивидуальная, групповая </w:t>
            </w:r>
          </w:p>
        </w:tc>
        <w:tc>
          <w:tcPr>
            <w:tcW w:w="17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45 мин</w:t>
            </w:r>
          </w:p>
        </w:tc>
        <w:tc>
          <w:tcPr>
            <w:tcW w:w="23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Раздаточный материал для изготовления мяча (носок, рис, бобы, иголки, нитки). </w:t>
            </w:r>
          </w:p>
        </w:tc>
      </w:tr>
      <w:tr>
        <w:trPr/>
        <w:tc>
          <w:tcPr>
            <w:tcW w:w="29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33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Обратная связь</w:t>
            </w:r>
          </w:p>
        </w:tc>
        <w:tc>
          <w:tcPr>
            <w:tcW w:w="17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3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Описание содержания: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aff7"/>
        <w:tblW w:w="10456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0" w:noVBand="1" w:lastRow="0" w:firstColumn="0" w:lastColumn="0" w:noHBand="0" w:val="0400"/>
      </w:tblPr>
      <w:tblGrid>
        <w:gridCol w:w="10456"/>
      </w:tblGrid>
      <w:tr>
        <w:trPr>
          <w:trHeight w:val="848" w:hRule="atLeast"/>
        </w:trPr>
        <w:tc>
          <w:tcPr>
            <w:tcW w:w="10456" w:type="dxa"/>
            <w:tcBorders>
              <w:top w:val="dashed" w:sz="4" w:space="0" w:color="000000"/>
              <w:start w:val="dashed" w:sz="4" w:space="0" w:color="000000"/>
              <w:bottom w:val="dashed" w:sz="4" w:space="0" w:color="000000"/>
              <w:end w:val="dashed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Организационный этап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Приветствие. Диалог на тему игры «сокс» или «футбэг». Истоки, правила, вариации. Способы изготовления мяча, или «бэга». 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hyperlink r:id="rId2">
              <w:r>
                <w:rPr>
                  <w:rStyle w:val="Hyperlink"/>
                  <w:rFonts w:eastAsia="Times New Roman" w:cs="Times New Roman" w:ascii="Times New Roman" w:hAnsi="Times New Roman"/>
                  <w:sz w:val="28"/>
                  <w:szCs w:val="28"/>
                </w:rPr>
                <w:t>https://ru.wikipedia.org/wiki/Сокс</w:t>
              </w:r>
            </w:hyperlink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hyperlink r:id="rId3">
              <w:r>
                <w:rPr>
                  <w:rStyle w:val="Hyperlink"/>
                  <w:rFonts w:eastAsia="Times New Roman" w:cs="Times New Roman" w:ascii="Times New Roman" w:hAnsi="Times New Roman"/>
                  <w:sz w:val="28"/>
                  <w:szCs w:val="28"/>
                </w:rPr>
                <w:t>https://www.i-igrushki.ru/archive/soks-znachit-nosok.html</w:t>
              </w:r>
            </w:hyperlink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hyperlink r:id="rId4">
              <w:r>
                <w:rPr>
                  <w:rStyle w:val="Hyperlink"/>
                  <w:rFonts w:eastAsia="Times New Roman" w:cs="Times New Roman" w:ascii="Times New Roman" w:hAnsi="Times New Roman"/>
                  <w:sz w:val="28"/>
                  <w:szCs w:val="28"/>
                </w:rPr>
                <w:t>https://h-i.su/content/soks-vid-sporta.php</w:t>
              </w:r>
            </w:hyperlink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848" w:hRule="atLeast"/>
        </w:trPr>
        <w:tc>
          <w:tcPr>
            <w:tcW w:w="10456" w:type="dxa"/>
            <w:tcBorders>
              <w:top w:val="dashed" w:sz="4" w:space="0" w:color="000000"/>
              <w:start w:val="dashed" w:sz="4" w:space="0" w:color="000000"/>
              <w:bottom w:val="dashed" w:sz="4" w:space="0" w:color="000000"/>
              <w:end w:val="dashed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Основной этап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 часть. Мастер-класс по изготовлению мяча, «бэга». Обрезаем верхнюю часть носка, нижнюю набиваем рисом, бобами, зашиваем. Получился тот самый мяч из носка. Пробуем на прочность, экспериментируем с движениями.</w:t>
            </w:r>
          </w:p>
          <w:p>
            <w:pPr>
              <w:pStyle w:val="Normal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2 часть. Повторяем либо придумываем свои новые правила. Начинаем играть сначала индивидуально, затем в парах, в группах, все вместе. Можно включить музыку для создания легкой и динамичной атмосферы.</w:t>
            </w:r>
          </w:p>
          <w:p>
            <w:pPr>
              <w:pStyle w:val="Normal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848" w:hRule="atLeast"/>
        </w:trPr>
        <w:tc>
          <w:tcPr>
            <w:tcW w:w="10456" w:type="dxa"/>
            <w:tcBorders>
              <w:top w:val="dashed" w:sz="4" w:space="0" w:color="000000"/>
              <w:start w:val="dashed" w:sz="4" w:space="0" w:color="000000"/>
              <w:bottom w:val="dashed" w:sz="4" w:space="0" w:color="000000"/>
              <w:end w:val="dashed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Заключительный этап</w:t>
            </w:r>
          </w:p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Анализируем игру. Интересно ли получилось? Как прошли все процессы? Что понравилось, что можно было бы улучшить? Где и с кем можно в нее играть? Понравилось ли вам больше играть одному/в паре/в команде, почему?</w:t>
            </w:r>
          </w:p>
          <w:p>
            <w:pPr>
              <w:pStyle w:val="Normal"/>
              <w:widowControl w:val="false"/>
              <w:spacing w:lineRule="auto" w:line="276" w:before="0" w:after="16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Можно ли придумать свою подобную игру, какую?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headerReference w:type="even" r:id="rId5"/>
      <w:headerReference w:type="default" r:id="rId6"/>
      <w:headerReference w:type="first" r:id="rId7"/>
      <w:footerReference w:type="even" r:id="rId8"/>
      <w:footerReference w:type="default" r:id="rId9"/>
      <w:footerReference w:type="first" r:id="rId10"/>
      <w:type w:val="nextPage"/>
      <w:pgSz w:w="11906" w:h="16838"/>
      <w:pgMar w:left="720" w:right="720" w:gutter="0" w:header="708" w:top="765" w:footer="708" w:bottom="765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Tahoma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  <w:font w:name="Noto Sans">
    <w:charset w:val="01"/>
    <w:family w:val="swiss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color w:val="666666"/>
        <w:sz w:val="28"/>
        <w:szCs w:val="28"/>
      </w:rPr>
    </w:pPr>
    <w:r>
      <w:rPr>
        <w:rFonts w:eastAsia="Times New Roman" w:cs="Times New Roman" w:ascii="Times New Roman" w:hAnsi="Times New Roman"/>
        <w:color w:val="666666"/>
        <w:sz w:val="28"/>
        <w:szCs w:val="28"/>
      </w:rPr>
      <w:t>Департамент воспитательной работы и организации мероприятий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center"/>
      <w:rPr>
        <w:rFonts w:ascii="Times New Roman" w:hAnsi="Times New Roman" w:eastAsia="Times New Roman" w:cs="Times New Roman"/>
        <w:sz w:val="28"/>
        <w:szCs w:val="28"/>
      </w:rPr>
    </w:pPr>
    <w:r>
      <w:rPr/>
    </w:r>
  </w:p>
  <w:p>
    <w:pPr>
      <w:pStyle w:val="Normal"/>
      <w:spacing w:lineRule="auto" w:line="240" w:before="0" w:after="0"/>
      <w:jc w:val="center"/>
      <w:rPr>
        <w:rFonts w:ascii="Times New Roman" w:hAnsi="Times New Roman" w:eastAsia="Times New Roman" w:cs="Times New Roman"/>
        <w:sz w:val="28"/>
        <w:szCs w:val="28"/>
      </w:rPr>
    </w:pPr>
    <w:r>
      <w:rPr>
        <w:rFonts w:eastAsia="Times New Roman" w:cs="Times New Roman" w:ascii="Times New Roman" w:hAnsi="Times New Roman"/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start"/>
      <w:pPr>
        <w:tabs>
          <w:tab w:val="num" w:pos="0"/>
        </w:tabs>
        <w:ind w:start="720" w:hanging="360"/>
      </w:pPr>
      <w:rPr>
        <w:rFonts w:ascii="Noto Sans" w:hAnsi="Noto Sans" w:cs="Noto Sans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start"/>
      <w:pPr>
        <w:tabs>
          <w:tab w:val="num" w:pos="0"/>
        </w:tabs>
        <w:ind w:start="2160" w:hanging="360"/>
      </w:pPr>
      <w:rPr>
        <w:rFonts w:ascii="Noto Sans" w:hAnsi="Noto Sans" w:cs="Noto Sans" w:hint="default"/>
      </w:rPr>
    </w:lvl>
    <w:lvl w:ilvl="3">
      <w:start w:val="1"/>
      <w:numFmt w:val="bullet"/>
      <w:lvlText w:val="●"/>
      <w:lvlJc w:val="start"/>
      <w:pPr>
        <w:tabs>
          <w:tab w:val="num" w:pos="0"/>
        </w:tabs>
        <w:ind w:start="2880" w:hanging="360"/>
      </w:pPr>
      <w:rPr>
        <w:rFonts w:ascii="Noto Sans" w:hAnsi="Noto Sans" w:cs="Noto Sans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start"/>
      <w:pPr>
        <w:tabs>
          <w:tab w:val="num" w:pos="0"/>
        </w:tabs>
        <w:ind w:start="4320" w:hanging="360"/>
      </w:pPr>
      <w:rPr>
        <w:rFonts w:ascii="Noto Sans" w:hAnsi="Noto Sans" w:cs="Noto Sans" w:hint="default"/>
      </w:rPr>
    </w:lvl>
    <w:lvl w:ilvl="6">
      <w:start w:val="1"/>
      <w:numFmt w:val="bullet"/>
      <w:lvlText w:val="●"/>
      <w:lvlJc w:val="start"/>
      <w:pPr>
        <w:tabs>
          <w:tab w:val="num" w:pos="0"/>
        </w:tabs>
        <w:ind w:start="5040" w:hanging="360"/>
      </w:pPr>
      <w:rPr>
        <w:rFonts w:ascii="Noto Sans" w:hAnsi="Noto Sans" w:cs="Noto Sans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start"/>
      <w:pPr>
        <w:tabs>
          <w:tab w:val="num" w:pos="0"/>
        </w:tabs>
        <w:ind w:start="6480" w:hanging="360"/>
      </w:pPr>
      <w:rPr>
        <w:rFonts w:ascii="Noto Sans" w:hAnsi="Noto Sans" w:cs="Noto Sans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a614d"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uiPriority w:val="9"/>
    <w:qFormat/>
    <w:rsid w:val="003a614d"/>
    <w:pPr>
      <w:keepNext w:val="true"/>
      <w:keepLines/>
      <w:spacing w:before="240" w:after="240"/>
      <w:ind w:hanging="357" w:start="360"/>
      <w:jc w:val="center"/>
      <w:outlineLvl w:val="0"/>
    </w:pPr>
    <w:rPr>
      <w:rFonts w:ascii="Times New Roman" w:hAnsi="Times New Roman" w:eastAsia="Times New Roman" w:cs="Times New Roman"/>
      <w:b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a614d"/>
    <w:pPr>
      <w:keepNext w:val="true"/>
      <w:keepLines/>
      <w:spacing w:before="40" w:after="0"/>
      <w:ind w:hanging="357" w:start="360"/>
      <w:jc w:val="center"/>
      <w:outlineLvl w:val="1"/>
    </w:pPr>
    <w:rPr>
      <w:rFonts w:ascii="Times New Roman" w:hAnsi="Times New Roman" w:eastAsia="Times New Roman" w:cs="Times New Roman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a614d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a614d"/>
    <w:pPr>
      <w:keepNext w:val="true"/>
      <w:keepLines/>
      <w:spacing w:before="320" w:after="200"/>
      <w:outlineLvl w:val="3"/>
    </w:pPr>
    <w:rPr>
      <w:rFonts w:ascii="Arial" w:hAnsi="Arial" w:eastAsia="Arial" w:cs="Arial"/>
      <w:b/>
      <w:sz w:val="26"/>
      <w:szCs w:val="26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a614d"/>
    <w:pPr>
      <w:keepNext w:val="true"/>
      <w:keepLines/>
      <w:spacing w:before="320" w:after="200"/>
      <w:outlineLvl w:val="4"/>
    </w:pPr>
    <w:rPr>
      <w:rFonts w:ascii="Arial" w:hAnsi="Arial" w:eastAsia="Arial" w:cs="Arial"/>
      <w:b/>
      <w:sz w:val="24"/>
      <w:szCs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a614d"/>
    <w:pPr>
      <w:keepNext w:val="true"/>
      <w:keepLines/>
      <w:spacing w:before="320" w:after="200"/>
      <w:outlineLvl w:val="5"/>
    </w:pPr>
    <w:rPr>
      <w:rFonts w:ascii="Arial" w:hAnsi="Arial" w:eastAsia="Arial" w:cs="Arial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206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0e80"/>
    <w:rPr>
      <w:color w:themeColor="hyperlink" w:val="0000FF"/>
      <w:u w:val="single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uiPriority w:val="10"/>
    <w:qFormat/>
    <w:rsid w:val="003a614d"/>
    <w:pPr>
      <w:spacing w:before="300" w:after="200"/>
    </w:pPr>
    <w:rPr>
      <w:sz w:val="48"/>
      <w:szCs w:val="4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Обычный1"/>
    <w:qFormat/>
    <w:rsid w:val="003a614d"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Subtitle">
    <w:name w:val="Subtitle"/>
    <w:basedOn w:val="Normal"/>
    <w:next w:val="Normal"/>
    <w:qFormat/>
    <w:pPr>
      <w:spacing w:before="200" w:after="20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184a1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2067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0679"/>
    <w:pPr>
      <w:spacing w:before="0" w:after="160"/>
      <w:ind w:start="720"/>
      <w:contextualSpacing/>
    </w:pPr>
    <w:rPr/>
  </w:style>
  <w:style w:type="paragraph" w:styleId="Style11" w:customStyle="1">
    <w:name w:val="Колонтитул"/>
    <w:basedOn w:val="Normal"/>
    <w:qFormat/>
    <w:pPr/>
    <w:rPr/>
  </w:style>
  <w:style w:type="paragraph" w:styleId="user2">
    <w:name w:val="Колонтитулы (user)"/>
    <w:basedOn w:val="Normal"/>
    <w:qFormat/>
    <w:pPr/>
    <w:rPr/>
  </w:style>
  <w:style w:type="paragraph" w:styleId="Style12">
    <w:name w:val="Колонтитулы"/>
    <w:basedOn w:val="Normal"/>
    <w:qFormat/>
    <w:pPr/>
    <w:rPr/>
  </w:style>
  <w:style w:type="paragraph" w:styleId="Header">
    <w:name w:val="header"/>
    <w:basedOn w:val="Style11"/>
    <w:pPr/>
    <w:rPr/>
  </w:style>
  <w:style w:type="paragraph" w:styleId="Footer">
    <w:name w:val="footer"/>
    <w:basedOn w:val="Style11"/>
    <w:pPr/>
    <w:rPr/>
  </w:style>
  <w:style w:type="numbering" w:styleId="user3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3a614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rsid w:val="003a614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u.wikipedia.org/wiki/&#1057;&#1086;&#1082;&#1089;" TargetMode="External"/><Relationship Id="rId3" Type="http://schemas.openxmlformats.org/officeDocument/2006/relationships/hyperlink" Target="https://www.i-igrushki.ru/archive/soks-znachit-nosok.html" TargetMode="External"/><Relationship Id="rId4" Type="http://schemas.openxmlformats.org/officeDocument/2006/relationships/hyperlink" Target="https://h-i.su/content/soks-vid-sporta.php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jdbBBc6li/Cw5L3NvHoDjXuPCfHQ==">AMUW2mVG6ygtCI2jGQ9aFrvJnkR1Ckdn3n5stYThALHjpySWJ+TOAvt8o6pohaG/d72gWx6Z99c78MD3zYU/ryGj2ZqTcCfUzodkZ8kuY9UiFE7deakB3e+U02V8pBYtlWwJE4hc6NaYaGHtHnUU0rQguBoYBhdMJQ==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LibreOffice/25.8.3.2$Windows_X86_64 LibreOffice_project/8ca8d55c161d602844f5428fa4b58097424e324e</Application>
  <AppVersion>15.0000</AppVersion>
  <Pages>2</Pages>
  <Words>291</Words>
  <Characters>2062</Characters>
  <CharactersWithSpaces>2319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2023-02-27T21:14:00Z</dcterms:created>
  <dc:creator>Доль Станислав Олегович</dc:creator>
  <dc:description/>
  <dc:language>ru-RU</dc:language>
  <cp:lastModifiedBy/>
  <dcterms:modified xsi:type="dcterms:W3CDTF">2025-12-18T13:01:51Z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