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BF2F9" w14:textId="14A6CC5D" w:rsidR="00F115E2" w:rsidRDefault="000F51A7" w:rsidP="000C21A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Использование интерактивного плаката в образовательно</w:t>
      </w:r>
      <w:r w:rsidR="00523AB7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3AB7">
        <w:rPr>
          <w:rFonts w:ascii="Times New Roman" w:hAnsi="Times New Roman" w:cs="Times New Roman"/>
          <w:b/>
          <w:bCs/>
          <w:sz w:val="28"/>
          <w:szCs w:val="28"/>
        </w:rPr>
        <w:t>процессе</w:t>
      </w:r>
      <w:r w:rsidR="000C21A7" w:rsidRPr="000C21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ДОУ</w:t>
      </w:r>
    </w:p>
    <w:p w14:paraId="36BB0BA8" w14:textId="6B47950F" w:rsidR="001752FF" w:rsidRDefault="001752FF" w:rsidP="001752F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Нуриева Валерия Максимовна, воспитатель</w:t>
      </w:r>
    </w:p>
    <w:p w14:paraId="628265AB" w14:textId="44F47909" w:rsidR="00533BF8" w:rsidRDefault="00341CEF" w:rsidP="001752F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Тупицина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Дарья Михайловна, воспитатель</w:t>
      </w:r>
    </w:p>
    <w:p w14:paraId="53EC95F2" w14:textId="2485E61F" w:rsidR="001752FF" w:rsidRDefault="001752FF" w:rsidP="001752F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41C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ДОУ д/с №</w:t>
      </w:r>
      <w:r w:rsidR="00341CEF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, г. Новокузнецк</w:t>
      </w:r>
    </w:p>
    <w:p w14:paraId="7C795B87" w14:textId="1BB5D7FB" w:rsidR="001752FF" w:rsidRDefault="001752FF" w:rsidP="001752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Интерактивный плакат – это средство предоставления информации, способное активно и разнообразно реагировать на действия пользователя. Интерактивность обеспечивается за счет использования различных интерактивных элементов: ссылок, кнопок перехода, триггеров, областей текстового или цифрового ввода и т.д. </w:t>
      </w:r>
    </w:p>
    <w:p w14:paraId="7B9F8221" w14:textId="49D1460E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>Современный подход к обучению должен ориентироваться на внесение в процесс обучения новизны, которая обусловлена особенностями динамики развития жизни и деятельности, спецификой внедряемых новых технологий обучения и новыми потребностями личности, общества и государства в развитии у детей полезных знаний, убеждений, черт характера, актуальных и необходимых в наше время.</w:t>
      </w:r>
    </w:p>
    <w:p w14:paraId="694F417B" w14:textId="5E5B760A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 На современном этапе развития образования стало очевидным, что надо управлять не личностью, как это было принято раньше, а процессом ее развития. Т.е. всячески стимулировать самостоятельное развитие личности. А это означает, что приоритет в работе педагога отдается приемам не прямого педагогического воздействия: происходит отказ от лобовых методов преподавания, приветствуется максимальный уход от излишнего дидактизма, назидательности. </w:t>
      </w:r>
    </w:p>
    <w:p w14:paraId="4D8A1EA6" w14:textId="46C6B234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Данные, поставленные перед педагогами задачи невозможно реализовать, основываясь только на традиционных методах и средствах педагогических технологий. Необходимы новые подходы к организации обучения, основанные на прогрессивных информационных технологиях, в частности, на мультимедиа и интерактивных технологиях. </w:t>
      </w:r>
    </w:p>
    <w:p w14:paraId="3A81C531" w14:textId="47EFA1AB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>В настоящее время понятие «интерактивные технологии» это не просто процесс взаимодействия педагога и обучающегося. Это новая ступень организации учебного процесса, основными элементами которого выступают специальные интерактивные доски различных модификаций, приставки, проекторы, и т. д.</w:t>
      </w:r>
      <w:r>
        <w:rPr>
          <w:rFonts w:ascii="Times New Roman" w:hAnsi="Times New Roman" w:cs="Times New Roman"/>
          <w:sz w:val="28"/>
          <w:szCs w:val="28"/>
        </w:rPr>
        <w:t xml:space="preserve"> Се</w:t>
      </w:r>
      <w:r w:rsidRPr="000F51A7">
        <w:rPr>
          <w:rFonts w:ascii="Times New Roman" w:hAnsi="Times New Roman" w:cs="Times New Roman"/>
          <w:sz w:val="28"/>
          <w:szCs w:val="28"/>
        </w:rPr>
        <w:t xml:space="preserve">годня от дошкольников требуется не только теоретическое освоение материала, предлагаемого в процессе обучения, но еще и умения сразу же применять полученные знания и навыки на практике, а также, стремления исследовать и создавать что-то новое на базе полученной информации. Этих целей практически невозможно достигнуть без использования новейших методов обучения, которые позволяют ученикам быть не пассивными слушателями, а активными участниками обучающего процесса. </w:t>
      </w:r>
    </w:p>
    <w:p w14:paraId="27445FB6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Именно такая возможность появилась с использованием современных интерактивных технологий обучения. Процесс организации обучения вообще и школьников в частности с применением ИКТ в учебном процессе позволяет сделать этот процесс интересным, эффективно решать проблему наглядности обучения. </w:t>
      </w:r>
    </w:p>
    <w:p w14:paraId="1CE885E9" w14:textId="0CB54C3E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lastRenderedPageBreak/>
        <w:t xml:space="preserve">По сравнению с обычными полиграфическими аналогами, интерактивные электронные плакаты являются современным многофункциональным средством обучения и предоставляют более широкие возможности для организации учебного процесса. Это современная, расширенная по своим возможностям дидактическая единица, многомерный дидактический инструмент в руках педагогов. </w:t>
      </w:r>
    </w:p>
    <w:p w14:paraId="2872FD51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В отличие от мультимедийного видеоурока интерактивный плакат может быть многоуровневым и многофункциональным, обеспечивающим, не только необходимое изучение нового материала, но и закрепление, а также рефлексию и одновременно контроль качества усвоения полученной информации. </w:t>
      </w:r>
    </w:p>
    <w:p w14:paraId="1260352A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Под интерактивностью понимается способность информационно-коммуникационной системы, активно и разнообразно реагировать на действия пользователя. </w:t>
      </w:r>
    </w:p>
    <w:p w14:paraId="4237436D" w14:textId="5DFB17B4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Интерактивный плакат позволяет обеспечить: </w:t>
      </w:r>
    </w:p>
    <w:p w14:paraId="10B7666C" w14:textId="6F725E76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>-</w:t>
      </w:r>
      <w:r w:rsidR="001752FF">
        <w:rPr>
          <w:rFonts w:ascii="Times New Roman" w:hAnsi="Times New Roman" w:cs="Times New Roman"/>
          <w:sz w:val="28"/>
          <w:szCs w:val="28"/>
        </w:rPr>
        <w:t xml:space="preserve"> </w:t>
      </w:r>
      <w:r w:rsidRPr="000F51A7">
        <w:rPr>
          <w:rFonts w:ascii="Times New Roman" w:hAnsi="Times New Roman" w:cs="Times New Roman"/>
          <w:sz w:val="28"/>
          <w:szCs w:val="28"/>
        </w:rPr>
        <w:t xml:space="preserve">индивидуальный темп обучения, </w:t>
      </w:r>
    </w:p>
    <w:p w14:paraId="60AA0ED4" w14:textId="63358139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>-</w:t>
      </w:r>
      <w:r w:rsidR="001752FF">
        <w:rPr>
          <w:rFonts w:ascii="Times New Roman" w:hAnsi="Times New Roman" w:cs="Times New Roman"/>
          <w:sz w:val="28"/>
          <w:szCs w:val="28"/>
        </w:rPr>
        <w:t xml:space="preserve"> </w:t>
      </w:r>
      <w:r w:rsidRPr="000F51A7">
        <w:rPr>
          <w:rFonts w:ascii="Times New Roman" w:hAnsi="Times New Roman" w:cs="Times New Roman"/>
          <w:sz w:val="28"/>
          <w:szCs w:val="28"/>
        </w:rPr>
        <w:t xml:space="preserve">системный подход в обучении, </w:t>
      </w:r>
    </w:p>
    <w:p w14:paraId="7F2A9649" w14:textId="16AB497E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>-</w:t>
      </w:r>
      <w:r w:rsidR="001752FF">
        <w:rPr>
          <w:rFonts w:ascii="Times New Roman" w:hAnsi="Times New Roman" w:cs="Times New Roman"/>
          <w:sz w:val="28"/>
          <w:szCs w:val="28"/>
        </w:rPr>
        <w:t xml:space="preserve"> </w:t>
      </w:r>
      <w:r w:rsidRPr="000F51A7">
        <w:rPr>
          <w:rFonts w:ascii="Times New Roman" w:hAnsi="Times New Roman" w:cs="Times New Roman"/>
          <w:sz w:val="28"/>
          <w:szCs w:val="28"/>
        </w:rPr>
        <w:t xml:space="preserve">дидактически оправданное и наиболее эффективное применение плаката на обобщающем занятии, когда необходимо итоговое обобщение знаний, подведение итогов, проведение с воспитанниками анализа изученного материала, синтеза, классификации и т. д. </w:t>
      </w:r>
    </w:p>
    <w:p w14:paraId="332FC663" w14:textId="3E13EE3D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Применение в </w:t>
      </w:r>
      <w:r w:rsidR="001752FF"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 w:rsidRPr="000F51A7">
        <w:rPr>
          <w:rFonts w:ascii="Times New Roman" w:hAnsi="Times New Roman" w:cs="Times New Roman"/>
          <w:sz w:val="28"/>
          <w:szCs w:val="28"/>
        </w:rPr>
        <w:t xml:space="preserve">процессе мультимедийных технологий по сравнению с традиционными методами обучения позволяют: </w:t>
      </w:r>
    </w:p>
    <w:p w14:paraId="3E102E97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наиболее эффективно оптимизировать проведение занятий, особенно объяснение нового материала, сделать материал более легким для восприятия, тем самым получить более высокое качество знаний по сравнению с традиционными способами; </w:t>
      </w:r>
    </w:p>
    <w:p w14:paraId="2C8ABAF8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использовать вместо оригинала компьютерные, интерактивные, имитационные модели объекта учебного процесса и проводить наблюдение процесса извне; </w:t>
      </w:r>
    </w:p>
    <w:p w14:paraId="36EE2F93" w14:textId="6AA3E4BB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осуществлять повторно передачи учебного материала с целью их более качественного закрепления; </w:t>
      </w:r>
    </w:p>
    <w:p w14:paraId="0E9696D7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повысить развивающий потенциал занятий; </w:t>
      </w:r>
    </w:p>
    <w:p w14:paraId="33F680C5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разработать виртуальные стенды для практических работ. В процессе обучения детей старшего дошкольного возраста интерактивный плакат позволяет достичь очень важных результатов: </w:t>
      </w:r>
    </w:p>
    <w:p w14:paraId="0D15856A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за счет использования интерактивных элементов вовлечь воспитанников в процесс получения знаний; </w:t>
      </w:r>
    </w:p>
    <w:p w14:paraId="15A1108B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за счет использования различных мультимедиа и 3D объектов добиться максимальной наглядности, улучшить восприятие и запоминание информации; </w:t>
      </w:r>
    </w:p>
    <w:p w14:paraId="1D44F0F1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lastRenderedPageBreak/>
        <w:t xml:space="preserve">• даёт возможность сделать работу с детьми насыщенной, доступной, интересной. </w:t>
      </w:r>
    </w:p>
    <w:p w14:paraId="2C035100" w14:textId="50AB6BE1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Структурно интерактивный плакат состоит из плаката первого плана и ряда подчиненных ему сцен. Это может быть похоже на «меню», которое, как правило, представляет собой первый слайд. Это своего рода структура, из которой вырисовываются общие контуры большой темы. И в то же время отдельные компоненты плаката первого уровня позволяют получить начальное представление об общем содержании и смысле большого информационного блока. </w:t>
      </w:r>
    </w:p>
    <w:p w14:paraId="449B58A0" w14:textId="614A0156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Основными отличительными особенностями интерактивного плаката являются: </w:t>
      </w:r>
    </w:p>
    <w:p w14:paraId="2667024C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высокая интерактивность – диалог между педагогом и обучающимся посредством плаката, это ещё один новый метод работы на занятии; </w:t>
      </w:r>
    </w:p>
    <w:p w14:paraId="3D0A0BD0" w14:textId="392E03B5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простота в использовании – интерактивный плакат не требует инсталляций, имеет простой и понятный интерфейс; </w:t>
      </w:r>
    </w:p>
    <w:p w14:paraId="0D97C394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богатый визуальный материал - яркие анимации явлений и процессов, фотографии и иллюстрации, что дает преимущество над другими продуктами и средствами обучения; </w:t>
      </w:r>
    </w:p>
    <w:p w14:paraId="5863B2E7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групповой и индивидуальный подход - позволяет организовать работу как со всей группой (использование на интерактивной доске, демонстрационном экране), так и с каждым отдельным воспитанником (работа за персональным компьютером, планшетом); </w:t>
      </w:r>
    </w:p>
    <w:p w14:paraId="554466D6" w14:textId="77777777" w:rsidR="000F51A7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 xml:space="preserve">• учебный материал программ представлен в виде логически завершенных отдельных фрагментов, что позволяет воспитателю конструировать занятие в соответствии со своими задачами. </w:t>
      </w:r>
    </w:p>
    <w:p w14:paraId="5C1A2C15" w14:textId="77777777" w:rsidR="003620B0" w:rsidRDefault="000F51A7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51A7">
        <w:rPr>
          <w:rFonts w:ascii="Times New Roman" w:hAnsi="Times New Roman" w:cs="Times New Roman"/>
          <w:sz w:val="28"/>
          <w:szCs w:val="28"/>
        </w:rPr>
        <w:t>Интерактивный плакат в первую очередь призван обеспечить высокий уровень наглядности учебного процесса. Я.А. Каменский, основатель принципа наглядности обучения, назвал его «золотым правилом». Работа посредством интерактивного плаката помогает развивать в детях внимание в процессе обучения, логическое мышление, память, а также наглядно-образное мышление.</w:t>
      </w:r>
    </w:p>
    <w:p w14:paraId="44DC1D27" w14:textId="289ED336" w:rsidR="000F51A7" w:rsidRDefault="003620B0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список.</w:t>
      </w:r>
      <w:r w:rsidR="000F51A7" w:rsidRPr="000F51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AC6425" w14:textId="0350D44A" w:rsidR="003620B0" w:rsidRDefault="003620B0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620B0">
        <w:rPr>
          <w:rFonts w:ascii="Times New Roman" w:hAnsi="Times New Roman" w:cs="Times New Roman"/>
          <w:sz w:val="28"/>
          <w:szCs w:val="28"/>
        </w:rPr>
        <w:t xml:space="preserve">. Интерактивный плакат. – URL: https://clck.ru/U2GsZ (дата обращения 23.02.2021) </w:t>
      </w:r>
    </w:p>
    <w:p w14:paraId="586368DC" w14:textId="6B5CAC1F" w:rsidR="003620B0" w:rsidRDefault="003620B0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620B0">
        <w:rPr>
          <w:rFonts w:ascii="Times New Roman" w:hAnsi="Times New Roman" w:cs="Times New Roman"/>
          <w:sz w:val="28"/>
          <w:szCs w:val="28"/>
        </w:rPr>
        <w:t xml:space="preserve"> Использование интерактивного обучающего плаката в работе педагогов ДОУ </w:t>
      </w:r>
      <w:proofErr w:type="spellStart"/>
      <w:r w:rsidRPr="003620B0">
        <w:rPr>
          <w:rFonts w:ascii="Times New Roman" w:hAnsi="Times New Roman" w:cs="Times New Roman"/>
          <w:sz w:val="28"/>
          <w:szCs w:val="28"/>
        </w:rPr>
        <w:t>Лудкова</w:t>
      </w:r>
      <w:proofErr w:type="spellEnd"/>
      <w:r w:rsidRPr="003620B0">
        <w:rPr>
          <w:rFonts w:ascii="Times New Roman" w:hAnsi="Times New Roman" w:cs="Times New Roman"/>
          <w:sz w:val="28"/>
          <w:szCs w:val="28"/>
        </w:rPr>
        <w:t xml:space="preserve"> Ирина Александровна, педагог-психолог МБОУ «Красноборская средняя. – URL: https://clck.ru/U2Gd7 (дата обращения 21.02.2021)</w:t>
      </w:r>
    </w:p>
    <w:p w14:paraId="0A0EE180" w14:textId="4EECBEB3" w:rsidR="003620B0" w:rsidRPr="003620B0" w:rsidRDefault="003620B0" w:rsidP="000F51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620B0">
        <w:rPr>
          <w:rFonts w:ascii="Times New Roman" w:hAnsi="Times New Roman" w:cs="Times New Roman"/>
          <w:sz w:val="28"/>
          <w:szCs w:val="28"/>
        </w:rPr>
        <w:t xml:space="preserve">Интерактивный плакат в </w:t>
      </w:r>
      <w:r>
        <w:rPr>
          <w:rFonts w:ascii="Times New Roman" w:hAnsi="Times New Roman" w:cs="Times New Roman"/>
          <w:sz w:val="28"/>
          <w:szCs w:val="28"/>
        </w:rPr>
        <w:t>учебном</w:t>
      </w:r>
      <w:r w:rsidRPr="003620B0">
        <w:rPr>
          <w:rFonts w:ascii="Times New Roman" w:hAnsi="Times New Roman" w:cs="Times New Roman"/>
          <w:sz w:val="28"/>
          <w:szCs w:val="28"/>
        </w:rPr>
        <w:t xml:space="preserve"> процессе. – URL: https://clck.ru/U2H3W (дата обращения 21.02.2021)</w:t>
      </w:r>
    </w:p>
    <w:sectPr w:rsidR="003620B0" w:rsidRPr="003620B0" w:rsidSect="000C2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D8"/>
    <w:rsid w:val="000C21A7"/>
    <w:rsid w:val="000F51A7"/>
    <w:rsid w:val="001752FF"/>
    <w:rsid w:val="00341CEF"/>
    <w:rsid w:val="00346ED8"/>
    <w:rsid w:val="003620B0"/>
    <w:rsid w:val="003D04E8"/>
    <w:rsid w:val="00523AB7"/>
    <w:rsid w:val="00533BF8"/>
    <w:rsid w:val="00876ADD"/>
    <w:rsid w:val="00B811BA"/>
    <w:rsid w:val="00F1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83BE"/>
  <w15:chartTrackingRefBased/>
  <w15:docId w15:val="{28E3B39C-18F3-45E4-837B-D9C1EE30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Нуриева</dc:creator>
  <cp:keywords/>
  <dc:description/>
  <cp:lastModifiedBy>admin</cp:lastModifiedBy>
  <cp:revision>2</cp:revision>
  <dcterms:created xsi:type="dcterms:W3CDTF">2026-01-16T04:33:00Z</dcterms:created>
  <dcterms:modified xsi:type="dcterms:W3CDTF">2026-01-16T04:33:00Z</dcterms:modified>
</cp:coreProperties>
</file>