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29" w:rsidRPr="0063657D" w:rsidRDefault="003B0929" w:rsidP="009901C6">
      <w:pPr>
        <w:rPr>
          <w:rFonts w:ascii="Times New Roman" w:hAnsi="Times New Roman" w:cs="Times New Roman"/>
          <w:sz w:val="24"/>
          <w:szCs w:val="24"/>
        </w:rPr>
      </w:pPr>
      <w:r w:rsidRPr="0063657D">
        <w:rPr>
          <w:rFonts w:ascii="Times New Roman" w:hAnsi="Times New Roman" w:cs="Times New Roman"/>
          <w:sz w:val="24"/>
          <w:szCs w:val="24"/>
        </w:rPr>
        <w:t>УДК 6</w:t>
      </w:r>
      <w:r w:rsidR="00EA3636" w:rsidRPr="0063657D">
        <w:rPr>
          <w:rFonts w:ascii="Times New Roman" w:hAnsi="Times New Roman" w:cs="Times New Roman"/>
          <w:sz w:val="24"/>
          <w:szCs w:val="24"/>
        </w:rPr>
        <w:t>15</w:t>
      </w:r>
      <w:r w:rsidRPr="0063657D">
        <w:rPr>
          <w:rFonts w:ascii="Times New Roman" w:hAnsi="Times New Roman" w:cs="Times New Roman"/>
          <w:sz w:val="24"/>
          <w:szCs w:val="24"/>
        </w:rPr>
        <w:t>.</w:t>
      </w:r>
      <w:r w:rsidR="00EA3636" w:rsidRPr="0063657D">
        <w:rPr>
          <w:rFonts w:ascii="Times New Roman" w:hAnsi="Times New Roman" w:cs="Times New Roman"/>
          <w:sz w:val="24"/>
          <w:szCs w:val="24"/>
        </w:rPr>
        <w:t>332</w:t>
      </w:r>
    </w:p>
    <w:p w:rsidR="003F5363" w:rsidRPr="00824360" w:rsidRDefault="002868BC" w:rsidP="004701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Бифилиз </w:t>
      </w:r>
      <w:r w:rsidR="0063657D">
        <w:rPr>
          <w:rFonts w:ascii="Times New Roman" w:hAnsi="Times New Roman" w:cs="Times New Roman"/>
          <w:b/>
          <w:sz w:val="28"/>
          <w:szCs w:val="28"/>
        </w:rPr>
        <w:t>– ключ к восстановлению микрофлоры и укреплению иммунитета</w:t>
      </w:r>
    </w:p>
    <w:p w:rsidR="003116E8" w:rsidRPr="000D60B0" w:rsidRDefault="003116E8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>Преподаватель</w:t>
      </w:r>
    </w:p>
    <w:p w:rsidR="00971659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Анненкова Елена Александровна</w:t>
      </w:r>
    </w:p>
    <w:p w:rsidR="0038487C" w:rsidRPr="000D60B0" w:rsidRDefault="003116E8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38487C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 xml:space="preserve">«Магнитогорский медицинский колледж </w:t>
      </w:r>
    </w:p>
    <w:p w:rsidR="003116E8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>им. П. Ф. Надеждина»</w:t>
      </w:r>
    </w:p>
    <w:p w:rsidR="003116E8" w:rsidRPr="000D60B0" w:rsidRDefault="00971659" w:rsidP="0097165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D60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г. Магнитогорск</w:t>
      </w:r>
    </w:p>
    <w:p w:rsidR="00E62D42" w:rsidRDefault="00E62D42" w:rsidP="00E62D4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816A5E" w:rsidRPr="005B2907" w:rsidRDefault="00FC621E" w:rsidP="005B2907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B2907">
        <w:rPr>
          <w:rFonts w:ascii="Times New Roman" w:hAnsi="Times New Roman" w:cs="Times New Roman"/>
          <w:b/>
          <w:sz w:val="28"/>
          <w:szCs w:val="28"/>
        </w:rPr>
        <w:t>Актуальность темы:</w:t>
      </w:r>
      <w:r w:rsidR="005B29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907">
        <w:rPr>
          <w:rStyle w:val="sc-bznhio"/>
          <w:rFonts w:ascii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</w:rPr>
        <w:t>б</w:t>
      </w:r>
      <w:r w:rsidR="00816A5E" w:rsidRPr="005B2907">
        <w:rPr>
          <w:rStyle w:val="sc-bznhio"/>
          <w:rFonts w:ascii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</w:rPr>
        <w:t>ифидобактерии</w:t>
      </w:r>
      <w:r w:rsidR="00816A5E" w:rsidRPr="005B2907">
        <w:rPr>
          <w:rStyle w:val="sc-bznhio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— одни из ключевых представителей нормальной микрофлоры человека, играющие важную роль в поддержании здоровья на протяжении всей жизни. В последние годы интерес к их терапевтическому потенциалу значительно вырос, что связано с новыми научными открытиями и изменением подходов к профилактике и лечению различных заболеваний.</w:t>
      </w:r>
    </w:p>
    <w:p w:rsidR="00C7114C" w:rsidRDefault="009A6E84" w:rsidP="005B2907">
      <w:pPr>
        <w:tabs>
          <w:tab w:val="left" w:pos="398"/>
        </w:tabs>
        <w:spacing w:after="0" w:line="276" w:lineRule="auto"/>
        <w:ind w:right="57" w:firstLine="709"/>
        <w:rPr>
          <w:rFonts w:ascii="Times New Roman" w:hAnsi="Times New Roman" w:cs="Times New Roman"/>
          <w:sz w:val="28"/>
          <w:szCs w:val="28"/>
        </w:rPr>
      </w:pPr>
      <w:r w:rsidRPr="005B2907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5B2907">
        <w:rPr>
          <w:rFonts w:ascii="Times New Roman" w:hAnsi="Times New Roman" w:cs="Times New Roman"/>
          <w:sz w:val="28"/>
          <w:szCs w:val="28"/>
        </w:rPr>
        <w:t xml:space="preserve">: </w:t>
      </w:r>
      <w:r w:rsidR="002868BC" w:rsidRPr="005B2907">
        <w:rPr>
          <w:rFonts w:ascii="Times New Roman" w:hAnsi="Times New Roman" w:cs="Times New Roman"/>
          <w:sz w:val="28"/>
          <w:szCs w:val="28"/>
        </w:rPr>
        <w:t>бифидобактерии</w:t>
      </w:r>
      <w:r w:rsidR="00A37E6D" w:rsidRPr="005B2907">
        <w:rPr>
          <w:rFonts w:ascii="Times New Roman" w:hAnsi="Times New Roman" w:cs="Times New Roman"/>
          <w:sz w:val="28"/>
          <w:szCs w:val="28"/>
        </w:rPr>
        <w:t>,</w:t>
      </w:r>
      <w:r w:rsidR="005B2907">
        <w:rPr>
          <w:rFonts w:ascii="Times New Roman" w:hAnsi="Times New Roman" w:cs="Times New Roman"/>
          <w:sz w:val="28"/>
          <w:szCs w:val="28"/>
        </w:rPr>
        <w:t xml:space="preserve"> </w:t>
      </w:r>
      <w:r w:rsidR="002868BC" w:rsidRPr="005B2907">
        <w:rPr>
          <w:rFonts w:ascii="Times New Roman" w:hAnsi="Times New Roman" w:cs="Times New Roman"/>
          <w:sz w:val="28"/>
          <w:szCs w:val="28"/>
        </w:rPr>
        <w:t>дисбактериоз</w:t>
      </w:r>
      <w:r w:rsidR="00F53C49" w:rsidRPr="005B2907">
        <w:rPr>
          <w:rFonts w:ascii="Times New Roman" w:hAnsi="Times New Roman" w:cs="Times New Roman"/>
          <w:sz w:val="28"/>
          <w:szCs w:val="28"/>
        </w:rPr>
        <w:t>,</w:t>
      </w:r>
      <w:r w:rsidR="005B2907">
        <w:rPr>
          <w:rFonts w:ascii="Times New Roman" w:hAnsi="Times New Roman" w:cs="Times New Roman"/>
          <w:sz w:val="28"/>
          <w:szCs w:val="28"/>
        </w:rPr>
        <w:t xml:space="preserve"> </w:t>
      </w:r>
      <w:r w:rsidR="002868BC" w:rsidRPr="005B2907">
        <w:rPr>
          <w:rFonts w:ascii="Times New Roman" w:hAnsi="Times New Roman" w:cs="Times New Roman"/>
          <w:sz w:val="28"/>
          <w:szCs w:val="28"/>
        </w:rPr>
        <w:t>иммуномодулирующие, микрофлора, лиофилизат</w:t>
      </w:r>
      <w:r w:rsidR="00FB65BA" w:rsidRPr="005B2907">
        <w:rPr>
          <w:rFonts w:ascii="Times New Roman" w:hAnsi="Times New Roman" w:cs="Times New Roman"/>
          <w:sz w:val="28"/>
          <w:szCs w:val="28"/>
        </w:rPr>
        <w:t>, эубиотик, МИБП</w:t>
      </w:r>
      <w:r w:rsidR="00375570" w:rsidRPr="005B2907">
        <w:rPr>
          <w:rFonts w:ascii="Times New Roman" w:hAnsi="Times New Roman" w:cs="Times New Roman"/>
          <w:sz w:val="28"/>
          <w:szCs w:val="28"/>
        </w:rPr>
        <w:t>.</w:t>
      </w:r>
    </w:p>
    <w:p w:rsidR="005B2907" w:rsidRDefault="005B2907" w:rsidP="005B2907">
      <w:pPr>
        <w:tabs>
          <w:tab w:val="left" w:pos="398"/>
        </w:tabs>
        <w:spacing w:after="0" w:line="276" w:lineRule="auto"/>
        <w:ind w:right="57" w:firstLine="709"/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5B2907" w:rsidRDefault="005B2907" w:rsidP="005B2907">
      <w:pPr>
        <w:tabs>
          <w:tab w:val="left" w:pos="398"/>
        </w:tabs>
        <w:spacing w:after="0" w:line="276" w:lineRule="auto"/>
        <w:ind w:right="57" w:firstLine="709"/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B2907"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  <w:t>Бифидобактерии участвуют в формировании и поддержании иммунной системы, способствуют развитию</w:t>
      </w:r>
      <w:r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лимфоидной ткани кишечника</w:t>
      </w:r>
      <w:r w:rsidRPr="005B2907"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  <w:t>, регулируют воспалительные процессы и поддерживают баланс микробиоты</w:t>
      </w:r>
      <w:r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  <w:t>, и</w:t>
      </w:r>
      <w:r w:rsidRPr="005B2907"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спользуются для восстановления микрофлоры после антибиотикотерапии, при кишечных инфекциях, хронических воспалительных заболеваниях кишечника, а также у детей на искусственном вскармливании. </w:t>
      </w:r>
    </w:p>
    <w:p w:rsidR="005B2907" w:rsidRDefault="005B2907" w:rsidP="005B2907">
      <w:pPr>
        <w:tabs>
          <w:tab w:val="left" w:pos="398"/>
        </w:tabs>
        <w:spacing w:after="0" w:line="276" w:lineRule="auto"/>
        <w:ind w:right="57" w:firstLine="709"/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B2907"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Исследования показывают связь между бифидобактериями и снижением риска ожирения, улучшением липидного обмена, регуляцией инсулина и массы тела. </w:t>
      </w:r>
    </w:p>
    <w:p w:rsidR="007416E9" w:rsidRPr="005B2907" w:rsidRDefault="005B2907" w:rsidP="005B2907">
      <w:pPr>
        <w:tabs>
          <w:tab w:val="left" w:pos="398"/>
        </w:tabs>
        <w:spacing w:after="0" w:line="276" w:lineRule="auto"/>
        <w:ind w:right="57" w:firstLine="709"/>
        <w:rPr>
          <w:rStyle w:val="sc-bznhio"/>
          <w:rFonts w:ascii="Times New Roman" w:hAnsi="Times New Roman" w:cs="Times New Roman"/>
          <w:sz w:val="28"/>
          <w:szCs w:val="28"/>
        </w:rPr>
      </w:pPr>
      <w:r w:rsidRPr="005B2907">
        <w:rPr>
          <w:rStyle w:val="sc-bznhio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Влияние бифидобактерий выходит за пределы кишечника: они участвуют в регуляции работы щитовидной железы, сосудистого тонуса, а также взаимодействуют с нервной системой, что открывает перспективы для профилактики и лечения психоневрологических расстройств. </w:t>
      </w:r>
    </w:p>
    <w:p w:rsidR="00F05A07" w:rsidRPr="005B2907" w:rsidRDefault="005B2907" w:rsidP="002B2E26">
      <w:pPr>
        <w:pStyle w:val="sc-kguayh"/>
        <w:shd w:val="clear" w:color="auto" w:fill="FDFD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rStyle w:val="sc-elylmi"/>
          <w:b/>
          <w:sz w:val="28"/>
          <w:szCs w:val="28"/>
          <w:bdr w:val="none" w:sz="0" w:space="0" w:color="auto" w:frame="1"/>
        </w:rPr>
      </w:pPr>
      <w:r w:rsidRPr="005B2907">
        <w:rPr>
          <w:rStyle w:val="sc-bznhio"/>
          <w:i/>
          <w:iCs/>
          <w:spacing w:val="-5"/>
          <w:sz w:val="28"/>
          <w:szCs w:val="28"/>
          <w:bdr w:val="none" w:sz="0" w:space="0" w:color="auto" w:frame="1"/>
        </w:rPr>
        <w:t xml:space="preserve"> </w:t>
      </w:r>
      <w:r w:rsidRPr="005B2907">
        <w:rPr>
          <w:rStyle w:val="sc-bznhio"/>
          <w:b/>
          <w:iCs/>
          <w:spacing w:val="-5"/>
          <w:sz w:val="28"/>
          <w:szCs w:val="28"/>
          <w:bdr w:val="none" w:sz="0" w:space="0" w:color="auto" w:frame="1"/>
          <w:lang w:val="en-US"/>
        </w:rPr>
        <w:t>NB</w:t>
      </w:r>
      <w:r w:rsidRPr="005B2907">
        <w:rPr>
          <w:rStyle w:val="sc-bznhio"/>
          <w:b/>
          <w:iCs/>
          <w:spacing w:val="-5"/>
          <w:sz w:val="28"/>
          <w:szCs w:val="28"/>
          <w:bdr w:val="none" w:sz="0" w:space="0" w:color="auto" w:frame="1"/>
        </w:rPr>
        <w:t xml:space="preserve">! </w:t>
      </w:r>
      <w:r w:rsidR="00F05A07" w:rsidRPr="005B2907">
        <w:rPr>
          <w:rStyle w:val="sc-bznhio"/>
          <w:b/>
          <w:iCs/>
          <w:spacing w:val="-5"/>
          <w:sz w:val="28"/>
          <w:szCs w:val="28"/>
          <w:bdr w:val="none" w:sz="0" w:space="0" w:color="auto" w:frame="1"/>
        </w:rPr>
        <w:t>Бифидобактерии — не пассивные обитатели кишечника, а активные регуляторы физиологических процессов в организме</w:t>
      </w:r>
      <w:r w:rsidRPr="005B2907">
        <w:rPr>
          <w:rStyle w:val="sc-bznhio"/>
          <w:b/>
          <w:iCs/>
          <w:spacing w:val="-5"/>
          <w:sz w:val="28"/>
          <w:szCs w:val="28"/>
          <w:bdr w:val="none" w:sz="0" w:space="0" w:color="auto" w:frame="1"/>
        </w:rPr>
        <w:t>.</w:t>
      </w:r>
    </w:p>
    <w:p w:rsidR="00F05A07" w:rsidRPr="005B2907" w:rsidRDefault="00F05A07" w:rsidP="002B2E26">
      <w:pPr>
        <w:pStyle w:val="HTML"/>
        <w:shd w:val="clear" w:color="auto" w:fill="FDFDFD"/>
        <w:spacing w:line="276" w:lineRule="auto"/>
        <w:ind w:firstLine="709"/>
        <w:textAlignment w:val="baseline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7416E9" w:rsidRDefault="007416E9" w:rsidP="002B2E26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rStyle w:val="sc-bznhio"/>
          <w:rFonts w:eastAsiaTheme="majorEastAsia"/>
          <w:spacing w:val="-5"/>
          <w:sz w:val="28"/>
          <w:szCs w:val="28"/>
          <w:bdr w:val="none" w:sz="0" w:space="0" w:color="auto" w:frame="1"/>
        </w:rPr>
      </w:pPr>
      <w:r w:rsidRPr="005B2907">
        <w:rPr>
          <w:rStyle w:val="sc-bznhio"/>
          <w:rFonts w:eastAsiaTheme="majorEastAsia"/>
          <w:b/>
          <w:bCs/>
          <w:color w:val="222222"/>
          <w:spacing w:val="-5"/>
          <w:sz w:val="28"/>
          <w:szCs w:val="28"/>
          <w:bdr w:val="none" w:sz="0" w:space="0" w:color="auto" w:frame="1"/>
        </w:rPr>
        <w:t>Бифилиз (ВИГЭЛ)</w:t>
      </w:r>
      <w:r w:rsidR="005B2907" w:rsidRPr="005B2907">
        <w:rPr>
          <w:rStyle w:val="sc-bznhio"/>
          <w:rFonts w:eastAsiaTheme="majorEastAsia"/>
          <w:spacing w:val="-5"/>
          <w:sz w:val="28"/>
          <w:szCs w:val="28"/>
          <w:bdr w:val="none" w:sz="0" w:space="0" w:color="auto" w:frame="1"/>
        </w:rPr>
        <w:t xml:space="preserve"> — </w:t>
      </w:r>
      <w:r w:rsidRPr="005B2907">
        <w:rPr>
          <w:rStyle w:val="sc-bznhio"/>
          <w:rFonts w:eastAsiaTheme="majorEastAsia"/>
          <w:spacing w:val="-5"/>
          <w:sz w:val="28"/>
          <w:szCs w:val="28"/>
          <w:bdr w:val="none" w:sz="0" w:space="0" w:color="auto" w:frame="1"/>
        </w:rPr>
        <w:t>комбинированный препарат, содержащий живые бифидобактерии (</w:t>
      </w:r>
      <w:r w:rsidRPr="005B2907">
        <w:rPr>
          <w:rStyle w:val="sc-bznhio"/>
          <w:rFonts w:eastAsiaTheme="majorEastAsia"/>
          <w:iCs/>
          <w:spacing w:val="-5"/>
          <w:sz w:val="28"/>
          <w:szCs w:val="28"/>
          <w:bdr w:val="none" w:sz="0" w:space="0" w:color="auto" w:frame="1"/>
        </w:rPr>
        <w:t>Bifidobacterium</w:t>
      </w:r>
      <w:r w:rsidR="006F03CB">
        <w:rPr>
          <w:rStyle w:val="sc-bznhio"/>
          <w:rFonts w:eastAsiaTheme="majorEastAsia"/>
          <w:iCs/>
          <w:spacing w:val="-5"/>
          <w:sz w:val="28"/>
          <w:szCs w:val="28"/>
          <w:bdr w:val="none" w:sz="0" w:space="0" w:color="auto" w:frame="1"/>
        </w:rPr>
        <w:t xml:space="preserve"> </w:t>
      </w:r>
      <w:r w:rsidRPr="005B2907">
        <w:rPr>
          <w:rStyle w:val="sc-bznhio"/>
          <w:rFonts w:eastAsiaTheme="majorEastAsia"/>
          <w:iCs/>
          <w:spacing w:val="-5"/>
          <w:sz w:val="28"/>
          <w:szCs w:val="28"/>
          <w:bdr w:val="none" w:sz="0" w:space="0" w:color="auto" w:frame="1"/>
        </w:rPr>
        <w:t>bifidum</w:t>
      </w:r>
      <w:r w:rsidRPr="005B2907">
        <w:rPr>
          <w:rStyle w:val="sc-bznhio"/>
          <w:rFonts w:eastAsiaTheme="majorEastAsia"/>
          <w:spacing w:val="-5"/>
          <w:sz w:val="28"/>
          <w:szCs w:val="28"/>
          <w:bdr w:val="none" w:sz="0" w:space="0" w:color="auto" w:frame="1"/>
        </w:rPr>
        <w:t>) и лизоцим. Он выпускается в форме лиофилизата для приготовления суспензии для приёма внутрь.</w:t>
      </w:r>
    </w:p>
    <w:p w:rsidR="002B2E26" w:rsidRPr="005B2907" w:rsidRDefault="002B2E26" w:rsidP="002B2E26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spacing w:val="-5"/>
          <w:sz w:val="28"/>
          <w:szCs w:val="28"/>
        </w:rPr>
      </w:pPr>
      <w:r>
        <w:rPr>
          <w:rStyle w:val="sc-bznhio"/>
          <w:rFonts w:eastAsiaTheme="majorEastAsia"/>
          <w:spacing w:val="-5"/>
          <w:sz w:val="28"/>
          <w:szCs w:val="28"/>
          <w:bdr w:val="none" w:sz="0" w:space="0" w:color="auto" w:frame="1"/>
        </w:rPr>
        <w:lastRenderedPageBreak/>
        <w:t>Фармакотерапевтическая группа: МИБП (медицинский иммунобиологический препарат), эубиотик.</w:t>
      </w:r>
    </w:p>
    <w:p w:rsidR="005B2907" w:rsidRDefault="005B2907" w:rsidP="007416E9">
      <w:pPr>
        <w:pStyle w:val="3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textAlignment w:val="baseline"/>
        <w:rPr>
          <w:rStyle w:val="sc-bznhio"/>
          <w:rFonts w:ascii="SB Sans Display" w:hAnsi="SB Sans Display" w:cs="Courier New"/>
          <w:color w:val="222222"/>
          <w:spacing w:val="-5"/>
          <w:sz w:val="30"/>
          <w:szCs w:val="30"/>
          <w:bdr w:val="none" w:sz="0" w:space="0" w:color="auto" w:frame="1"/>
        </w:rPr>
      </w:pPr>
      <w:r>
        <w:rPr>
          <w:noProof/>
          <w:lang w:eastAsia="ru-RU"/>
        </w:rPr>
        <w:drawing>
          <wp:inline distT="0" distB="0" distL="0" distR="0">
            <wp:extent cx="5940425" cy="2602204"/>
            <wp:effectExtent l="19050" t="0" r="3175" b="0"/>
            <wp:docPr id="1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022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907" w:rsidRPr="005B2907" w:rsidRDefault="005B2907" w:rsidP="005B2907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B2907">
        <w:rPr>
          <w:rFonts w:ascii="Times New Roman" w:hAnsi="Times New Roman" w:cs="Times New Roman"/>
          <w:i/>
          <w:sz w:val="28"/>
          <w:szCs w:val="28"/>
        </w:rPr>
        <w:t>Рис.1 Бифилиз (Вигэл) лиофилизат для приготовления суспензии для приема внутрь по 5 доз № 10 флаконов</w:t>
      </w:r>
    </w:p>
    <w:p w:rsidR="00324F41" w:rsidRDefault="00F35DBC" w:rsidP="002B2E26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2B2E26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Терапевтический эффект препарата обусловлен наличием в его составе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бифидобактерий, действие которых направлено на нормализацию кишечной микрофлоры</w:t>
      </w:r>
      <w:r w:rsidR="00324F41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, и лизоцима в качестве естественного фактора защиты желудочно-кишечного тракта.</w:t>
      </w:r>
    </w:p>
    <w:p w:rsidR="002B2E26" w:rsidRDefault="00324F41" w:rsidP="00F35DB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91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Живые бифидобактерии с высокой антагонистической активностью в отношении широкого круга условно-</w:t>
      </w:r>
      <w:r w:rsidR="00921A88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патогоненных и энтеропатогенных микроорганизмов вытесняют последние из микробиоценоза кишечника, создавая благоприятные условия для нормализации микрофлоры и улучшения обменных процессов, препятствуя формированию</w:t>
      </w:r>
      <w:r w:rsidR="00AF08D6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затяжных форм заболеваний кишечника. </w:t>
      </w:r>
    </w:p>
    <w:p w:rsidR="00F35DBC" w:rsidRDefault="00AF08D6" w:rsidP="00F35DB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91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Лизоцим обладает бифидогенным, иммуномодулирующим, противовоспалительным действием, стимулирует метаболические, репаративные процессы и эритропоэз, улучшает пищеварение, повышает противоинфекционную и антитоксическую </w:t>
      </w:r>
      <w:r w:rsidR="00E10F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резистентность организма, оказывает антибактериальное действие и проявляет синергизм со многими антибиотиками.</w:t>
      </w:r>
    </w:p>
    <w:p w:rsidR="00E10F57" w:rsidRDefault="00E10F57" w:rsidP="00F35DB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91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Оптимальное сочетание бифидобактерий и лизоцима в составе препарата позволяет усилить лечебное действие к</w:t>
      </w:r>
      <w:r w:rsidR="006F03CB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аждого компонента и ограничить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применение антибиотиков</w:t>
      </w:r>
      <w:r w:rsidR="00D02033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для лечения кишечных инфекций и селективной деконтаминации патогенной микрофлоры.</w:t>
      </w:r>
    </w:p>
    <w:p w:rsidR="002B2E26" w:rsidRDefault="002B2E26" w:rsidP="00F35DB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91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Суспензия (взвесь) – это жидкая лекарственная форма с твердой дисперсной фазой и жидкой дисперсионной средой.</w:t>
      </w:r>
    </w:p>
    <w:p w:rsidR="00774A5C" w:rsidRDefault="00774A5C" w:rsidP="00F35DB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91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</w:p>
    <w:p w:rsidR="00774A5C" w:rsidRDefault="00774A5C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7" w:right="57" w:firstLine="91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488214" cy="1876943"/>
            <wp:effectExtent l="19050" t="0" r="7586" b="0"/>
            <wp:docPr id="1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1498" cy="1878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4A5C" w:rsidRPr="00774A5C" w:rsidRDefault="00774A5C" w:rsidP="00774A5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B2907">
        <w:rPr>
          <w:rFonts w:ascii="Times New Roman" w:hAnsi="Times New Roman" w:cs="Times New Roman"/>
          <w:i/>
          <w:sz w:val="28"/>
          <w:szCs w:val="28"/>
        </w:rPr>
        <w:t>Рис.</w:t>
      </w:r>
      <w:r>
        <w:rPr>
          <w:rFonts w:ascii="Times New Roman" w:hAnsi="Times New Roman" w:cs="Times New Roman"/>
          <w:i/>
          <w:sz w:val="28"/>
          <w:szCs w:val="28"/>
        </w:rPr>
        <w:t>2</w:t>
      </w:r>
      <w:r w:rsidRPr="005B290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При стоянии суспензии твердые частички опускаются на дно флакона, поэтому перед применение нужно суспензию взбалтывать</w:t>
      </w:r>
    </w:p>
    <w:p w:rsidR="001C4AC5" w:rsidRPr="0063657D" w:rsidRDefault="0063657D" w:rsidP="0063657D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63657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Показания к применению бифилиза</w:t>
      </w:r>
      <w:r w:rsidR="001C4AC5" w:rsidRPr="0063657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:</w:t>
      </w:r>
    </w:p>
    <w:p w:rsidR="001C4AC5" w:rsidRPr="0063657D" w:rsidRDefault="0063657D" w:rsidP="0063657D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="001C4AC5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для лечения и профилактики дисбактериоза различного генеза и дисфункций кишечника: у новорожденных и грудных детей при раннем искусственном и смешанном вскармливании; у больных с вторичными иммунодефицитными состояниями, в том числе и после цитостатической терапии; при тяжелых инфекционно-воспалительных</w:t>
      </w:r>
      <w:r w:rsidR="004F0ABA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и гнойно-септических заболеваниях, на фоне и после применени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я антибиотиков широкого спектра</w:t>
      </w:r>
      <w:r w:rsidR="004F0ABA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;</w:t>
      </w:r>
    </w:p>
    <w:p w:rsidR="004F0ABA" w:rsidRPr="0063657D" w:rsidRDefault="0063657D" w:rsidP="0063657D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="004F0ABA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для лечения острых кишечных инфекций бактериальной этиологии, в т.ч. дизентерии, сальмонеллеза, пищевых токсикоинфекций, особенно при выраженных явлениях интоксикации и при непереносимости антибиотиков;</w:t>
      </w:r>
    </w:p>
    <w:p w:rsidR="004F0ABA" w:rsidRPr="0063657D" w:rsidRDefault="0063657D" w:rsidP="0063657D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="004F0ABA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для лечения острых и хронических неспецифических заболеваний пищеварительного тракта, сопровождающихся</w:t>
      </w:r>
      <w:r w:rsidR="00432A2B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угнетением слизистой оболочки кишечника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(гастродуоденит</w:t>
      </w:r>
      <w:r w:rsidR="00432A2B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колит, в т.ч. язвенный);</w:t>
      </w:r>
    </w:p>
    <w:p w:rsidR="00432A2B" w:rsidRPr="0063657D" w:rsidRDefault="0063657D" w:rsidP="0063657D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– </w:t>
      </w:r>
      <w:r w:rsidR="00432A2B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для предупреждения инфекционных и деструктивных осложнений (в том числе язвенно-некротического колита) в отделениях реанимации новорожденных, у недоношенных детей с отягощенным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0C0F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преморбидным</w:t>
      </w:r>
      <w:r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20C0F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фоном, при смешанной патологии (инфекционно-воспалительные заболевания, угроза сепсиса, гипотрофия, ане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мия, атопический дерматит</w:t>
      </w:r>
      <w:r w:rsidR="00820C0F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), на фоне интенсивной терапии.</w:t>
      </w:r>
    </w:p>
    <w:p w:rsidR="00314A18" w:rsidRPr="00C80053" w:rsidRDefault="000B149C" w:rsidP="0063657D">
      <w:pPr>
        <w:shd w:val="clear" w:color="auto" w:fill="FDFD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63657D">
        <w:rPr>
          <w:rFonts w:ascii="Times New Roman" w:eastAsia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Преморбидное состояние</w:t>
      </w:r>
      <w:r w:rsidRPr="0063657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у недоношенных — это наличие у ребёнка врождённых или приобретённых до развития основного заболевания факторов, которые могут способствовать более тяжёлому течению болезней и осложнений. </w:t>
      </w:r>
    </w:p>
    <w:p w:rsidR="000B149C" w:rsidRPr="0063657D" w:rsidRDefault="000B149C" w:rsidP="0063657D">
      <w:pPr>
        <w:shd w:val="clear" w:color="auto" w:fill="FDFDF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63657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У недоношенных детей преморбидный фон часто включает:</w:t>
      </w:r>
      <w:r w:rsidR="0063657D" w:rsidRPr="0063657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63657D">
        <w:rPr>
          <w:rFonts w:ascii="Times New Roman" w:eastAsia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вегето-висцеральные дисфункции</w:t>
      </w:r>
      <w:r w:rsidR="0063657D" w:rsidRPr="0063657D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3657D">
        <w:rPr>
          <w:rFonts w:ascii="Times New Roman" w:eastAsia="Times New Roman" w:hAnsi="Times New Roman" w:cs="Times New Roman"/>
          <w:iCs/>
          <w:spacing w:val="-5"/>
          <w:sz w:val="28"/>
          <w:szCs w:val="28"/>
          <w:bdr w:val="none" w:sz="0" w:space="0" w:color="auto" w:frame="1"/>
          <w:lang w:eastAsia="ru-RU"/>
        </w:rPr>
        <w:t>(нарушения работы внутренних органов и нервной регуляци</w:t>
      </w:r>
      <w:r w:rsidR="0063657D" w:rsidRPr="0063657D">
        <w:rPr>
          <w:rFonts w:ascii="Times New Roman" w:eastAsia="Times New Roman" w:hAnsi="Times New Roman" w:cs="Times New Roman"/>
          <w:iCs/>
          <w:spacing w:val="-5"/>
          <w:sz w:val="28"/>
          <w:szCs w:val="28"/>
          <w:bdr w:val="none" w:sz="0" w:space="0" w:color="auto" w:frame="1"/>
          <w:lang w:eastAsia="ru-RU"/>
        </w:rPr>
        <w:t xml:space="preserve">и), </w:t>
      </w:r>
      <w:r w:rsidRPr="0063657D">
        <w:rPr>
          <w:rFonts w:ascii="Times New Roman" w:eastAsia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перинатальные поражения центральной нервной системы</w:t>
      </w:r>
      <w:r w:rsidR="0063657D" w:rsidRPr="0063657D">
        <w:rPr>
          <w:rFonts w:ascii="Times New Roman" w:eastAsia="Times New Roman" w:hAnsi="Times New Roman" w:cs="Times New Roman"/>
          <w:b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  <w:r w:rsidR="0063657D" w:rsidRPr="0063657D">
        <w:rPr>
          <w:rFonts w:ascii="Times New Roman" w:eastAsia="Times New Roman" w:hAnsi="Times New Roman" w:cs="Times New Roman"/>
          <w:iCs/>
          <w:spacing w:val="-5"/>
          <w:sz w:val="28"/>
          <w:szCs w:val="28"/>
          <w:bdr w:val="none" w:sz="0" w:space="0" w:color="auto" w:frame="1"/>
          <w:lang w:eastAsia="ru-RU"/>
        </w:rPr>
        <w:t>(</w:t>
      </w:r>
      <w:r w:rsidRPr="0063657D">
        <w:rPr>
          <w:rFonts w:ascii="Times New Roman" w:eastAsia="Times New Roman" w:hAnsi="Times New Roman" w:cs="Times New Roman"/>
          <w:iCs/>
          <w:spacing w:val="-5"/>
          <w:sz w:val="28"/>
          <w:szCs w:val="28"/>
          <w:bdr w:val="none" w:sz="0" w:space="0" w:color="auto" w:frame="1"/>
          <w:lang w:eastAsia="ru-RU"/>
        </w:rPr>
        <w:t>последствия гипоксии или родовых травм)</w:t>
      </w:r>
      <w:r w:rsidR="0063657D" w:rsidRPr="0063657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, </w:t>
      </w:r>
      <w:r w:rsidRPr="0063657D">
        <w:rPr>
          <w:rFonts w:ascii="Times New Roman" w:eastAsia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анемию, рахит, дисбактерио</w:t>
      </w:r>
      <w:r w:rsidR="0063657D" w:rsidRPr="0063657D">
        <w:rPr>
          <w:rFonts w:ascii="Times New Roman" w:eastAsia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 xml:space="preserve">з, </w:t>
      </w:r>
      <w:r w:rsidRPr="0063657D">
        <w:rPr>
          <w:rFonts w:ascii="Times New Roman" w:eastAsia="Times New Roman" w:hAnsi="Times New Roman" w:cs="Times New Roman"/>
          <w:bCs/>
          <w:color w:val="222222"/>
          <w:spacing w:val="-5"/>
          <w:sz w:val="28"/>
          <w:szCs w:val="28"/>
          <w:bdr w:val="none" w:sz="0" w:space="0" w:color="auto" w:frame="1"/>
          <w:lang w:eastAsia="ru-RU"/>
        </w:rPr>
        <w:t>морфофункциональную незрелость</w:t>
      </w:r>
      <w:r w:rsidRPr="0063657D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органов и систем, что связано с преждевременным рождением.</w:t>
      </w:r>
    </w:p>
    <w:p w:rsidR="001E21BD" w:rsidRPr="0063657D" w:rsidRDefault="00820C0F" w:rsidP="0063657D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Бифидобактерии являются представителями нормальной микрофлоры человека, поэтому препараты, изготовленные на их основе</w:t>
      </w:r>
      <w:r w:rsidR="001E21BD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могут применяться при беременности и в период грудного вскармливания</w:t>
      </w:r>
    </w:p>
    <w:p w:rsidR="00314A18" w:rsidRPr="00C80053" w:rsidRDefault="0063657D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63657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Способ применения: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п</w:t>
      </w:r>
      <w:r w:rsidR="001E21BD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репарат предназначен для перорального применения (через рот) за 20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–</w:t>
      </w:r>
      <w:r w:rsidR="001E21BD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30 минут до еды. Детям раннего возраста можно давать препарат непосредственно перед едой или с первыми порциями пищи.</w:t>
      </w:r>
      <w:r w:rsidR="00774A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1E21BD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Препарат растворяют кипяченой водой комнатной температуры непосредственно перед употреблением.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</w:p>
    <w:p w:rsidR="0049030D" w:rsidRDefault="0063657D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Флакон с препаратом</w:t>
      </w:r>
      <w:r w:rsidR="001E21BD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открыть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залить доверху водой,</w:t>
      </w:r>
      <w:r w:rsidR="0049030D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закрыть резин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овой пробкой и оставить на 2</w:t>
      </w:r>
      <w:r w:rsidR="0049030D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минуты при комнатной температуре; после взбалтывания препарат готов к употреблению.</w:t>
      </w:r>
      <w:r w:rsidR="00774A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49030D" w:rsidRPr="0063657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Нельзя растворять препарат в горячей воде и хранить в растворенном виде.</w:t>
      </w:r>
    </w:p>
    <w:p w:rsidR="00774A5C" w:rsidRPr="0063657D" w:rsidRDefault="00774A5C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C87703" w:rsidRDefault="00C87703" w:rsidP="00C87703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/>
        <w:jc w:val="center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1471083" cy="1969510"/>
            <wp:effectExtent l="19050" t="0" r="0" b="0"/>
            <wp:docPr id="8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842" cy="197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87703">
        <w:rPr>
          <w:rFonts w:ascii="Times New Roman" w:hAnsi="Times New Roman" w:cs="Times New Roman"/>
          <w:bCs/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853972" cy="1902367"/>
            <wp:effectExtent l="19050" t="0" r="3528" b="0"/>
            <wp:docPr id="9" name="Рисунок 1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6815" cy="1904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7703" w:rsidRPr="00774A5C" w:rsidRDefault="0063657D" w:rsidP="00774A5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B2907">
        <w:rPr>
          <w:rFonts w:ascii="Times New Roman" w:hAnsi="Times New Roman" w:cs="Times New Roman"/>
          <w:i/>
          <w:sz w:val="28"/>
          <w:szCs w:val="28"/>
        </w:rPr>
        <w:t>Рис.</w:t>
      </w:r>
      <w:r w:rsidR="00774A5C">
        <w:rPr>
          <w:rFonts w:ascii="Times New Roman" w:hAnsi="Times New Roman" w:cs="Times New Roman"/>
          <w:i/>
          <w:sz w:val="28"/>
          <w:szCs w:val="28"/>
        </w:rPr>
        <w:t>3</w:t>
      </w:r>
      <w:r w:rsidRPr="005B2907">
        <w:rPr>
          <w:rFonts w:ascii="Times New Roman" w:hAnsi="Times New Roman" w:cs="Times New Roman"/>
          <w:i/>
          <w:sz w:val="28"/>
          <w:szCs w:val="28"/>
        </w:rPr>
        <w:t xml:space="preserve"> Бифилиз (Вигэл) лиофилизат </w:t>
      </w:r>
      <w:r>
        <w:rPr>
          <w:rFonts w:ascii="Times New Roman" w:hAnsi="Times New Roman" w:cs="Times New Roman"/>
          <w:i/>
          <w:sz w:val="28"/>
          <w:szCs w:val="28"/>
        </w:rPr>
        <w:t>и в виде суспензии после добавления воды</w:t>
      </w:r>
    </w:p>
    <w:p w:rsidR="001F6AE3" w:rsidRDefault="0049030D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 лечебной целью препарат назначают детям первых шести месяцев по 5 доз (1 флакон) 1-2 раза в день; детям с 6 месяцев до 1 года по 5 доз 2 раза в день; взрослым и детям старших возрастов – по 5 доз 2-3 раза в день.</w:t>
      </w:r>
    </w:p>
    <w:p w:rsidR="001F6AE3" w:rsidRDefault="001F6AE3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острых кишечных инфекциях препарат назначают короткими курсами (5-7 дней), иногда до 10 дней; при наличии сопутствующих заболеваний пищеварительного тракта, выраженных изменений микробиоценоза и слизистой оболочки кишечника целесообразно удлинение курса лечения до 20 дней.</w:t>
      </w:r>
    </w:p>
    <w:p w:rsidR="00F22400" w:rsidRDefault="001F6AE3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При дисбактериозе и упорных дисфункциях кишечника препарат применяют в течение 10-20 дней в зависимости </w:t>
      </w:r>
      <w:r w:rsidR="00F2240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от тяжести течения заболевания.</w:t>
      </w:r>
    </w:p>
    <w:p w:rsidR="00041611" w:rsidRDefault="00F22400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Для профилактики дисбактериоза и кишечных инфекций препарат применяют в течение 10 дней: детям первых шести месяцев жизни по 1 дозе на прием 1 раз в день, детям других возрастных групп и взрослым – по 5 доз 2 раза в день. При необходимости возможно повторение курсов применения препарата с интервалом 2-3 месяца.</w:t>
      </w:r>
    </w:p>
    <w:p w:rsidR="00263E11" w:rsidRDefault="00041611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lastRenderedPageBreak/>
        <w:t>Препарат можно применять одновременно с антибактериальной, противовирусной и иммуномодулирующей терапией.</w:t>
      </w:r>
    </w:p>
    <w:p w:rsidR="00263E11" w:rsidRDefault="00041611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Препарат непригоден для применения:</w:t>
      </w:r>
      <w:r w:rsidR="00774A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при истечении срока годности или при хранении с</w:t>
      </w:r>
      <w:r w:rsidR="00774A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263E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несоблюде</w:t>
      </w:r>
      <w:r w:rsidR="00774A5C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нием регламентированных условий, если целостность упаковки нарушена, без маркировки, </w:t>
      </w:r>
      <w:r w:rsidR="00263E1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 измененными физическими свойствами (изменение цвета, сморщивание биомассы), при наличии посторонних включений.</w:t>
      </w:r>
    </w:p>
    <w:p w:rsidR="00820C0F" w:rsidRDefault="00820C0F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Противопоказания: аллергические реакции на белок куриного яйца</w:t>
      </w:r>
      <w:r w:rsidR="007416E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(лизоцим получают из белка куриного яйца)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.</w:t>
      </w:r>
    </w:p>
    <w:p w:rsidR="00820C0F" w:rsidRDefault="00041611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Побочное действие не выявлено.</w:t>
      </w:r>
    </w:p>
    <w:p w:rsidR="00FB65BA" w:rsidRPr="00FB65BA" w:rsidRDefault="00774A5C" w:rsidP="00774A5C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57" w:firstLine="709"/>
        <w:textAlignment w:val="baseline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Условия отпуска: без рецепта врача.</w:t>
      </w:r>
    </w:p>
    <w:p w:rsidR="00774A5C" w:rsidRDefault="00774A5C" w:rsidP="00774A5C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textAlignment w:val="baseline"/>
        <w:rPr>
          <w:b/>
          <w:sz w:val="28"/>
          <w:szCs w:val="28"/>
          <w:shd w:val="clear" w:color="auto" w:fill="FFFFFF"/>
        </w:rPr>
      </w:pPr>
    </w:p>
    <w:p w:rsidR="00915469" w:rsidRPr="00774A5C" w:rsidRDefault="00B14E34" w:rsidP="00314A18">
      <w:pPr>
        <w:pStyle w:val="sc-kguayh"/>
        <w:shd w:val="clear" w:color="auto" w:fill="FAFC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firstLine="709"/>
        <w:textAlignment w:val="baseline"/>
        <w:rPr>
          <w:rStyle w:val="sc-dubctv"/>
          <w:spacing w:val="-5"/>
          <w:sz w:val="28"/>
          <w:szCs w:val="28"/>
          <w:bdr w:val="none" w:sz="0" w:space="0" w:color="auto" w:frame="1"/>
        </w:rPr>
      </w:pPr>
      <w:r w:rsidRPr="00774A5C">
        <w:rPr>
          <w:b/>
          <w:sz w:val="28"/>
          <w:szCs w:val="28"/>
          <w:shd w:val="clear" w:color="auto" w:fill="FFFFFF"/>
        </w:rPr>
        <w:t>Вывод:</w:t>
      </w:r>
      <w:r w:rsidR="00774A5C">
        <w:rPr>
          <w:b/>
          <w:sz w:val="28"/>
          <w:szCs w:val="28"/>
          <w:shd w:val="clear" w:color="auto" w:fill="FFFFFF"/>
        </w:rPr>
        <w:t xml:space="preserve"> </w:t>
      </w:r>
      <w:r w:rsidR="00774A5C" w:rsidRPr="00774A5C">
        <w:rPr>
          <w:rStyle w:val="sc-bznhio"/>
          <w:rFonts w:eastAsiaTheme="majorEastAsia"/>
          <w:bCs/>
          <w:color w:val="222222"/>
          <w:spacing w:val="-5"/>
          <w:sz w:val="28"/>
          <w:szCs w:val="28"/>
          <w:bdr w:val="none" w:sz="0" w:space="0" w:color="auto" w:frame="1"/>
        </w:rPr>
        <w:t>б</w:t>
      </w:r>
      <w:r w:rsidR="00816A5E" w:rsidRPr="00774A5C">
        <w:rPr>
          <w:rStyle w:val="sc-bznhio"/>
          <w:rFonts w:eastAsiaTheme="majorEastAsia"/>
          <w:bCs/>
          <w:color w:val="222222"/>
          <w:spacing w:val="-5"/>
          <w:sz w:val="28"/>
          <w:szCs w:val="28"/>
          <w:bdr w:val="none" w:sz="0" w:space="0" w:color="auto" w:frame="1"/>
        </w:rPr>
        <w:t>ифилиз (ВИГЭЛ)</w:t>
      </w:r>
      <w:r w:rsidR="00816A5E" w:rsidRPr="00774A5C">
        <w:rPr>
          <w:rStyle w:val="sc-bznhio"/>
          <w:rFonts w:eastAsiaTheme="majorEastAsia"/>
          <w:spacing w:val="-5"/>
          <w:sz w:val="28"/>
          <w:szCs w:val="28"/>
          <w:bdr w:val="none" w:sz="0" w:space="0" w:color="auto" w:frame="1"/>
        </w:rPr>
        <w:t xml:space="preserve"> — современный пробиотик с доказанной эффективностью для восстановления микрофлоры и поддержки иммунитета у детей и взрослых</w:t>
      </w:r>
      <w:r w:rsidR="00774A5C">
        <w:rPr>
          <w:rStyle w:val="sc-bznhio"/>
          <w:rFonts w:eastAsiaTheme="majorEastAsia"/>
          <w:spacing w:val="-5"/>
          <w:sz w:val="28"/>
          <w:szCs w:val="28"/>
          <w:bdr w:val="none" w:sz="0" w:space="0" w:color="auto" w:frame="1"/>
        </w:rPr>
        <w:t>.</w:t>
      </w:r>
    </w:p>
    <w:p w:rsidR="00915469" w:rsidRPr="00774A5C" w:rsidRDefault="00915469" w:rsidP="00314A18">
      <w:pPr>
        <w:pStyle w:val="sc-fwqkxp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7" w:right="57" w:firstLine="919"/>
        <w:textAlignment w:val="baseline"/>
        <w:rPr>
          <w:rStyle w:val="sc-dubctv"/>
          <w:color w:val="FFFFFF"/>
          <w:spacing w:val="-5"/>
          <w:sz w:val="28"/>
          <w:szCs w:val="28"/>
          <w:bdr w:val="none" w:sz="0" w:space="0" w:color="auto" w:frame="1"/>
        </w:rPr>
      </w:pPr>
    </w:p>
    <w:p w:rsidR="00957C8E" w:rsidRPr="00824360" w:rsidRDefault="00957C8E" w:rsidP="00314A18">
      <w:pPr>
        <w:pStyle w:val="sc-fwqkxp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7" w:right="57" w:firstLine="919"/>
        <w:textAlignment w:val="baseline"/>
        <w:rPr>
          <w:b/>
          <w:sz w:val="28"/>
          <w:szCs w:val="28"/>
        </w:rPr>
      </w:pPr>
      <w:r w:rsidRPr="00824360">
        <w:rPr>
          <w:b/>
          <w:sz w:val="28"/>
          <w:szCs w:val="28"/>
        </w:rPr>
        <w:t>Список используемых источников:</w:t>
      </w:r>
    </w:p>
    <w:p w:rsidR="00774A5C" w:rsidRDefault="005576E1" w:rsidP="00314A18">
      <w:pPr>
        <w:pStyle w:val="a3"/>
        <w:numPr>
          <w:ilvl w:val="0"/>
          <w:numId w:val="1"/>
        </w:numPr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left="57" w:right="57" w:firstLine="919"/>
        <w:jc w:val="both"/>
        <w:rPr>
          <w:sz w:val="28"/>
          <w:szCs w:val="28"/>
        </w:rPr>
      </w:pPr>
      <w:r w:rsidRPr="00824360">
        <w:rPr>
          <w:sz w:val="28"/>
          <w:szCs w:val="28"/>
        </w:rPr>
        <w:t>Аляутдин, Р.Н. Фармакология: учебник. – 2-е изд. / Р.Н. Аляутдин. – Москва: ГЭОТАР-Медиа, 2023. – 720 с. – Текст: непосредственный.</w:t>
      </w:r>
    </w:p>
    <w:p w:rsidR="00314A18" w:rsidRPr="00314A18" w:rsidRDefault="00314A18" w:rsidP="00314A18">
      <w:pPr>
        <w:pStyle w:val="a3"/>
        <w:numPr>
          <w:ilvl w:val="0"/>
          <w:numId w:val="1"/>
        </w:numPr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left="57" w:right="57" w:firstLine="91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Как пробиотики повышают иммунитет: взаимосвязь пробиотиков и иммунитета</w:t>
      </w:r>
      <w:r w:rsidRPr="00774A5C">
        <w:rPr>
          <w:rFonts w:eastAsiaTheme="minorEastAsia"/>
          <w:bCs/>
          <w:sz w:val="28"/>
          <w:szCs w:val="28"/>
        </w:rPr>
        <w:t xml:space="preserve">.  – </w:t>
      </w:r>
      <w:r w:rsidRPr="00774A5C">
        <w:rPr>
          <w:rFonts w:eastAsiaTheme="minorEastAsia"/>
          <w:bCs/>
          <w:sz w:val="28"/>
          <w:szCs w:val="28"/>
          <w:lang w:val="en-US"/>
        </w:rPr>
        <w:t>URL</w:t>
      </w:r>
      <w:r w:rsidRPr="00774A5C">
        <w:rPr>
          <w:rFonts w:eastAsiaTheme="minorEastAsia"/>
          <w:bCs/>
          <w:sz w:val="28"/>
          <w:szCs w:val="28"/>
        </w:rPr>
        <w:t xml:space="preserve">: </w:t>
      </w:r>
      <w:hyperlink r:id="rId12" w:history="1">
        <w:r w:rsidRPr="00314A18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http</w:t>
        </w:r>
        <w:r w:rsidRPr="00314A18">
          <w:rPr>
            <w:rStyle w:val="a4"/>
            <w:rFonts w:eastAsiaTheme="minorEastAsia"/>
            <w:color w:val="auto"/>
            <w:sz w:val="28"/>
            <w:szCs w:val="28"/>
            <w:u w:val="none"/>
          </w:rPr>
          <w:t>://</w:t>
        </w:r>
        <w:r w:rsidRPr="00314A18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www</w:t>
        </w:r>
        <w:r w:rsidRPr="00314A18">
          <w:rPr>
            <w:rStyle w:val="a4"/>
            <w:rFonts w:eastAsiaTheme="minorEastAsia"/>
            <w:color w:val="auto"/>
            <w:sz w:val="28"/>
            <w:szCs w:val="28"/>
            <w:u w:val="none"/>
          </w:rPr>
          <w:t>.</w:t>
        </w:r>
        <w:r w:rsidRPr="00314A18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lactomir</w:t>
        </w:r>
        <w:r w:rsidRPr="00314A18">
          <w:rPr>
            <w:rStyle w:val="a4"/>
            <w:rFonts w:eastAsiaTheme="minorEastAsia"/>
            <w:color w:val="auto"/>
            <w:sz w:val="28"/>
            <w:szCs w:val="28"/>
            <w:u w:val="none"/>
          </w:rPr>
          <w:t>.</w:t>
        </w:r>
        <w:r w:rsidRPr="00314A18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ru</w:t>
        </w:r>
      </w:hyperlink>
      <w:r w:rsidRPr="00314A18">
        <w:rPr>
          <w:rFonts w:eastAsiaTheme="minorEastAsia"/>
          <w:sz w:val="28"/>
          <w:szCs w:val="28"/>
        </w:rPr>
        <w:t xml:space="preserve"> </w:t>
      </w:r>
      <w:r w:rsidR="006F03CB">
        <w:rPr>
          <w:rFonts w:eastAsiaTheme="minorEastAsia"/>
          <w:sz w:val="28"/>
          <w:szCs w:val="28"/>
        </w:rPr>
        <w:t xml:space="preserve"> </w:t>
      </w:r>
      <w:r w:rsidRPr="00774A5C">
        <w:rPr>
          <w:rFonts w:eastAsiaTheme="minorEastAsia"/>
          <w:sz w:val="28"/>
          <w:szCs w:val="28"/>
        </w:rPr>
        <w:t xml:space="preserve">(дата обращения: 05.05.2026). </w:t>
      </w:r>
      <w:r w:rsidRPr="00774A5C">
        <w:rPr>
          <w:rFonts w:eastAsiaTheme="minorEastAsia"/>
          <w:bCs/>
          <w:sz w:val="28"/>
          <w:szCs w:val="28"/>
        </w:rPr>
        <w:t xml:space="preserve">– </w:t>
      </w:r>
      <w:r w:rsidRPr="00774A5C">
        <w:rPr>
          <w:rFonts w:eastAsiaTheme="minorEastAsia"/>
          <w:sz w:val="28"/>
          <w:szCs w:val="28"/>
        </w:rPr>
        <w:t>Текст: электронный.</w:t>
      </w:r>
    </w:p>
    <w:p w:rsidR="00774A5C" w:rsidRPr="00774A5C" w:rsidRDefault="00774A5C" w:rsidP="00314A18">
      <w:pPr>
        <w:pStyle w:val="a3"/>
        <w:numPr>
          <w:ilvl w:val="0"/>
          <w:numId w:val="1"/>
        </w:numPr>
        <w:shd w:val="clear" w:color="auto" w:fill="FFFFFF"/>
        <w:tabs>
          <w:tab w:val="left" w:pos="314"/>
          <w:tab w:val="left" w:pos="456"/>
          <w:tab w:val="left" w:pos="636"/>
        </w:tabs>
        <w:spacing w:before="0" w:beforeAutospacing="0" w:after="0" w:afterAutospacing="0" w:line="276" w:lineRule="auto"/>
        <w:ind w:left="57" w:right="57" w:firstLine="919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>Суспензии</w:t>
      </w:r>
      <w:r w:rsidRPr="00774A5C">
        <w:rPr>
          <w:rFonts w:eastAsiaTheme="minorEastAsia"/>
          <w:bCs/>
          <w:sz w:val="28"/>
          <w:szCs w:val="28"/>
        </w:rPr>
        <w:t xml:space="preserve">.  – </w:t>
      </w:r>
      <w:r w:rsidRPr="00774A5C">
        <w:rPr>
          <w:rFonts w:eastAsiaTheme="minorEastAsia"/>
          <w:bCs/>
          <w:sz w:val="28"/>
          <w:szCs w:val="28"/>
          <w:lang w:val="en-US"/>
        </w:rPr>
        <w:t>URL</w:t>
      </w:r>
      <w:r w:rsidRPr="00774A5C">
        <w:rPr>
          <w:rFonts w:eastAsiaTheme="minorEastAsia"/>
          <w:bCs/>
          <w:sz w:val="28"/>
          <w:szCs w:val="28"/>
        </w:rPr>
        <w:t xml:space="preserve">: </w:t>
      </w:r>
      <w:hyperlink r:id="rId13" w:history="1">
        <w:r w:rsidR="00314A18" w:rsidRPr="00314A18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http</w:t>
        </w:r>
        <w:r w:rsidR="00314A18" w:rsidRPr="00314A18">
          <w:rPr>
            <w:rStyle w:val="a4"/>
            <w:rFonts w:eastAsiaTheme="minorEastAsia"/>
            <w:color w:val="auto"/>
            <w:sz w:val="28"/>
            <w:szCs w:val="28"/>
            <w:u w:val="none"/>
          </w:rPr>
          <w:t>://</w:t>
        </w:r>
        <w:r w:rsidR="00314A18" w:rsidRPr="00314A18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www</w:t>
        </w:r>
        <w:r w:rsidR="00314A18" w:rsidRPr="00314A18">
          <w:rPr>
            <w:rStyle w:val="a4"/>
            <w:rFonts w:eastAsiaTheme="minorEastAsia"/>
            <w:color w:val="auto"/>
            <w:sz w:val="28"/>
            <w:szCs w:val="28"/>
            <w:u w:val="none"/>
          </w:rPr>
          <w:t>.</w:t>
        </w:r>
        <w:r w:rsidR="00314A18" w:rsidRPr="00314A18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studfile</w:t>
        </w:r>
        <w:r w:rsidR="00314A18" w:rsidRPr="00314A18">
          <w:rPr>
            <w:rStyle w:val="a4"/>
            <w:rFonts w:eastAsiaTheme="minorEastAsia"/>
            <w:color w:val="auto"/>
            <w:sz w:val="28"/>
            <w:szCs w:val="28"/>
            <w:u w:val="none"/>
          </w:rPr>
          <w:t>.</w:t>
        </w:r>
        <w:r w:rsidR="00314A18" w:rsidRPr="00314A18">
          <w:rPr>
            <w:rStyle w:val="a4"/>
            <w:rFonts w:eastAsiaTheme="minorEastAsia"/>
            <w:color w:val="auto"/>
            <w:sz w:val="28"/>
            <w:szCs w:val="28"/>
            <w:u w:val="none"/>
            <w:lang w:val="en-US"/>
          </w:rPr>
          <w:t>net</w:t>
        </w:r>
      </w:hyperlink>
      <w:r w:rsidR="00314A18" w:rsidRPr="00314A18">
        <w:rPr>
          <w:rFonts w:eastAsiaTheme="minorEastAsia"/>
          <w:sz w:val="28"/>
          <w:szCs w:val="28"/>
        </w:rPr>
        <w:t xml:space="preserve"> </w:t>
      </w:r>
      <w:r w:rsidRPr="00774A5C">
        <w:rPr>
          <w:rFonts w:eastAsiaTheme="minorEastAsia"/>
          <w:sz w:val="28"/>
          <w:szCs w:val="28"/>
        </w:rPr>
        <w:t xml:space="preserve">(дата обращения: 05.05.2026). </w:t>
      </w:r>
      <w:r w:rsidRPr="00774A5C">
        <w:rPr>
          <w:rFonts w:eastAsiaTheme="minorEastAsia"/>
          <w:bCs/>
          <w:sz w:val="28"/>
          <w:szCs w:val="28"/>
        </w:rPr>
        <w:t xml:space="preserve">– </w:t>
      </w:r>
      <w:r w:rsidRPr="00774A5C">
        <w:rPr>
          <w:rFonts w:eastAsiaTheme="minorEastAsia"/>
          <w:sz w:val="28"/>
          <w:szCs w:val="28"/>
        </w:rPr>
        <w:t>Текст: электронный.</w:t>
      </w:r>
    </w:p>
    <w:p w:rsidR="005576E1" w:rsidRPr="00774A5C" w:rsidRDefault="00314A18" w:rsidP="00314A18">
      <w:pPr>
        <w:widowControl w:val="0"/>
        <w:tabs>
          <w:tab w:val="left" w:pos="372"/>
        </w:tabs>
        <w:autoSpaceDE w:val="0"/>
        <w:autoSpaceDN w:val="0"/>
        <w:adjustRightInd w:val="0"/>
        <w:spacing w:after="0" w:line="276" w:lineRule="auto"/>
        <w:ind w:left="57" w:right="57" w:firstLine="919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314A18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="005576E1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Что такое лизоцим и как он работает</w:t>
      </w:r>
      <w:r w:rsidR="005576E1" w:rsidRPr="00774A5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 – </w:t>
      </w:r>
      <w:r w:rsidR="005576E1" w:rsidRPr="00774A5C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URL</w:t>
      </w:r>
      <w:r w:rsidR="005576E1" w:rsidRPr="00774A5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:</w:t>
      </w:r>
      <w:r w:rsidR="00774A5C" w:rsidRPr="00774A5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hyperlink w:history="1">
        <w:r w:rsidRPr="00314A18">
          <w:rPr>
            <w:rStyle w:val="a4"/>
            <w:rFonts w:ascii="Times New Roman" w:eastAsiaTheme="minorEastAsia" w:hAnsi="Times New Roman" w:cs="Times New Roman"/>
            <w:color w:val="auto"/>
            <w:sz w:val="28"/>
            <w:szCs w:val="28"/>
            <w:u w:val="none"/>
            <w:lang w:val="en-US" w:eastAsia="ru-RU"/>
          </w:rPr>
          <w:t>http</w:t>
        </w:r>
        <w:r w:rsidRPr="00314A18">
          <w:rPr>
            <w:rStyle w:val="a4"/>
            <w:rFonts w:ascii="Times New Roman" w:eastAsiaTheme="minorEastAsia" w:hAnsi="Times New Roman" w:cs="Times New Roman"/>
            <w:color w:val="auto"/>
            <w:sz w:val="28"/>
            <w:szCs w:val="28"/>
            <w:u w:val="none"/>
            <w:lang w:eastAsia="ru-RU"/>
          </w:rPr>
          <w:t>://</w:t>
        </w:r>
        <w:r w:rsidRPr="00314A18">
          <w:rPr>
            <w:rStyle w:val="a4"/>
            <w:rFonts w:ascii="Times New Roman" w:eastAsiaTheme="minorEastAsia" w:hAnsi="Times New Roman" w:cs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Pr="00314A18">
          <w:rPr>
            <w:rStyle w:val="a4"/>
            <w:rFonts w:ascii="Times New Roman" w:eastAsiaTheme="minorEastAsia" w:hAnsi="Times New Roman" w:cs="Times New Roman"/>
            <w:color w:val="auto"/>
            <w:sz w:val="28"/>
            <w:szCs w:val="28"/>
            <w:u w:val="none"/>
            <w:lang w:eastAsia="ru-RU"/>
          </w:rPr>
          <w:t xml:space="preserve">. </w:t>
        </w:r>
        <w:r w:rsidRPr="00314A18">
          <w:rPr>
            <w:rStyle w:val="a4"/>
            <w:rFonts w:ascii="Times New Roman" w:eastAsiaTheme="minorEastAsia" w:hAnsi="Times New Roman" w:cs="Times New Roman"/>
            <w:color w:val="auto"/>
            <w:sz w:val="28"/>
            <w:szCs w:val="28"/>
            <w:u w:val="none"/>
            <w:lang w:val="en-US" w:eastAsia="ru-RU"/>
          </w:rPr>
          <w:t>biocor</w:t>
        </w:r>
        <w:r w:rsidRPr="00314A18">
          <w:rPr>
            <w:rStyle w:val="a4"/>
            <w:rFonts w:ascii="Times New Roman" w:eastAsiaTheme="minorEastAsia" w:hAnsi="Times New Roman" w:cs="Times New Roman"/>
            <w:color w:val="auto"/>
            <w:sz w:val="28"/>
            <w:szCs w:val="28"/>
            <w:u w:val="none"/>
            <w:lang w:eastAsia="ru-RU"/>
          </w:rPr>
          <w:t>.</w:t>
        </w:r>
        <w:r w:rsidRPr="00314A18">
          <w:rPr>
            <w:rStyle w:val="a4"/>
            <w:rFonts w:ascii="Times New Roman" w:eastAsiaTheme="minorEastAsia" w:hAnsi="Times New Roman" w:cs="Times New Roman"/>
            <w:color w:val="auto"/>
            <w:sz w:val="28"/>
            <w:szCs w:val="28"/>
            <w:u w:val="none"/>
            <w:lang w:val="en-US" w:eastAsia="ru-RU"/>
          </w:rPr>
          <w:t>ru</w:t>
        </w:r>
      </w:hyperlink>
      <w:r w:rsidR="005576E1" w:rsidRPr="00314A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5576E1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(дата обращения: </w:t>
      </w:r>
      <w:r w:rsidR="000434AC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0</w:t>
      </w:r>
      <w:r w:rsidR="00774A5C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5576E1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0434AC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5576E1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0E2867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="005576E1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). </w:t>
      </w:r>
      <w:r w:rsidR="005576E1" w:rsidRPr="00774A5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– </w:t>
      </w:r>
      <w:r w:rsidR="005576E1"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Текст: электронный.</w:t>
      </w:r>
    </w:p>
    <w:p w:rsidR="00314A18" w:rsidRPr="00774A5C" w:rsidRDefault="00314A18" w:rsidP="00314A18">
      <w:pPr>
        <w:widowControl w:val="0"/>
        <w:tabs>
          <w:tab w:val="left" w:pos="372"/>
        </w:tabs>
        <w:autoSpaceDE w:val="0"/>
        <w:autoSpaceDN w:val="0"/>
        <w:adjustRightInd w:val="0"/>
        <w:spacing w:after="0" w:line="276" w:lineRule="auto"/>
        <w:ind w:left="57" w:right="57" w:firstLine="919"/>
        <w:contextualSpacing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. Энциклопедия лекарств и товаров аптечного ассортимента</w:t>
      </w:r>
      <w:r w:rsidRPr="00774A5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.  – </w:t>
      </w:r>
      <w:r w:rsidRPr="00774A5C">
        <w:rPr>
          <w:rFonts w:ascii="Times New Roman" w:eastAsiaTheme="minorEastAsia" w:hAnsi="Times New Roman" w:cs="Times New Roman"/>
          <w:bCs/>
          <w:sz w:val="28"/>
          <w:szCs w:val="28"/>
          <w:lang w:val="en-US" w:eastAsia="ru-RU"/>
        </w:rPr>
        <w:t>URL</w:t>
      </w:r>
      <w:r w:rsidRPr="00774A5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: </w:t>
      </w:r>
      <w:hyperlink r:id="rId14" w:history="1">
        <w:r w:rsidRPr="00774A5C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http</w:t>
        </w:r>
        <w:r w:rsidRPr="00774A5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://</w:t>
        </w:r>
        <w:r w:rsidRPr="00774A5C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www</w:t>
        </w:r>
        <w:r w:rsidRPr="00774A5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</w:t>
        </w:r>
        <w:r w:rsidRPr="00774A5C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rlsnet</w:t>
        </w:r>
        <w:r w:rsidRPr="00774A5C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.</w:t>
        </w:r>
        <w:r w:rsidRPr="00774A5C">
          <w:rPr>
            <w:rFonts w:ascii="Times New Roman" w:eastAsiaTheme="minorEastAsia" w:hAnsi="Times New Roman" w:cs="Times New Roman"/>
            <w:sz w:val="28"/>
            <w:szCs w:val="28"/>
            <w:lang w:val="en-US" w:eastAsia="ru-RU"/>
          </w:rPr>
          <w:t>ru</w:t>
        </w:r>
      </w:hyperlink>
      <w:r w:rsidR="00AB65A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(дата обращения: 0</w:t>
      </w:r>
      <w:r w:rsidR="00C80053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.05.2026). </w:t>
      </w:r>
      <w:r w:rsidRPr="00774A5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– </w:t>
      </w:r>
      <w:r w:rsidRPr="00774A5C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Текст: электронный.</w:t>
      </w:r>
    </w:p>
    <w:p w:rsidR="00041EEA" w:rsidRPr="00824360" w:rsidRDefault="00041EEA" w:rsidP="00314A18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57" w:right="57" w:firstLine="919"/>
        <w:jc w:val="both"/>
        <w:rPr>
          <w:rFonts w:ascii="Times New Roman" w:hAnsi="Times New Roman" w:cs="Times New Roman"/>
          <w:sz w:val="28"/>
          <w:szCs w:val="28"/>
        </w:rPr>
      </w:pPr>
    </w:p>
    <w:sectPr w:rsidR="00041EEA" w:rsidRPr="00824360" w:rsidSect="00CC0185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82E" w:rsidRDefault="00C8482E" w:rsidP="00047C9B">
      <w:pPr>
        <w:spacing w:after="0" w:line="240" w:lineRule="auto"/>
      </w:pPr>
      <w:r>
        <w:separator/>
      </w:r>
    </w:p>
  </w:endnote>
  <w:endnote w:type="continuationSeparator" w:id="1">
    <w:p w:rsidR="00C8482E" w:rsidRDefault="00C8482E" w:rsidP="00047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B Sans Display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30345"/>
      <w:docPartObj>
        <w:docPartGallery w:val="Page Numbers (Bottom of Page)"/>
        <w:docPartUnique/>
      </w:docPartObj>
    </w:sdtPr>
    <w:sdtContent>
      <w:p w:rsidR="00047C9B" w:rsidRDefault="003822F3">
        <w:pPr>
          <w:pStyle w:val="ac"/>
          <w:jc w:val="center"/>
        </w:pPr>
        <w:r>
          <w:fldChar w:fldCharType="begin"/>
        </w:r>
        <w:r w:rsidR="00047C9B">
          <w:instrText>PAGE   \* MERGEFORMAT</w:instrText>
        </w:r>
        <w:r>
          <w:fldChar w:fldCharType="separate"/>
        </w:r>
        <w:r w:rsidR="00AB65A9">
          <w:rPr>
            <w:noProof/>
          </w:rPr>
          <w:t>5</w:t>
        </w:r>
        <w:r>
          <w:fldChar w:fldCharType="end"/>
        </w:r>
      </w:p>
    </w:sdtContent>
  </w:sdt>
  <w:p w:rsidR="00047C9B" w:rsidRDefault="00047C9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82E" w:rsidRDefault="00C8482E" w:rsidP="00047C9B">
      <w:pPr>
        <w:spacing w:after="0" w:line="240" w:lineRule="auto"/>
      </w:pPr>
      <w:r>
        <w:separator/>
      </w:r>
    </w:p>
  </w:footnote>
  <w:footnote w:type="continuationSeparator" w:id="1">
    <w:p w:rsidR="00C8482E" w:rsidRDefault="00C8482E" w:rsidP="00047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E6EDE"/>
    <w:multiLevelType w:val="multilevel"/>
    <w:tmpl w:val="1208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81755A"/>
    <w:multiLevelType w:val="multilevel"/>
    <w:tmpl w:val="84DA1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1F40AC"/>
    <w:multiLevelType w:val="multilevel"/>
    <w:tmpl w:val="868E8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37082B"/>
    <w:multiLevelType w:val="multilevel"/>
    <w:tmpl w:val="15F60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287D1D"/>
    <w:multiLevelType w:val="multilevel"/>
    <w:tmpl w:val="1050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8C3F39"/>
    <w:multiLevelType w:val="multilevel"/>
    <w:tmpl w:val="437A3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9E2AC7"/>
    <w:multiLevelType w:val="multilevel"/>
    <w:tmpl w:val="B10A5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221BF9"/>
    <w:multiLevelType w:val="multilevel"/>
    <w:tmpl w:val="C988F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FFC1B73"/>
    <w:multiLevelType w:val="multilevel"/>
    <w:tmpl w:val="792E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3C3FE9"/>
    <w:multiLevelType w:val="multilevel"/>
    <w:tmpl w:val="04C8E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6AB47DD"/>
    <w:multiLevelType w:val="multilevel"/>
    <w:tmpl w:val="3DAEB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FD40D2"/>
    <w:multiLevelType w:val="multilevel"/>
    <w:tmpl w:val="EC3E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A24951"/>
    <w:multiLevelType w:val="multilevel"/>
    <w:tmpl w:val="D09C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5E50B4C"/>
    <w:multiLevelType w:val="multilevel"/>
    <w:tmpl w:val="2228B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61D5D4D"/>
    <w:multiLevelType w:val="multilevel"/>
    <w:tmpl w:val="4A4E2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A054D6"/>
    <w:multiLevelType w:val="multilevel"/>
    <w:tmpl w:val="98347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02526F0"/>
    <w:multiLevelType w:val="multilevel"/>
    <w:tmpl w:val="E47E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18337F"/>
    <w:multiLevelType w:val="multilevel"/>
    <w:tmpl w:val="A2260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B81A69"/>
    <w:multiLevelType w:val="multilevel"/>
    <w:tmpl w:val="C4B01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3840E8C"/>
    <w:multiLevelType w:val="multilevel"/>
    <w:tmpl w:val="96245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394F42"/>
    <w:multiLevelType w:val="multilevel"/>
    <w:tmpl w:val="D82E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2F86534"/>
    <w:multiLevelType w:val="multilevel"/>
    <w:tmpl w:val="99BAD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3D2103F"/>
    <w:multiLevelType w:val="multilevel"/>
    <w:tmpl w:val="F8A0C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E602FD"/>
    <w:multiLevelType w:val="multilevel"/>
    <w:tmpl w:val="9B36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E52833"/>
    <w:multiLevelType w:val="multilevel"/>
    <w:tmpl w:val="B78AB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B97603"/>
    <w:multiLevelType w:val="hybridMultilevel"/>
    <w:tmpl w:val="6E3EAFBE"/>
    <w:lvl w:ilvl="0" w:tplc="0419000F">
      <w:start w:val="1"/>
      <w:numFmt w:val="decimal"/>
      <w:lvlText w:val="%1."/>
      <w:lvlJc w:val="left"/>
      <w:pPr>
        <w:ind w:left="816" w:hanging="360"/>
      </w:p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num w:numId="1">
    <w:abstractNumId w:val="25"/>
  </w:num>
  <w:num w:numId="2">
    <w:abstractNumId w:val="24"/>
  </w:num>
  <w:num w:numId="3">
    <w:abstractNumId w:val="12"/>
  </w:num>
  <w:num w:numId="4">
    <w:abstractNumId w:val="7"/>
  </w:num>
  <w:num w:numId="5">
    <w:abstractNumId w:val="23"/>
  </w:num>
  <w:num w:numId="6">
    <w:abstractNumId w:val="13"/>
  </w:num>
  <w:num w:numId="7">
    <w:abstractNumId w:val="3"/>
  </w:num>
  <w:num w:numId="8">
    <w:abstractNumId w:val="15"/>
  </w:num>
  <w:num w:numId="9">
    <w:abstractNumId w:val="21"/>
  </w:num>
  <w:num w:numId="10">
    <w:abstractNumId w:val="10"/>
  </w:num>
  <w:num w:numId="11">
    <w:abstractNumId w:val="0"/>
  </w:num>
  <w:num w:numId="12">
    <w:abstractNumId w:val="14"/>
  </w:num>
  <w:num w:numId="13">
    <w:abstractNumId w:val="2"/>
  </w:num>
  <w:num w:numId="14">
    <w:abstractNumId w:val="18"/>
  </w:num>
  <w:num w:numId="15">
    <w:abstractNumId w:val="19"/>
  </w:num>
  <w:num w:numId="16">
    <w:abstractNumId w:val="16"/>
  </w:num>
  <w:num w:numId="17">
    <w:abstractNumId w:val="17"/>
  </w:num>
  <w:num w:numId="18">
    <w:abstractNumId w:val="4"/>
  </w:num>
  <w:num w:numId="19">
    <w:abstractNumId w:val="22"/>
  </w:num>
  <w:num w:numId="20">
    <w:abstractNumId w:val="9"/>
  </w:num>
  <w:num w:numId="21">
    <w:abstractNumId w:val="5"/>
  </w:num>
  <w:num w:numId="22">
    <w:abstractNumId w:val="1"/>
  </w:num>
  <w:num w:numId="23">
    <w:abstractNumId w:val="11"/>
  </w:num>
  <w:num w:numId="24">
    <w:abstractNumId w:val="8"/>
  </w:num>
  <w:num w:numId="25">
    <w:abstractNumId w:val="6"/>
  </w:num>
  <w:num w:numId="26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B02"/>
    <w:rsid w:val="000028B2"/>
    <w:rsid w:val="000100DC"/>
    <w:rsid w:val="00012EC6"/>
    <w:rsid w:val="00014BD7"/>
    <w:rsid w:val="000150A8"/>
    <w:rsid w:val="00016D11"/>
    <w:rsid w:val="00020341"/>
    <w:rsid w:val="00026725"/>
    <w:rsid w:val="00032A30"/>
    <w:rsid w:val="00032BD9"/>
    <w:rsid w:val="00040487"/>
    <w:rsid w:val="00041611"/>
    <w:rsid w:val="00041EEA"/>
    <w:rsid w:val="000434AC"/>
    <w:rsid w:val="00043B48"/>
    <w:rsid w:val="00047C9B"/>
    <w:rsid w:val="00051E71"/>
    <w:rsid w:val="000633AC"/>
    <w:rsid w:val="00063F0D"/>
    <w:rsid w:val="00064D9C"/>
    <w:rsid w:val="000700DD"/>
    <w:rsid w:val="0007333E"/>
    <w:rsid w:val="00084438"/>
    <w:rsid w:val="000868B2"/>
    <w:rsid w:val="000908FB"/>
    <w:rsid w:val="00093E7A"/>
    <w:rsid w:val="00093E8C"/>
    <w:rsid w:val="00095166"/>
    <w:rsid w:val="00095BD6"/>
    <w:rsid w:val="00096125"/>
    <w:rsid w:val="0009615A"/>
    <w:rsid w:val="000A01BE"/>
    <w:rsid w:val="000A2452"/>
    <w:rsid w:val="000A4990"/>
    <w:rsid w:val="000A6B02"/>
    <w:rsid w:val="000A6D53"/>
    <w:rsid w:val="000A7587"/>
    <w:rsid w:val="000A79D3"/>
    <w:rsid w:val="000B1048"/>
    <w:rsid w:val="000B149C"/>
    <w:rsid w:val="000B1C2D"/>
    <w:rsid w:val="000B7101"/>
    <w:rsid w:val="000C3D48"/>
    <w:rsid w:val="000C5FAC"/>
    <w:rsid w:val="000D08CD"/>
    <w:rsid w:val="000D0994"/>
    <w:rsid w:val="000D2E87"/>
    <w:rsid w:val="000D3764"/>
    <w:rsid w:val="000D3CCB"/>
    <w:rsid w:val="000D60B0"/>
    <w:rsid w:val="000D6C09"/>
    <w:rsid w:val="000D6C7A"/>
    <w:rsid w:val="000E0999"/>
    <w:rsid w:val="000E13BD"/>
    <w:rsid w:val="000E2867"/>
    <w:rsid w:val="000E2F1A"/>
    <w:rsid w:val="000F1EFA"/>
    <w:rsid w:val="000F22C3"/>
    <w:rsid w:val="000F3F06"/>
    <w:rsid w:val="000F62E0"/>
    <w:rsid w:val="000F735D"/>
    <w:rsid w:val="000F75AD"/>
    <w:rsid w:val="000F7DF9"/>
    <w:rsid w:val="001005A8"/>
    <w:rsid w:val="00102488"/>
    <w:rsid w:val="0010370A"/>
    <w:rsid w:val="00111463"/>
    <w:rsid w:val="001135B1"/>
    <w:rsid w:val="001159BA"/>
    <w:rsid w:val="0011731C"/>
    <w:rsid w:val="001317F3"/>
    <w:rsid w:val="00131F4A"/>
    <w:rsid w:val="00133331"/>
    <w:rsid w:val="00134AB4"/>
    <w:rsid w:val="00136997"/>
    <w:rsid w:val="001428B6"/>
    <w:rsid w:val="00151635"/>
    <w:rsid w:val="0017586F"/>
    <w:rsid w:val="0018535B"/>
    <w:rsid w:val="00185E02"/>
    <w:rsid w:val="00186824"/>
    <w:rsid w:val="0018698F"/>
    <w:rsid w:val="00186B7B"/>
    <w:rsid w:val="001879A9"/>
    <w:rsid w:val="0019419B"/>
    <w:rsid w:val="001959AF"/>
    <w:rsid w:val="001A04C0"/>
    <w:rsid w:val="001A6F3B"/>
    <w:rsid w:val="001B5243"/>
    <w:rsid w:val="001C0B2B"/>
    <w:rsid w:val="001C25DF"/>
    <w:rsid w:val="001C4AC5"/>
    <w:rsid w:val="001C5A49"/>
    <w:rsid w:val="001D22EB"/>
    <w:rsid w:val="001D5C78"/>
    <w:rsid w:val="001E19B5"/>
    <w:rsid w:val="001E21BD"/>
    <w:rsid w:val="001E630A"/>
    <w:rsid w:val="001E71C0"/>
    <w:rsid w:val="001E74BA"/>
    <w:rsid w:val="001F2BB0"/>
    <w:rsid w:val="001F538F"/>
    <w:rsid w:val="001F6AE3"/>
    <w:rsid w:val="00202D14"/>
    <w:rsid w:val="002070A7"/>
    <w:rsid w:val="002106E1"/>
    <w:rsid w:val="00211E26"/>
    <w:rsid w:val="00212CF9"/>
    <w:rsid w:val="002136FE"/>
    <w:rsid w:val="002138C4"/>
    <w:rsid w:val="00222232"/>
    <w:rsid w:val="00223297"/>
    <w:rsid w:val="00225235"/>
    <w:rsid w:val="002279D5"/>
    <w:rsid w:val="002305AE"/>
    <w:rsid w:val="00233595"/>
    <w:rsid w:val="002401DC"/>
    <w:rsid w:val="002413BF"/>
    <w:rsid w:val="00241CB9"/>
    <w:rsid w:val="00242524"/>
    <w:rsid w:val="00247BD8"/>
    <w:rsid w:val="002515B8"/>
    <w:rsid w:val="00254E73"/>
    <w:rsid w:val="00260B13"/>
    <w:rsid w:val="00261EA8"/>
    <w:rsid w:val="002639CF"/>
    <w:rsid w:val="00263E11"/>
    <w:rsid w:val="00265F2E"/>
    <w:rsid w:val="0027093C"/>
    <w:rsid w:val="0027429B"/>
    <w:rsid w:val="00275EAC"/>
    <w:rsid w:val="00275F50"/>
    <w:rsid w:val="0028221F"/>
    <w:rsid w:val="002838DF"/>
    <w:rsid w:val="002868BC"/>
    <w:rsid w:val="002878A0"/>
    <w:rsid w:val="0029191E"/>
    <w:rsid w:val="00291AA5"/>
    <w:rsid w:val="00292BB7"/>
    <w:rsid w:val="00292D97"/>
    <w:rsid w:val="002931FF"/>
    <w:rsid w:val="002934BA"/>
    <w:rsid w:val="002A271E"/>
    <w:rsid w:val="002A6FC2"/>
    <w:rsid w:val="002B2E26"/>
    <w:rsid w:val="002B4679"/>
    <w:rsid w:val="002B47F6"/>
    <w:rsid w:val="002B4AC6"/>
    <w:rsid w:val="002B63E9"/>
    <w:rsid w:val="002C120C"/>
    <w:rsid w:val="002C2B81"/>
    <w:rsid w:val="002C672E"/>
    <w:rsid w:val="002D4137"/>
    <w:rsid w:val="002D5CA0"/>
    <w:rsid w:val="002D661F"/>
    <w:rsid w:val="002E4069"/>
    <w:rsid w:val="002E4C1A"/>
    <w:rsid w:val="002F045E"/>
    <w:rsid w:val="002F20FF"/>
    <w:rsid w:val="002F26DF"/>
    <w:rsid w:val="002F2CBB"/>
    <w:rsid w:val="002F4BC1"/>
    <w:rsid w:val="002F6E52"/>
    <w:rsid w:val="00300CAB"/>
    <w:rsid w:val="0030120F"/>
    <w:rsid w:val="00301316"/>
    <w:rsid w:val="003033E4"/>
    <w:rsid w:val="003116E8"/>
    <w:rsid w:val="00314A18"/>
    <w:rsid w:val="0031640C"/>
    <w:rsid w:val="003202C7"/>
    <w:rsid w:val="00324A54"/>
    <w:rsid w:val="00324F41"/>
    <w:rsid w:val="00324F4A"/>
    <w:rsid w:val="0034383E"/>
    <w:rsid w:val="00352E8B"/>
    <w:rsid w:val="0035658D"/>
    <w:rsid w:val="00357930"/>
    <w:rsid w:val="0036046A"/>
    <w:rsid w:val="00361893"/>
    <w:rsid w:val="0037341C"/>
    <w:rsid w:val="00375570"/>
    <w:rsid w:val="003771B8"/>
    <w:rsid w:val="003822F3"/>
    <w:rsid w:val="00383F56"/>
    <w:rsid w:val="0038487C"/>
    <w:rsid w:val="00384AA1"/>
    <w:rsid w:val="0038585C"/>
    <w:rsid w:val="00387D98"/>
    <w:rsid w:val="0039218C"/>
    <w:rsid w:val="00393ECC"/>
    <w:rsid w:val="00394A14"/>
    <w:rsid w:val="0039562A"/>
    <w:rsid w:val="003958ED"/>
    <w:rsid w:val="003A0BE3"/>
    <w:rsid w:val="003A2702"/>
    <w:rsid w:val="003A4884"/>
    <w:rsid w:val="003B0929"/>
    <w:rsid w:val="003B0D32"/>
    <w:rsid w:val="003B1DA8"/>
    <w:rsid w:val="003B601D"/>
    <w:rsid w:val="003C70B2"/>
    <w:rsid w:val="003C7D54"/>
    <w:rsid w:val="003C7EAC"/>
    <w:rsid w:val="003D1AA5"/>
    <w:rsid w:val="003D20B8"/>
    <w:rsid w:val="003D75BE"/>
    <w:rsid w:val="003E222C"/>
    <w:rsid w:val="003E42A9"/>
    <w:rsid w:val="003E7E36"/>
    <w:rsid w:val="003F0629"/>
    <w:rsid w:val="003F4B0D"/>
    <w:rsid w:val="003F5363"/>
    <w:rsid w:val="00405546"/>
    <w:rsid w:val="004062D7"/>
    <w:rsid w:val="00411135"/>
    <w:rsid w:val="00411332"/>
    <w:rsid w:val="00411FE5"/>
    <w:rsid w:val="004158AF"/>
    <w:rsid w:val="00421746"/>
    <w:rsid w:val="00426554"/>
    <w:rsid w:val="00427A7C"/>
    <w:rsid w:val="00431494"/>
    <w:rsid w:val="00432A2B"/>
    <w:rsid w:val="00432DC6"/>
    <w:rsid w:val="00433ECA"/>
    <w:rsid w:val="0043685D"/>
    <w:rsid w:val="00445FF1"/>
    <w:rsid w:val="0044690D"/>
    <w:rsid w:val="00447658"/>
    <w:rsid w:val="004509F8"/>
    <w:rsid w:val="00455A91"/>
    <w:rsid w:val="004571ED"/>
    <w:rsid w:val="00467677"/>
    <w:rsid w:val="004701E3"/>
    <w:rsid w:val="004741AD"/>
    <w:rsid w:val="00474463"/>
    <w:rsid w:val="00483040"/>
    <w:rsid w:val="00486058"/>
    <w:rsid w:val="0049030D"/>
    <w:rsid w:val="00494038"/>
    <w:rsid w:val="004945CE"/>
    <w:rsid w:val="004958E6"/>
    <w:rsid w:val="00495E9E"/>
    <w:rsid w:val="004A0329"/>
    <w:rsid w:val="004A152E"/>
    <w:rsid w:val="004A161A"/>
    <w:rsid w:val="004A5EB2"/>
    <w:rsid w:val="004B1372"/>
    <w:rsid w:val="004B232E"/>
    <w:rsid w:val="004B770B"/>
    <w:rsid w:val="004C0B6B"/>
    <w:rsid w:val="004D0BF9"/>
    <w:rsid w:val="004D1B82"/>
    <w:rsid w:val="004D1C5C"/>
    <w:rsid w:val="004D1ED2"/>
    <w:rsid w:val="004D2FBA"/>
    <w:rsid w:val="004D48DC"/>
    <w:rsid w:val="004D729B"/>
    <w:rsid w:val="004E1BC9"/>
    <w:rsid w:val="004E3EB8"/>
    <w:rsid w:val="004E4EEF"/>
    <w:rsid w:val="004E50D8"/>
    <w:rsid w:val="004F0ABA"/>
    <w:rsid w:val="004F0E3B"/>
    <w:rsid w:val="00500290"/>
    <w:rsid w:val="00503CD3"/>
    <w:rsid w:val="005068E2"/>
    <w:rsid w:val="00506C81"/>
    <w:rsid w:val="005078C8"/>
    <w:rsid w:val="00516B3D"/>
    <w:rsid w:val="005171F4"/>
    <w:rsid w:val="005223E8"/>
    <w:rsid w:val="00527583"/>
    <w:rsid w:val="00530847"/>
    <w:rsid w:val="00536E4D"/>
    <w:rsid w:val="00541C2F"/>
    <w:rsid w:val="00542AB1"/>
    <w:rsid w:val="00544153"/>
    <w:rsid w:val="00545E20"/>
    <w:rsid w:val="00546F2A"/>
    <w:rsid w:val="00547757"/>
    <w:rsid w:val="005519AC"/>
    <w:rsid w:val="00553482"/>
    <w:rsid w:val="00553913"/>
    <w:rsid w:val="00554524"/>
    <w:rsid w:val="00554DAF"/>
    <w:rsid w:val="0055588C"/>
    <w:rsid w:val="005576E1"/>
    <w:rsid w:val="00570453"/>
    <w:rsid w:val="0057513E"/>
    <w:rsid w:val="00576832"/>
    <w:rsid w:val="00576B3F"/>
    <w:rsid w:val="00582ED5"/>
    <w:rsid w:val="00586A8E"/>
    <w:rsid w:val="00593387"/>
    <w:rsid w:val="00594C6F"/>
    <w:rsid w:val="00594FD9"/>
    <w:rsid w:val="00595447"/>
    <w:rsid w:val="00596CD8"/>
    <w:rsid w:val="005B060A"/>
    <w:rsid w:val="005B2907"/>
    <w:rsid w:val="005B2AF9"/>
    <w:rsid w:val="005B5F90"/>
    <w:rsid w:val="005B64B9"/>
    <w:rsid w:val="005C6924"/>
    <w:rsid w:val="005D0611"/>
    <w:rsid w:val="005D0CCF"/>
    <w:rsid w:val="005D1453"/>
    <w:rsid w:val="005D33C5"/>
    <w:rsid w:val="005D54DA"/>
    <w:rsid w:val="005E0AD7"/>
    <w:rsid w:val="005E39DF"/>
    <w:rsid w:val="005E3A00"/>
    <w:rsid w:val="005E3AC9"/>
    <w:rsid w:val="005E6F78"/>
    <w:rsid w:val="005E7C1E"/>
    <w:rsid w:val="005F3105"/>
    <w:rsid w:val="005F7E15"/>
    <w:rsid w:val="00605CF1"/>
    <w:rsid w:val="006074AC"/>
    <w:rsid w:val="006121F1"/>
    <w:rsid w:val="00613263"/>
    <w:rsid w:val="00615067"/>
    <w:rsid w:val="006219E6"/>
    <w:rsid w:val="006247D3"/>
    <w:rsid w:val="006278C1"/>
    <w:rsid w:val="00631B90"/>
    <w:rsid w:val="006331AF"/>
    <w:rsid w:val="00634644"/>
    <w:rsid w:val="0063657D"/>
    <w:rsid w:val="006372B1"/>
    <w:rsid w:val="0064384C"/>
    <w:rsid w:val="0065476D"/>
    <w:rsid w:val="00660232"/>
    <w:rsid w:val="00663ADF"/>
    <w:rsid w:val="0067146D"/>
    <w:rsid w:val="006805CA"/>
    <w:rsid w:val="00682B89"/>
    <w:rsid w:val="0068311D"/>
    <w:rsid w:val="0068498C"/>
    <w:rsid w:val="00685603"/>
    <w:rsid w:val="006872F6"/>
    <w:rsid w:val="0068731F"/>
    <w:rsid w:val="0069069D"/>
    <w:rsid w:val="00691B54"/>
    <w:rsid w:val="00697D3F"/>
    <w:rsid w:val="006A1B5F"/>
    <w:rsid w:val="006A23F5"/>
    <w:rsid w:val="006A51B0"/>
    <w:rsid w:val="006A5F3B"/>
    <w:rsid w:val="006A66C6"/>
    <w:rsid w:val="006A72ED"/>
    <w:rsid w:val="006A7CF1"/>
    <w:rsid w:val="006B23C8"/>
    <w:rsid w:val="006C04CA"/>
    <w:rsid w:val="006C336B"/>
    <w:rsid w:val="006C370F"/>
    <w:rsid w:val="006C378B"/>
    <w:rsid w:val="006C4E56"/>
    <w:rsid w:val="006C5D96"/>
    <w:rsid w:val="006C7F1E"/>
    <w:rsid w:val="006D261D"/>
    <w:rsid w:val="006D37A2"/>
    <w:rsid w:val="006D4BC1"/>
    <w:rsid w:val="006D4CB1"/>
    <w:rsid w:val="006D5366"/>
    <w:rsid w:val="006D6477"/>
    <w:rsid w:val="006D72D3"/>
    <w:rsid w:val="006D7A3B"/>
    <w:rsid w:val="006E047E"/>
    <w:rsid w:val="006E29EC"/>
    <w:rsid w:val="006F03CB"/>
    <w:rsid w:val="006F266E"/>
    <w:rsid w:val="006F4657"/>
    <w:rsid w:val="00701B2B"/>
    <w:rsid w:val="00701BB8"/>
    <w:rsid w:val="00704237"/>
    <w:rsid w:val="00705034"/>
    <w:rsid w:val="00706512"/>
    <w:rsid w:val="00706ED9"/>
    <w:rsid w:val="0070747B"/>
    <w:rsid w:val="00715502"/>
    <w:rsid w:val="00720E35"/>
    <w:rsid w:val="00722390"/>
    <w:rsid w:val="007233D1"/>
    <w:rsid w:val="00726096"/>
    <w:rsid w:val="00737BDE"/>
    <w:rsid w:val="007416E9"/>
    <w:rsid w:val="00743D1C"/>
    <w:rsid w:val="0075299B"/>
    <w:rsid w:val="0075563A"/>
    <w:rsid w:val="00757153"/>
    <w:rsid w:val="007630AA"/>
    <w:rsid w:val="00765167"/>
    <w:rsid w:val="00765B58"/>
    <w:rsid w:val="007715AA"/>
    <w:rsid w:val="00771E46"/>
    <w:rsid w:val="00773292"/>
    <w:rsid w:val="00774A5C"/>
    <w:rsid w:val="0077545B"/>
    <w:rsid w:val="00785C0A"/>
    <w:rsid w:val="00786E5B"/>
    <w:rsid w:val="0078741D"/>
    <w:rsid w:val="00794F38"/>
    <w:rsid w:val="00795209"/>
    <w:rsid w:val="00797143"/>
    <w:rsid w:val="007A453B"/>
    <w:rsid w:val="007A6488"/>
    <w:rsid w:val="007B0F86"/>
    <w:rsid w:val="007B30ED"/>
    <w:rsid w:val="007B4EF4"/>
    <w:rsid w:val="007C0CDB"/>
    <w:rsid w:val="007C4A0A"/>
    <w:rsid w:val="007E2A7E"/>
    <w:rsid w:val="007E5562"/>
    <w:rsid w:val="007F05CF"/>
    <w:rsid w:val="007F1EEE"/>
    <w:rsid w:val="007F2245"/>
    <w:rsid w:val="007F2251"/>
    <w:rsid w:val="007F2A3C"/>
    <w:rsid w:val="00802080"/>
    <w:rsid w:val="008039FC"/>
    <w:rsid w:val="00803ED3"/>
    <w:rsid w:val="00807BBD"/>
    <w:rsid w:val="00807F13"/>
    <w:rsid w:val="00810B8C"/>
    <w:rsid w:val="0081470B"/>
    <w:rsid w:val="00816A5E"/>
    <w:rsid w:val="00820C0F"/>
    <w:rsid w:val="008233C4"/>
    <w:rsid w:val="00824360"/>
    <w:rsid w:val="0083101D"/>
    <w:rsid w:val="008325EC"/>
    <w:rsid w:val="00834DFD"/>
    <w:rsid w:val="00840723"/>
    <w:rsid w:val="008410CF"/>
    <w:rsid w:val="00843FB0"/>
    <w:rsid w:val="00851AAA"/>
    <w:rsid w:val="008543EE"/>
    <w:rsid w:val="00856A67"/>
    <w:rsid w:val="00866C21"/>
    <w:rsid w:val="00871B4E"/>
    <w:rsid w:val="00872ADD"/>
    <w:rsid w:val="00872CC8"/>
    <w:rsid w:val="0088781F"/>
    <w:rsid w:val="00897742"/>
    <w:rsid w:val="008A3B01"/>
    <w:rsid w:val="008A405F"/>
    <w:rsid w:val="008B0AC8"/>
    <w:rsid w:val="008B5418"/>
    <w:rsid w:val="008C16BA"/>
    <w:rsid w:val="008C5CD9"/>
    <w:rsid w:val="008D0FF8"/>
    <w:rsid w:val="008D44D7"/>
    <w:rsid w:val="008D5352"/>
    <w:rsid w:val="008D5993"/>
    <w:rsid w:val="008E0E86"/>
    <w:rsid w:val="008E5855"/>
    <w:rsid w:val="008F15FC"/>
    <w:rsid w:val="0090081C"/>
    <w:rsid w:val="009015CB"/>
    <w:rsid w:val="00902B89"/>
    <w:rsid w:val="00907943"/>
    <w:rsid w:val="00915469"/>
    <w:rsid w:val="00915CEE"/>
    <w:rsid w:val="0092007D"/>
    <w:rsid w:val="00921A88"/>
    <w:rsid w:val="00927903"/>
    <w:rsid w:val="00927A86"/>
    <w:rsid w:val="00932C58"/>
    <w:rsid w:val="00940D83"/>
    <w:rsid w:val="009441C9"/>
    <w:rsid w:val="00946237"/>
    <w:rsid w:val="009513C5"/>
    <w:rsid w:val="00953332"/>
    <w:rsid w:val="009536EE"/>
    <w:rsid w:val="00957C2E"/>
    <w:rsid w:val="00957C8E"/>
    <w:rsid w:val="00963BF5"/>
    <w:rsid w:val="00965807"/>
    <w:rsid w:val="0097089E"/>
    <w:rsid w:val="009710C7"/>
    <w:rsid w:val="00971659"/>
    <w:rsid w:val="009723EF"/>
    <w:rsid w:val="00976ABC"/>
    <w:rsid w:val="009775ED"/>
    <w:rsid w:val="00977CFB"/>
    <w:rsid w:val="00980278"/>
    <w:rsid w:val="009807C6"/>
    <w:rsid w:val="00982727"/>
    <w:rsid w:val="00982F52"/>
    <w:rsid w:val="0098573E"/>
    <w:rsid w:val="00985929"/>
    <w:rsid w:val="00987A65"/>
    <w:rsid w:val="009901AC"/>
    <w:rsid w:val="009901C6"/>
    <w:rsid w:val="009909B5"/>
    <w:rsid w:val="00993EB3"/>
    <w:rsid w:val="009972FB"/>
    <w:rsid w:val="009A1D87"/>
    <w:rsid w:val="009A4000"/>
    <w:rsid w:val="009A6E84"/>
    <w:rsid w:val="009B4DC8"/>
    <w:rsid w:val="009B50B1"/>
    <w:rsid w:val="009D0F34"/>
    <w:rsid w:val="009D65CB"/>
    <w:rsid w:val="009E18D1"/>
    <w:rsid w:val="009E254A"/>
    <w:rsid w:val="009E2FEC"/>
    <w:rsid w:val="009E7D07"/>
    <w:rsid w:val="009F0831"/>
    <w:rsid w:val="009F3E1D"/>
    <w:rsid w:val="009F7228"/>
    <w:rsid w:val="009F7CC0"/>
    <w:rsid w:val="00A002B4"/>
    <w:rsid w:val="00A05B16"/>
    <w:rsid w:val="00A11C49"/>
    <w:rsid w:val="00A12FDC"/>
    <w:rsid w:val="00A17DEA"/>
    <w:rsid w:val="00A17F8E"/>
    <w:rsid w:val="00A24906"/>
    <w:rsid w:val="00A27CBE"/>
    <w:rsid w:val="00A32810"/>
    <w:rsid w:val="00A33128"/>
    <w:rsid w:val="00A36B4C"/>
    <w:rsid w:val="00A3748D"/>
    <w:rsid w:val="00A37E6D"/>
    <w:rsid w:val="00A41533"/>
    <w:rsid w:val="00A437AE"/>
    <w:rsid w:val="00A455F9"/>
    <w:rsid w:val="00A50EC4"/>
    <w:rsid w:val="00A63DCF"/>
    <w:rsid w:val="00A66D6A"/>
    <w:rsid w:val="00A67FF7"/>
    <w:rsid w:val="00A71335"/>
    <w:rsid w:val="00A74120"/>
    <w:rsid w:val="00A7442B"/>
    <w:rsid w:val="00A80EDD"/>
    <w:rsid w:val="00A8439C"/>
    <w:rsid w:val="00A8758E"/>
    <w:rsid w:val="00A87688"/>
    <w:rsid w:val="00A87AF0"/>
    <w:rsid w:val="00A91C65"/>
    <w:rsid w:val="00A93EF1"/>
    <w:rsid w:val="00A94D67"/>
    <w:rsid w:val="00A95CFC"/>
    <w:rsid w:val="00A96120"/>
    <w:rsid w:val="00A970E4"/>
    <w:rsid w:val="00AA004C"/>
    <w:rsid w:val="00AA00EB"/>
    <w:rsid w:val="00AA2453"/>
    <w:rsid w:val="00AB17A1"/>
    <w:rsid w:val="00AB2C18"/>
    <w:rsid w:val="00AB65A9"/>
    <w:rsid w:val="00AD044E"/>
    <w:rsid w:val="00AD25D9"/>
    <w:rsid w:val="00AD2D4C"/>
    <w:rsid w:val="00AD6326"/>
    <w:rsid w:val="00AE5F72"/>
    <w:rsid w:val="00AE7427"/>
    <w:rsid w:val="00AF0436"/>
    <w:rsid w:val="00AF08D6"/>
    <w:rsid w:val="00AF08EA"/>
    <w:rsid w:val="00AF32BD"/>
    <w:rsid w:val="00AF4E8B"/>
    <w:rsid w:val="00AF5D5C"/>
    <w:rsid w:val="00AF699D"/>
    <w:rsid w:val="00B035BE"/>
    <w:rsid w:val="00B04171"/>
    <w:rsid w:val="00B05AF9"/>
    <w:rsid w:val="00B14E34"/>
    <w:rsid w:val="00B20CA8"/>
    <w:rsid w:val="00B2694E"/>
    <w:rsid w:val="00B26C2C"/>
    <w:rsid w:val="00B27926"/>
    <w:rsid w:val="00B32580"/>
    <w:rsid w:val="00B32C86"/>
    <w:rsid w:val="00B35BC7"/>
    <w:rsid w:val="00B35CBD"/>
    <w:rsid w:val="00B44416"/>
    <w:rsid w:val="00B44945"/>
    <w:rsid w:val="00B54D85"/>
    <w:rsid w:val="00B556B3"/>
    <w:rsid w:val="00B61838"/>
    <w:rsid w:val="00B64779"/>
    <w:rsid w:val="00B73D8D"/>
    <w:rsid w:val="00B75226"/>
    <w:rsid w:val="00B76E51"/>
    <w:rsid w:val="00B8013D"/>
    <w:rsid w:val="00B8140C"/>
    <w:rsid w:val="00B83698"/>
    <w:rsid w:val="00B8441B"/>
    <w:rsid w:val="00B91CD1"/>
    <w:rsid w:val="00B9330B"/>
    <w:rsid w:val="00B95FD7"/>
    <w:rsid w:val="00B96123"/>
    <w:rsid w:val="00BA325E"/>
    <w:rsid w:val="00BA7871"/>
    <w:rsid w:val="00BB2BD7"/>
    <w:rsid w:val="00BB3A91"/>
    <w:rsid w:val="00BB3AFE"/>
    <w:rsid w:val="00BB4D9C"/>
    <w:rsid w:val="00BB5960"/>
    <w:rsid w:val="00BB79C7"/>
    <w:rsid w:val="00BC1369"/>
    <w:rsid w:val="00BC6389"/>
    <w:rsid w:val="00BD115A"/>
    <w:rsid w:val="00BE68EF"/>
    <w:rsid w:val="00C00285"/>
    <w:rsid w:val="00C054CF"/>
    <w:rsid w:val="00C110D8"/>
    <w:rsid w:val="00C2004D"/>
    <w:rsid w:val="00C241B8"/>
    <w:rsid w:val="00C25668"/>
    <w:rsid w:val="00C25712"/>
    <w:rsid w:val="00C25EAF"/>
    <w:rsid w:val="00C26A11"/>
    <w:rsid w:val="00C27756"/>
    <w:rsid w:val="00C32230"/>
    <w:rsid w:val="00C323B2"/>
    <w:rsid w:val="00C33B74"/>
    <w:rsid w:val="00C37DBB"/>
    <w:rsid w:val="00C43283"/>
    <w:rsid w:val="00C43370"/>
    <w:rsid w:val="00C440D6"/>
    <w:rsid w:val="00C5190F"/>
    <w:rsid w:val="00C5417A"/>
    <w:rsid w:val="00C61AF3"/>
    <w:rsid w:val="00C61CF6"/>
    <w:rsid w:val="00C6224B"/>
    <w:rsid w:val="00C67A75"/>
    <w:rsid w:val="00C7114C"/>
    <w:rsid w:val="00C718CF"/>
    <w:rsid w:val="00C72EA0"/>
    <w:rsid w:val="00C741B0"/>
    <w:rsid w:val="00C77C13"/>
    <w:rsid w:val="00C77EE8"/>
    <w:rsid w:val="00C80053"/>
    <w:rsid w:val="00C82A6E"/>
    <w:rsid w:val="00C8482E"/>
    <w:rsid w:val="00C87703"/>
    <w:rsid w:val="00C94C6C"/>
    <w:rsid w:val="00C953A8"/>
    <w:rsid w:val="00C96BBA"/>
    <w:rsid w:val="00C97BE0"/>
    <w:rsid w:val="00CA7880"/>
    <w:rsid w:val="00CC0185"/>
    <w:rsid w:val="00CC4D67"/>
    <w:rsid w:val="00CD033B"/>
    <w:rsid w:val="00CD1885"/>
    <w:rsid w:val="00CD4008"/>
    <w:rsid w:val="00CD4687"/>
    <w:rsid w:val="00CD534F"/>
    <w:rsid w:val="00CE067A"/>
    <w:rsid w:val="00CE4729"/>
    <w:rsid w:val="00CE53F5"/>
    <w:rsid w:val="00CE6507"/>
    <w:rsid w:val="00CE6835"/>
    <w:rsid w:val="00CE7D3C"/>
    <w:rsid w:val="00CF576D"/>
    <w:rsid w:val="00CF5A74"/>
    <w:rsid w:val="00CF686A"/>
    <w:rsid w:val="00CF6A83"/>
    <w:rsid w:val="00D02033"/>
    <w:rsid w:val="00D02146"/>
    <w:rsid w:val="00D02F53"/>
    <w:rsid w:val="00D05ED5"/>
    <w:rsid w:val="00D07423"/>
    <w:rsid w:val="00D15FD8"/>
    <w:rsid w:val="00D172DA"/>
    <w:rsid w:val="00D22FCB"/>
    <w:rsid w:val="00D232A1"/>
    <w:rsid w:val="00D25EF9"/>
    <w:rsid w:val="00D26C39"/>
    <w:rsid w:val="00D27D58"/>
    <w:rsid w:val="00D3024B"/>
    <w:rsid w:val="00D31E8A"/>
    <w:rsid w:val="00D34F05"/>
    <w:rsid w:val="00D354E7"/>
    <w:rsid w:val="00D44565"/>
    <w:rsid w:val="00D524A7"/>
    <w:rsid w:val="00D52840"/>
    <w:rsid w:val="00D54E0A"/>
    <w:rsid w:val="00D55DF2"/>
    <w:rsid w:val="00D55F24"/>
    <w:rsid w:val="00D621B0"/>
    <w:rsid w:val="00D63AB2"/>
    <w:rsid w:val="00D716AD"/>
    <w:rsid w:val="00D73BAD"/>
    <w:rsid w:val="00D80E56"/>
    <w:rsid w:val="00D819F1"/>
    <w:rsid w:val="00D85FE8"/>
    <w:rsid w:val="00D86BE3"/>
    <w:rsid w:val="00D91F05"/>
    <w:rsid w:val="00D92AFB"/>
    <w:rsid w:val="00DA5191"/>
    <w:rsid w:val="00DA5EB9"/>
    <w:rsid w:val="00DB02BC"/>
    <w:rsid w:val="00DC1591"/>
    <w:rsid w:val="00DC678D"/>
    <w:rsid w:val="00DC6C3A"/>
    <w:rsid w:val="00DD02F1"/>
    <w:rsid w:val="00DE195F"/>
    <w:rsid w:val="00DE2141"/>
    <w:rsid w:val="00DE44F8"/>
    <w:rsid w:val="00DE7160"/>
    <w:rsid w:val="00DF1131"/>
    <w:rsid w:val="00DF2797"/>
    <w:rsid w:val="00E02F1E"/>
    <w:rsid w:val="00E03B3E"/>
    <w:rsid w:val="00E03F97"/>
    <w:rsid w:val="00E04E28"/>
    <w:rsid w:val="00E10F57"/>
    <w:rsid w:val="00E11004"/>
    <w:rsid w:val="00E1254F"/>
    <w:rsid w:val="00E12C30"/>
    <w:rsid w:val="00E319FD"/>
    <w:rsid w:val="00E320D0"/>
    <w:rsid w:val="00E321DB"/>
    <w:rsid w:val="00E4023E"/>
    <w:rsid w:val="00E4100A"/>
    <w:rsid w:val="00E41CFD"/>
    <w:rsid w:val="00E56C2A"/>
    <w:rsid w:val="00E60E2C"/>
    <w:rsid w:val="00E61070"/>
    <w:rsid w:val="00E62D42"/>
    <w:rsid w:val="00E64F6E"/>
    <w:rsid w:val="00E7287C"/>
    <w:rsid w:val="00E7481A"/>
    <w:rsid w:val="00E802D3"/>
    <w:rsid w:val="00E80E7D"/>
    <w:rsid w:val="00E86602"/>
    <w:rsid w:val="00E868A8"/>
    <w:rsid w:val="00E87195"/>
    <w:rsid w:val="00E92A45"/>
    <w:rsid w:val="00EA123B"/>
    <w:rsid w:val="00EA16B0"/>
    <w:rsid w:val="00EA327E"/>
    <w:rsid w:val="00EA3636"/>
    <w:rsid w:val="00EA625A"/>
    <w:rsid w:val="00EA62FB"/>
    <w:rsid w:val="00EC0EAE"/>
    <w:rsid w:val="00EC390F"/>
    <w:rsid w:val="00EC519E"/>
    <w:rsid w:val="00EC6C9F"/>
    <w:rsid w:val="00EC766C"/>
    <w:rsid w:val="00ED0122"/>
    <w:rsid w:val="00ED054E"/>
    <w:rsid w:val="00ED2A85"/>
    <w:rsid w:val="00ED4168"/>
    <w:rsid w:val="00ED5C87"/>
    <w:rsid w:val="00ED5F54"/>
    <w:rsid w:val="00ED6E21"/>
    <w:rsid w:val="00ED71C4"/>
    <w:rsid w:val="00EE2739"/>
    <w:rsid w:val="00EE43B3"/>
    <w:rsid w:val="00EF07B1"/>
    <w:rsid w:val="00EF121B"/>
    <w:rsid w:val="00EF6DE9"/>
    <w:rsid w:val="00F00F28"/>
    <w:rsid w:val="00F05425"/>
    <w:rsid w:val="00F05A07"/>
    <w:rsid w:val="00F06C4A"/>
    <w:rsid w:val="00F06F02"/>
    <w:rsid w:val="00F106E0"/>
    <w:rsid w:val="00F11CE0"/>
    <w:rsid w:val="00F14D3A"/>
    <w:rsid w:val="00F162F2"/>
    <w:rsid w:val="00F21A19"/>
    <w:rsid w:val="00F22400"/>
    <w:rsid w:val="00F23A9F"/>
    <w:rsid w:val="00F27881"/>
    <w:rsid w:val="00F27AB3"/>
    <w:rsid w:val="00F318B8"/>
    <w:rsid w:val="00F34A0C"/>
    <w:rsid w:val="00F35DBC"/>
    <w:rsid w:val="00F37A01"/>
    <w:rsid w:val="00F53C49"/>
    <w:rsid w:val="00F553EC"/>
    <w:rsid w:val="00F559DB"/>
    <w:rsid w:val="00F55E1B"/>
    <w:rsid w:val="00F5617F"/>
    <w:rsid w:val="00F57736"/>
    <w:rsid w:val="00F60604"/>
    <w:rsid w:val="00F606A1"/>
    <w:rsid w:val="00F60B6D"/>
    <w:rsid w:val="00F62B8B"/>
    <w:rsid w:val="00F63ACC"/>
    <w:rsid w:val="00F63DAF"/>
    <w:rsid w:val="00F64391"/>
    <w:rsid w:val="00F66E31"/>
    <w:rsid w:val="00F7246B"/>
    <w:rsid w:val="00F85671"/>
    <w:rsid w:val="00F86184"/>
    <w:rsid w:val="00F91A63"/>
    <w:rsid w:val="00F9292F"/>
    <w:rsid w:val="00F929BA"/>
    <w:rsid w:val="00FA1EF9"/>
    <w:rsid w:val="00FA56FE"/>
    <w:rsid w:val="00FA77DD"/>
    <w:rsid w:val="00FA7BB4"/>
    <w:rsid w:val="00FB036B"/>
    <w:rsid w:val="00FB0F09"/>
    <w:rsid w:val="00FB4689"/>
    <w:rsid w:val="00FB51AB"/>
    <w:rsid w:val="00FB65BA"/>
    <w:rsid w:val="00FC30D4"/>
    <w:rsid w:val="00FC4709"/>
    <w:rsid w:val="00FC51C0"/>
    <w:rsid w:val="00FC621E"/>
    <w:rsid w:val="00FD082E"/>
    <w:rsid w:val="00FD1911"/>
    <w:rsid w:val="00FD3266"/>
    <w:rsid w:val="00FD5404"/>
    <w:rsid w:val="00FD6573"/>
    <w:rsid w:val="00FD752E"/>
    <w:rsid w:val="00FE0C2B"/>
    <w:rsid w:val="00FE6894"/>
    <w:rsid w:val="00FF0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185"/>
  </w:style>
  <w:style w:type="paragraph" w:styleId="1">
    <w:name w:val="heading 1"/>
    <w:basedOn w:val="a"/>
    <w:next w:val="a"/>
    <w:link w:val="10"/>
    <w:uiPriority w:val="9"/>
    <w:qFormat/>
    <w:rsid w:val="00834DF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nhideWhenUsed/>
    <w:qFormat/>
    <w:rsid w:val="002B4AC6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5F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A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716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957C8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6278C1"/>
    <w:pPr>
      <w:spacing w:after="200" w:line="276" w:lineRule="auto"/>
      <w:ind w:left="720"/>
      <w:contextualSpacing/>
    </w:pPr>
    <w:rPr>
      <w:rFonts w:ascii="Times New Roman" w:hAnsi="Times New Roman"/>
      <w:sz w:val="28"/>
    </w:rPr>
  </w:style>
  <w:style w:type="paragraph" w:customStyle="1" w:styleId="opispole">
    <w:name w:val="opis_pole"/>
    <w:basedOn w:val="a"/>
    <w:rsid w:val="009200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BB3A9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Название Знак"/>
    <w:basedOn w:val="a0"/>
    <w:link w:val="a6"/>
    <w:uiPriority w:val="10"/>
    <w:rsid w:val="00BB3A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mall101">
    <w:name w:val="small_10_1"/>
    <w:basedOn w:val="a0"/>
    <w:rsid w:val="002B63E9"/>
  </w:style>
  <w:style w:type="character" w:styleId="a8">
    <w:name w:val="Strong"/>
    <w:basedOn w:val="a0"/>
    <w:uiPriority w:val="22"/>
    <w:qFormat/>
    <w:rsid w:val="001D5C78"/>
    <w:rPr>
      <w:b/>
      <w:bCs/>
    </w:rPr>
  </w:style>
  <w:style w:type="table" w:styleId="a9">
    <w:name w:val="Table Grid"/>
    <w:basedOn w:val="a1"/>
    <w:uiPriority w:val="39"/>
    <w:rsid w:val="00FC4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047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47C9B"/>
  </w:style>
  <w:style w:type="paragraph" w:styleId="ac">
    <w:name w:val="footer"/>
    <w:basedOn w:val="a"/>
    <w:link w:val="ad"/>
    <w:uiPriority w:val="99"/>
    <w:unhideWhenUsed/>
    <w:rsid w:val="00047C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47C9B"/>
  </w:style>
  <w:style w:type="paragraph" w:customStyle="1" w:styleId="blockblock-3c">
    <w:name w:val="block__block-3c"/>
    <w:basedOn w:val="a"/>
    <w:rsid w:val="006A66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F5D5C"/>
  </w:style>
  <w:style w:type="paragraph" w:styleId="HTML">
    <w:name w:val="HTML Preformatted"/>
    <w:basedOn w:val="a"/>
    <w:link w:val="HTML0"/>
    <w:uiPriority w:val="99"/>
    <w:unhideWhenUsed/>
    <w:rsid w:val="00D819F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819F1"/>
    <w:rPr>
      <w:rFonts w:ascii="Consolas" w:hAnsi="Consolas"/>
      <w:sz w:val="20"/>
      <w:szCs w:val="20"/>
    </w:rPr>
  </w:style>
  <w:style w:type="character" w:customStyle="1" w:styleId="20">
    <w:name w:val="Заголовок 2 Знак"/>
    <w:basedOn w:val="a0"/>
    <w:link w:val="2"/>
    <w:rsid w:val="002B4AC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opispoleabz">
    <w:name w:val="opis_pole_abz"/>
    <w:basedOn w:val="a"/>
    <w:rsid w:val="002B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llet">
    <w:name w:val="bullet"/>
    <w:basedOn w:val="a"/>
    <w:rsid w:val="002B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unitunittextm">
    <w:name w:val="paragraph unit unit_text_m"/>
    <w:basedOn w:val="a"/>
    <w:rsid w:val="002B4A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okr">
    <w:name w:val="sokr"/>
    <w:basedOn w:val="a0"/>
    <w:rsid w:val="002B4AC6"/>
  </w:style>
  <w:style w:type="character" w:styleId="ae">
    <w:name w:val="Emphasis"/>
    <w:basedOn w:val="a0"/>
    <w:qFormat/>
    <w:rsid w:val="002B4AC6"/>
    <w:rPr>
      <w:i/>
      <w:iCs/>
    </w:rPr>
  </w:style>
  <w:style w:type="character" w:styleId="af">
    <w:name w:val="annotation reference"/>
    <w:basedOn w:val="a0"/>
    <w:uiPriority w:val="99"/>
    <w:semiHidden/>
    <w:unhideWhenUsed/>
    <w:rsid w:val="00393EC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93EC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393EC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93EC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393ECC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34D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c-bhnkfk">
    <w:name w:val="sc-bhnkfk"/>
    <w:basedOn w:val="a"/>
    <w:rsid w:val="00834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dubctv">
    <w:name w:val="sc-dubctv"/>
    <w:basedOn w:val="a0"/>
    <w:rsid w:val="00834DFD"/>
  </w:style>
  <w:style w:type="paragraph" w:customStyle="1" w:styleId="sc-fwqkxp">
    <w:name w:val="sc-fwqkxp"/>
    <w:basedOn w:val="a"/>
    <w:rsid w:val="00834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34DF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34D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34DF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34DF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5B5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5B5F9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D55F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sc-kguayh">
    <w:name w:val="sc-kguayh"/>
    <w:basedOn w:val="a"/>
    <w:rsid w:val="006D4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bznhio">
    <w:name w:val="sc-bznhio"/>
    <w:basedOn w:val="a0"/>
    <w:rsid w:val="006D4BC1"/>
  </w:style>
  <w:style w:type="character" w:customStyle="1" w:styleId="sc-elylmi">
    <w:name w:val="sc-elylmi"/>
    <w:basedOn w:val="a0"/>
    <w:rsid w:val="006D4BC1"/>
  </w:style>
  <w:style w:type="paragraph" w:customStyle="1" w:styleId="sc-ehmtmk">
    <w:name w:val="sc-ehmtmk"/>
    <w:basedOn w:val="a"/>
    <w:rsid w:val="006D4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05A07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9173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12540">
          <w:blockQuote w:val="1"/>
          <w:marLeft w:val="0"/>
          <w:marRight w:val="0"/>
          <w:marTop w:val="60"/>
          <w:marBottom w:val="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  <w:divsChild>
            <w:div w:id="864365727">
              <w:blockQuote w:val="1"/>
              <w:marLeft w:val="0"/>
              <w:marRight w:val="0"/>
              <w:marTop w:val="60"/>
              <w:marBottom w:val="0"/>
              <w:divBdr>
                <w:top w:val="none" w:sz="0" w:space="9" w:color="E5E5E5"/>
                <w:left w:val="single" w:sz="18" w:space="17" w:color="E5E5E5"/>
                <w:bottom w:val="none" w:sz="0" w:space="10" w:color="E5E5E5"/>
                <w:right w:val="none" w:sz="0" w:space="12" w:color="E5E5E5"/>
              </w:divBdr>
              <w:divsChild>
                <w:div w:id="156810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0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7064">
              <w:marLeft w:val="0"/>
              <w:marRight w:val="0"/>
              <w:marTop w:val="9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6386">
              <w:marLeft w:val="0"/>
              <w:marRight w:val="0"/>
              <w:marTop w:val="30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070596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27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6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890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325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69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43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90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75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4690263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325804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872502">
                  <w:marLeft w:val="0"/>
                  <w:marRight w:val="0"/>
                  <w:marTop w:val="150"/>
                  <w:marBottom w:val="150"/>
                  <w:divBdr>
                    <w:top w:val="single" w:sz="6" w:space="8" w:color="808080"/>
                    <w:left w:val="single" w:sz="6" w:space="8" w:color="808080"/>
                    <w:bottom w:val="single" w:sz="6" w:space="8" w:color="808080"/>
                    <w:right w:val="single" w:sz="6" w:space="8" w:color="808080"/>
                  </w:divBdr>
                </w:div>
                <w:div w:id="21202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704769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4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1766467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6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8735148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308569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20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1413886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50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2893425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8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63265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70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188757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501831">
              <w:marLeft w:val="0"/>
              <w:marRight w:val="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02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981078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2640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90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88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02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49418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single" w:sz="18" w:space="17" w:color="E5E5E5"/>
            <w:bottom w:val="none" w:sz="0" w:space="0" w:color="auto"/>
            <w:right w:val="none" w:sz="0" w:space="0" w:color="auto"/>
          </w:divBdr>
          <w:divsChild>
            <w:div w:id="103202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7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50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46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1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77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910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48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7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68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3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2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2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0029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0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773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594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7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9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1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02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93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85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5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4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22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4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9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8700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3366">
          <w:blockQuote w:val="1"/>
          <w:marLeft w:val="0"/>
          <w:marRight w:val="0"/>
          <w:marTop w:val="60"/>
          <w:marBottom w:val="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  <w:divsChild>
            <w:div w:id="11147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8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0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34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0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0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847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94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0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713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14462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64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465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500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5000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42340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3898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96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5933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8681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839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95112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5923402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429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8972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9528929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5330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1350392">
                                                                              <w:marLeft w:val="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88306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87676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3133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9647935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1470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4795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5938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301143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991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3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4417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712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125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8904903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5691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924851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3748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10475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10609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3688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827694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1013509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5098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2740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047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9628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219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9763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5054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905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21656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835505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54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342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3347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783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3173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652583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899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86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34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12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39446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3654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7290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29250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05170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6649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3327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1398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67633058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0220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8538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2448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86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8920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2532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55278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9380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025573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96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083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6522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860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4210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327227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8663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9504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8071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733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980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17246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0286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3728260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0672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5528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19113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2830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6535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48874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18562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71746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2145002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21203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10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09518">
                                                                              <w:marLeft w:val="0"/>
                                                                              <w:marRight w:val="18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705766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627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80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76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484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4332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655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56727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8288911">
                                                          <w:marLeft w:val="0"/>
                                                          <w:marRight w:val="0"/>
                                                          <w:marTop w:val="9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620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8608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3818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82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8608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4298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9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0118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8577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0321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5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2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4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2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3265116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7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3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2728">
          <w:blockQuote w:val="1"/>
          <w:marLeft w:val="0"/>
          <w:marRight w:val="0"/>
          <w:marTop w:val="60"/>
          <w:marBottom w:val="0"/>
          <w:divBdr>
            <w:top w:val="none" w:sz="0" w:space="0" w:color="auto"/>
            <w:left w:val="single" w:sz="18" w:space="17" w:color="E5E5E5"/>
            <w:bottom w:val="none" w:sz="0" w:space="0" w:color="auto"/>
            <w:right w:val="none" w:sz="0" w:space="0" w:color="auto"/>
          </w:divBdr>
          <w:divsChild>
            <w:div w:id="1555776081">
              <w:marLeft w:val="0"/>
              <w:marRight w:val="0"/>
              <w:marTop w:val="6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8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6607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18" w:color="E5E7EB"/>
            <w:bottom w:val="single" w:sz="2" w:space="0" w:color="E5E7EB"/>
            <w:right w:val="single" w:sz="2" w:space="18" w:color="E5E7EB"/>
          </w:divBdr>
        </w:div>
        <w:div w:id="55542972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78488222">
              <w:marLeft w:val="0"/>
              <w:marRight w:val="0"/>
              <w:marTop w:val="180"/>
              <w:marBottom w:val="180"/>
              <w:divBdr>
                <w:top w:val="single" w:sz="2" w:space="0" w:color="E5E7EB"/>
                <w:left w:val="single" w:sz="2" w:space="18" w:color="E5E7EB"/>
                <w:bottom w:val="single" w:sz="2" w:space="0" w:color="E5E7EB"/>
                <w:right w:val="single" w:sz="2" w:space="18" w:color="E5E7EB"/>
              </w:divBdr>
            </w:div>
          </w:divsChild>
        </w:div>
        <w:div w:id="704870236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95710844">
              <w:marLeft w:val="0"/>
              <w:marRight w:val="0"/>
              <w:marTop w:val="180"/>
              <w:marBottom w:val="180"/>
              <w:divBdr>
                <w:top w:val="single" w:sz="2" w:space="0" w:color="E5E7EB"/>
                <w:left w:val="single" w:sz="2" w:space="18" w:color="E5E7EB"/>
                <w:bottom w:val="single" w:sz="2" w:space="0" w:color="E5E7EB"/>
                <w:right w:val="single" w:sz="2" w:space="18" w:color="E5E7EB"/>
              </w:divBdr>
            </w:div>
          </w:divsChild>
        </w:div>
        <w:div w:id="17367337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18" w:color="E5E7EB"/>
            <w:bottom w:val="single" w:sz="2" w:space="0" w:color="E5E7EB"/>
            <w:right w:val="single" w:sz="2" w:space="18" w:color="E5E7EB"/>
          </w:divBdr>
        </w:div>
      </w:divsChild>
    </w:div>
    <w:div w:id="10203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6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0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3430797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9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18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47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7527644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1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1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38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71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52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6749225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2115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8" w:space="15" w:color="000000"/>
            <w:bottom w:val="none" w:sz="0" w:space="0" w:color="auto"/>
            <w:right w:val="none" w:sz="0" w:space="0" w:color="auto"/>
          </w:divBdr>
        </w:div>
      </w:divsChild>
    </w:div>
    <w:div w:id="17813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6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7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70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209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4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3853">
          <w:blockQuote w:val="1"/>
          <w:marLeft w:val="0"/>
          <w:marRight w:val="0"/>
          <w:marTop w:val="60"/>
          <w:marBottom w:val="60"/>
          <w:divBdr>
            <w:top w:val="none" w:sz="0" w:space="9" w:color="E5E5E5"/>
            <w:left w:val="single" w:sz="18" w:space="17" w:color="E5E5E5"/>
            <w:bottom w:val="none" w:sz="0" w:space="10" w:color="E5E5E5"/>
            <w:right w:val="none" w:sz="0" w:space="12" w:color="E5E5E5"/>
          </w:divBdr>
        </w:div>
        <w:div w:id="15141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55265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8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47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53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61315663">
          <w:marLeft w:val="360"/>
          <w:marRight w:val="36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5973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16972">
          <w:marLeft w:val="0"/>
          <w:marRight w:val="0"/>
          <w:marTop w:val="9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8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6828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2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4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2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59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52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81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6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studfile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actomir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rlsne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34D82-8A8C-438D-A800-B221EEEEB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4589</TotalTime>
  <Pages>5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USER</cp:lastModifiedBy>
  <cp:revision>10</cp:revision>
  <dcterms:created xsi:type="dcterms:W3CDTF">2023-05-14T06:39:00Z</dcterms:created>
  <dcterms:modified xsi:type="dcterms:W3CDTF">2026-05-07T12:59:00Z</dcterms:modified>
</cp:coreProperties>
</file>