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spacing w:before="480" w:after="200" w:line="276" w:lineRule="auto"/>
        <w:ind w:firstLine="0"/>
      </w:pPr>
      <w:r>
        <w:rPr>
          <w:rFonts w:ascii="Times New Roman" w:hAnsi="Times New Roman"/>
          <w:b/>
          <w:color w:val="1A3A5C"/>
          <w:sz w:val="36"/>
        </w:rPr>
        <w:t>Логопед рекомендует обратиться к неврологу — почему это важно?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Актуальность: почему логопед отправляет к неврологу?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Многие родители, услышав от логопеда фразу «вам нужно показаться неврологу», испытывают тревогу или недоумение. Кажется, что проблемы с речью — это чисто логопедическая задача, и врач здесь ни при чём. Однако в современной практике логопедия и неврология тесно связаны. Речь — это сложнейший психический процесс, который обеспечивается работой головного мозга. Если в этом механизме происходит сбой, логопед может работать с симптомами, но без коррекции первопричины прогресс будет медленным или вовсе отсутствовать.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По данным Всемирной организации здравоохранения, нарушения речи различной степени тяжести встречаются у 5–10% детей дошкольного возраста. Из них у 30–50% случаев проблемы имеют неврологическую основу: от минимальной мозговой дисфункции до более серьёзных состояний. Раннее выявление этих причин позволяет скорректировать не только речь, но и общее развитие ребёнка.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Логопед — это специалист, который видит речевую картину целиком. Если он замечает, что ребёнок не просто «не выговаривает звуки», а имеет системные нарушения: скудный словарный запас, трудности с построением фраз, проблемы с пониманием обращённой речи, заикание, — это сигнал, что причина лежит глубже артикуляционного аппарата. Невролог проводит диагностику состояния нервной системы и может выявить такие состояния, как задержка речевого развития на фоне перинатальной энцефалопатии, дизартрия (нарушение иннервации речевых мышц), алалия (отсутствие речи при сохранном слухе и интеллекте) или расстройства аутистического спектра.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Основные проблемы: когда логопед настаивает на консультации невролога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Речевые нарушения, которые требуют неврологического обследования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Не всякое косноязычие — повод бежать к врачу. Но есть чёткие маркеры, при которых логопед обязан направить ребёнка к неврологу. Рассмотрим их подробно.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Первое — это отсутствие речи в возрасте 2–3 лет. Если ребёнок не говорит даже простыми фразами, не использует жесты для общения, не понимает простых инструкций — это тревожный сигнал. Логопед может стимулировать речь, но без оценки состояния мозга — например, исключения сенсорной или моторной алалии — эффективность занятий будет низкой.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Второе — заикание. Это не просто «запинки», а судорожное нарушение плавности речи, которое часто имеет неврологическую природу. Заикание может усиливаться при волнении, утомлении, а в тяжёлых случаях сопровождаться сопутствующими движениями (тиками, подёргиваниями). Невролог оценивает тип заикания (невротическое или неврозоподобное) и назначает медикаментозную поддержку, если это необходимо.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Третье — дизартрия. Это состояние, при котором ребёнок говорит «как будто каша во рту» из-за слабости или спазма мышц языка, губ, мягкого нёба. Дизартрия почти всегда связана с повреждением определённых участков мозга (например, при ДЦП или после родовой травмы). Логопед может поставить звуки, но без неврологического лечения мышечного тонуса результат будет нестабильным.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Четвёртое — регресс речи. Если ребёнок начал говорить, а потом перестал, или его словарный запас резко сократился — это экстренный повод для визита к неврологу. Такое может быть при эпилепсии (в том числе в форме абсансов), при дегенеративных заболеваниях нервной системы или при расстройствах аутистического спектра.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Пятое — сочетание речевых проблем с другими симптомами: нарушение координации движений, частые головные боли, тики, энурез, гиперактивность или, наоборот, заторможенность. Всё это указывает на системное вовлечение нервной системы.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Типичные неврологические диагнозы, связанные с речью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Чтобы родителям было понятнее, приведу краткую классификацию состояний, которые выявляет невролог и которые требуют коррекции совместно с логопедом.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  <w:shd w:fill="1a3a5c" w:val="clear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>
            <w:pPr>
              <w:spacing w:before="40" w:after="40"/>
              <w:jc w:val="center"/>
            </w:pPr>
            <w:r/>
            <w:r>
              <w:rPr>
                <w:rFonts w:ascii="Times New Roman" w:hAnsi="Times New Roman"/>
                <w:b/>
                <w:color w:val="FFFFFF"/>
                <w:sz w:val="22"/>
              </w:rPr>
              <w:t>Диагноз</w:t>
            </w:r>
          </w:p>
        </w:tc>
        <w:tc>
          <w:tcPr>
            <w:tcW w:type="dxa" w:w="4844"/>
            <w:shd w:fill="1a3a5c" w:val="clear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>
            <w:pPr>
              <w:spacing w:before="40" w:after="40"/>
              <w:jc w:val="center"/>
            </w:pPr>
            <w:r/>
            <w:r>
              <w:rPr>
                <w:rFonts w:ascii="Times New Roman" w:hAnsi="Times New Roman"/>
                <w:b/>
                <w:color w:val="FFFFFF"/>
                <w:sz w:val="22"/>
              </w:rPr>
              <w:t>Доля среди детей с речевыми нарушениями</w:t>
            </w:r>
          </w:p>
        </w:tc>
      </w:tr>
      <w:tr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>
            <w:pPr>
              <w:spacing w:before="40" w:after="40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Минимальная мозговая дисфункция (ММД)</w:t>
            </w:r>
          </w:p>
        </w:tc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>
            <w:pPr>
              <w:spacing w:before="40" w:after="40"/>
              <w:jc w:val="right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40%</w:t>
            </w:r>
          </w:p>
        </w:tc>
      </w:tr>
      <w:tr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fill="f0f4f8" w:val="clear"/>
          </w:tcPr>
          <w:p>
            <w:pPr>
              <w:spacing w:before="40" w:after="40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Задержка речевого развития (ЗРР)</w:t>
            </w:r>
          </w:p>
        </w:tc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fill="f0f4f8" w:val="clear"/>
          </w:tcPr>
          <w:p>
            <w:pPr>
              <w:spacing w:before="40" w:after="40"/>
              <w:jc w:val="right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25%</w:t>
            </w:r>
          </w:p>
        </w:tc>
      </w:tr>
      <w:tr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>
            <w:pPr>
              <w:spacing w:before="40" w:after="40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Дизартрия</w:t>
            </w:r>
          </w:p>
        </w:tc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>
            <w:pPr>
              <w:spacing w:before="40" w:after="40"/>
              <w:jc w:val="right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15%</w:t>
            </w:r>
          </w:p>
        </w:tc>
      </w:tr>
      <w:tr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fill="f0f4f8" w:val="clear"/>
          </w:tcPr>
          <w:p>
            <w:pPr>
              <w:spacing w:before="40" w:after="40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Алалия</w:t>
            </w:r>
          </w:p>
        </w:tc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fill="f0f4f8" w:val="clear"/>
          </w:tcPr>
          <w:p>
            <w:pPr>
              <w:spacing w:before="40" w:after="40"/>
              <w:jc w:val="right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10%</w:t>
            </w:r>
          </w:p>
        </w:tc>
      </w:tr>
      <w:tr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>
            <w:pPr>
              <w:spacing w:before="40" w:after="40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Заикание неврозоподобное</w:t>
            </w:r>
          </w:p>
        </w:tc>
        <w:tc>
          <w:tcPr>
            <w:tcW w:type="dxa" w:w="4844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>
            <w:pPr>
              <w:spacing w:before="40" w:after="40"/>
              <w:jc w:val="right"/>
            </w:pPr>
            <w:r/>
            <w:r>
              <w:rPr>
                <w:rFonts w:ascii="Times New Roman" w:hAnsi="Times New Roman"/>
                <w:b w:val="0"/>
                <w:color w:val="2D2D2D"/>
                <w:sz w:val="22"/>
              </w:rPr>
              <w:t>10%</w:t>
            </w:r>
          </w:p>
        </w:tc>
      </w:tr>
    </w:tbl>
    <w:p>
      <w:pPr>
        <w:spacing w:before="80" w:after="80" w:line="240" w:lineRule="auto"/>
        <w:ind w:firstLine="0"/>
      </w:pPr>
      <w:r>
        <w:rPr>
          <w:sz w:val="8"/>
        </w:rPr>
      </w:r>
    </w:p>
    <w:p>
      <w:pPr>
        <w:spacing w:after="120" w:line="240" w:lineRule="auto"/>
        <w:ind w:firstLine="0"/>
        <w:jc w:val="center"/>
      </w:pPr>
      <w:r>
        <w:rPr>
          <w:rFonts w:ascii="Times New Roman" w:hAnsi="Times New Roman"/>
          <w:i/>
          <w:color w:val="6B6B6B"/>
          <w:sz w:val="22"/>
        </w:rPr>
        <w:t>Таблица 1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Минимальная мозговая дисфункция — это лёгкие остаточные явления после гипоксии в родах или внутриутробных инфекций. Ребёнок может быть неусидчивым, импульсивным, быстро утомляться. Речь при ММД часто страдает по темпу: ребёнок говорит быстро, смазано, пропускает слоги. Невролог назначает ноотропы, сосудистые препараты, массаж, физиотерапию. Логопед параллельно ставит звуки и развивает фонематический слух.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Задержка речевого развития (ЗРР) — это отставание от возрастных норм при сохранном интеллекте. Причина может быть в социальной депривации, но часто — в незрелости корковых центров речи. Невролог проводит ЭЭГ, УЗИ головного мозга (нейросонографию до закрытия родничка), чтобы исключить органическую патологию.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Дизартрия — это нарушение звукопроизношения из-за проблем с иннервацией. Невролог может назначить препараты, улучшающие нервно-мышечную передачу, а также лечебную физкультуру для артикуляционных мышц.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Алалия — это отсутствие речи при сохранном слухе и интеллекте. Это сложное состояние, требующее длительного наблюдения и у невролога, и у логопеда. Без медикаментозной стимуляции речевых зон мозга прогресс минимален.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Рекомендации: что делать родителям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Как подготовиться к визиту к неврологу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Чтобы консультация была максимально полезной, соберите информацию заранее. Вот чек-лист, который поможет не упустить важное.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Возьмите выписку из роддома: данные о беременности, родах, оценке по шкале Апгар, перенесённых инфекциях.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Подготовьте дневник развития ребёнка: когда начал держать голову, сидеть, ползать, ходить, произносить первые слоги, слова, фразы. Запишите точные даты или хотя бы месяцы.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Запишите, какие звуки ребёнок не выговаривает, как строит фразы, понимает ли обращённую речь, есть ли заикание.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Обратите внимание на сопутствующие симптомы: нарушение сна, аппетита, гиперактивность, страхи, тики, энурез.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Возьмите с собой заключения других специалистов: логопеда, психолога, сурдолога (если проверяли слух).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На приёме невролог проведёт осмотр: оценит рефлексы, мышечный тонус, координацию, чувствительность. Могут быть назначены дополнительные исследования: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Электроэнцефалография (ЭЭГ) — для исключения эпилептической активности, особенно если есть заикание или регресс речи.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Нейросонография (УЗИ мозга) — для детей до 1,5–2 лет, пока не закрыт родничок. Позволяет увидеть структуры мозга.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Магнитно-резонансная томография (МРТ) — при подозрении на грубые органические поражения (опухоли, кисты, аномалии развития).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Допплерография сосудов шеи и головы — при подозрении на сосудистые нарушения.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Не пугайтесь списка исследований. Часто достаточно осмотра и ЭЭГ. Врач назначает только то, что действительно необходимо.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Как совмещать занятия с логопедом и лечение у невролога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Логопед и невролог — это команда. Их работа должна быть синхронизирована. Вот принципы эффективного взаимодействия.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Сообщите логопеду о назначениях невролога. Если ребёнку прописаны препараты, логопед должен знать, как они влияют на активность и внимание. Например, ноотропы могут повысить возбудимость, и логопед скорректирует нагрузку.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Проходите повторные консультации невролога каждые 3–6 месяцев. Динамика речевого развития — важный критерий для коррекции лечения.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Выполняйте рекомендации невролога по режиму: нормализация сна, ограничение экранного времени, дозированные физические нагрузки. Для ребёнка с ММД или ЗРР режим — основа лечения.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Не отменяйте препараты самостоятельно. Даже если кажется, что улучшений нет, невролог может менять дозировки или заменять лекарства. Резкая отмена может спровоцировать ухудшение.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Домашние занятия: что можно делать самостоятельно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Пока вы ждёте приёма невролога или проходите лечение, вы можете помочь ребёнку в домашних условиях. Важно: эти упражнения не заменяют логопедические занятия, но создают благоприятную среду для развития речи.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Говорите с ребёнком медленно и чётко. Используйте короткие фразы, повторяйте ключевые слова. Например: «Вот мяч. Мяч красный. Брось мяч».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Читайте книги с яркими картинками. Задавайте вопросы: «Где зайка? Что делает зайка?». Это стимулирует понимание речи.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Играйте в пальчиковые игры. «Сорока-ворона», «Ладушки» и другие игры развивают мелкую моторику, которая напрямую связана с речевыми центрами мозга.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Используйте логопедические массажёры: зубные щётки с мягкой щетиной для массажа дёсен, языка (только после консультации логопеда).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Ограничьте гаджеты. Экранное время для детей до 3 лет не должно превышать 15–20 минут в день. Для детей 3–6 лет — не более 30–40 минут. Пассивное восприятие речи (мультфильмы) не развивает активную речь.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Ответы на возможные вопросы родителей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«Ребёнок просто ленится говорить. Зачем невролог?»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Это один из самых частых мифов. Ребёнок не «ленится» — у него может быть снижена мотивация к общению из-за непонимания речи или трудностей с артикуляцией. Невролог проверяет, нет ли у ребёнка сенсорной алалии, когда он слышит, но не понимает смысла слов. Или моторной алалии, когда ребёнок понимает всё, но не может сформировать программу высказывания. В обоих случаях логопедические занятия без медикаментозной поддержки малоэффективны.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«У нас нет денег на платного невролога. Можно обойтись только логопедом?»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Можно, но с оговорками. Если речевое нарушение лёгкое (например, ребёнок не выговаривает «р» или «л»), логопед справится сам. Но если есть системные проблемы — задержка речи, заикание, дизартрия — без невролога вы рискуете потерять время. В государственных поликлиниках есть бесплатные неврологи. Запишитесь через регистратуру или через портал госуслуг. Иногда нужно подождать, но это лучше, чем пускать ситуацию на самотёк.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«Невролог назначил таблетки, но я боюсь их давать. Вредно ли это?»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Страх перед лекарствами понятен. Однако современные препараты для коррекции речевых нарушений (ноотропы, нейропротекторы) прошли клинические испытания и назначаются в дозировках, безопасных для детей. Побочные эффекты возможны, но они редки и, как правило, обратимы. Обсудите свои опасения с врачом: он объяснит, зачем назначено именно это лекарство, какой ожидается эффект и как снизить риски. Не занимайтесь самолечением — это действительно опасно.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«Сколько времени нужно, чтобы увидеть результат?»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Всё индивидуально. При лёгких нарушениях улучшение может наступить через 2–3 месяца совместной работы логопеда и невролога. При более серьёзных диагнозах (алалия, дизартрия) коррекция может занять 1–3 года и более. Важно не ждать мгновенного чуда, а настраиваться на системную работу. Регулярные занятия, соблюдение режима, выполнение рекомендаций врача — залог успеха.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«Может ли логопед ошибаться и направлять к неврологу зря?»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Да, такое бывает редко, но возможно. Например, логопед может перестраховаться, если видит необычные симптомы. Однако чаще всего направление обосновано. Если вы сомневаетесь, получите второе мнение — обратитесь к другому логопеду или к неврологу самостоятельно. Но помните: лучше перепроверить, чем пропустить проблему. Ранняя диагностика речевых нарушений увеличивает шансы на полную коррекцию до 80–90%.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Практические советы: как говорить с ребёнком до и после визита к неврологу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Дети чувствуют тревогу родителей. Чтобы визит к врачу не стал стрессом, подготовьте ребёнка.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Не говорите: «Врач будет тебя лечить, уколы делать». Скажите: «Мы пойдём к доброму доктору, он поиграет с тобой, посмотрит, как ты говоришь».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Возьмите с собой любимую игрушку или книжку. Это отвлечёт ребёнка в очереди.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После приёма похвалите ребёнка: «Ты молодец, вёл себя хорошо». Даже если он плакал, акцент на положительном моменте снизит страх перед следующими визитами.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После назначения лечения или дополнительных исследований объясните ребёнку простыми словами, что будет дальше. Например: «Доктор сказал, что мы будем делать зарядку для язычка и пить вкусные капельки, чтобы ты научился говорить красиво».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Заключительные мысли: почему не стоит откладывать визит к неврологу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Речь — это не просто набор звуков. Это инструмент мышления, общения, обучения. Если у ребёнка есть трудности, их нельзя игнорировать. Логопед — ваш первый помощник, но он не всесилен. Когда специалист рекомендует обратиться к неврологу, он видит картину целиком. Его задача — не напугать вас, а дать ребёнку максимальные шансы на полноценное развитие.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Помните: раннее вмешательство — ключ к успеху. Если начать коррекцию в возрасте 2–4 лет, прогноз в 90% случаев благоприятный. Если затянуть до 6–7 лет, шансы на полное восстановление речи снижаются до 50–60%. Не ждите, что «само пройдёт». Речевые нарушения без лечения не исчезают — они трансформируются в трудности чтения, письма, социальной адаптации.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Ваш ребёнок уникален. И ваша задача — дать ему все инструменты для того, чтобы он мог выразить свои мысли, чувства, желания. Логопед и невролог — это не враги, а союзники в этом деле. Доверяйте профессионалам, задавайте вопросы, участвуйте в процессе. И тогда результат не заставит себя ждать.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ind w:firstLine="0"/>
      <w:jc w:val="center"/>
      <w:pBdr>
        <w:top w:val="single" w:sz="4" w:space="4" w:color="1a3a5c"/>
      </w:pBdr>
    </w:pPr>
    <w:r>
      <w:rPr>
        <w:rFonts w:ascii="Times New Roman" w:hAnsi="Times New Roman"/>
        <w:color w:val="6B6B6B"/>
        <w:sz w:val="20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ind w:firstLine="0"/>
      <w:jc w:val="center"/>
      <w:pBdr>
        <w:bottom w:val="single" w:sz="4" w:space="4" w:color="1a3a5c"/>
      </w:pBdr>
    </w:pPr>
    <w:r>
      <w:rPr>
        <w:rFonts w:ascii="Times New Roman" w:hAnsi="Times New Roman"/>
        <w:i/>
        <w:color w:val="6B6B6B"/>
        <w:sz w:val="20"/>
      </w:rPr>
      <w:t>Логопед рекомендует обратиться к неврологу — почему это важно?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 w:after="120" w:before="0"/>
      <w:ind w:firstLine="709"/>
    </w:pPr>
    <w:rPr>
      <w:rFonts w:eastAsia="Times New Roman"/>
      <w:rFonts w:ascii="Times New Roman" w:hAnsi="Times New Roman"/>
      <w:color w:val="2D2D2D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200" w:line="276" w:lineRule="auto"/>
      <w:ind w:firstLine="0"/>
      <w:jc w:val="center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1A3A5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480" w:after="200" w:line="276" w:lineRule="auto"/>
      <w:ind w:firstLine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C95A2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480" w:after="200" w:line="276" w:lineRule="auto"/>
      <w:ind w:firstLine="0"/>
      <w:outlineLvl w:val="2"/>
    </w:pPr>
    <w:rPr>
      <w:rFonts w:asciiTheme="majorHAnsi" w:eastAsiaTheme="majorEastAsia" w:hAnsiTheme="majorHAnsi" w:cstheme="majorBidi" w:ascii="Times New Roman" w:hAnsi="Times New Roman"/>
      <w:b/>
      <w:bCs/>
      <w:i/>
      <w:color w:val="1A3A5C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