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1BD53">
      <w:pPr>
        <w:pStyle w:val="2"/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Выступ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ление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на заседан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ии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районного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методического объединения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учителей начальных классов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с доклад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ом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по теме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«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Формирование читательской компетенции младших школьников средствами современных технологий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»</w:t>
      </w:r>
    </w:p>
    <w:p w14:paraId="1A355993">
      <w:pPr>
        <w:jc w:val="right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pacing w:val="0"/>
          <w:sz w:val="24"/>
          <w:szCs w:val="24"/>
          <w:shd w:val="clear" w:fill="FFFFFF"/>
          <w:lang w:val="ru-RU"/>
        </w:rPr>
        <w:t>П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одготовила: учитель начальных классов Федотова Л.В.</w:t>
      </w:r>
    </w:p>
    <w:p w14:paraId="4B936E2E">
      <w:pPr>
        <w:pStyle w:val="2"/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i w:val="0"/>
          <w:iCs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Текст выступления</w:t>
      </w:r>
      <w:bookmarkStart w:id="0" w:name="_GoBack"/>
      <w:bookmarkEnd w:id="0"/>
    </w:p>
    <w:p w14:paraId="18EB94D2">
      <w:pPr>
        <w:pStyle w:val="7"/>
        <w:keepNext w:val="0"/>
        <w:keepLines w:val="0"/>
        <w:widowControl/>
        <w:suppressLineNumbers w:val="0"/>
        <w:jc w:val="both"/>
      </w:pPr>
      <w:r>
        <w:t>Добрый день, уважаемые коллеги!</w:t>
      </w:r>
    </w:p>
    <w:p w14:paraId="31B560E0">
      <w:pPr>
        <w:pStyle w:val="7"/>
        <w:keepNext w:val="0"/>
        <w:keepLines w:val="0"/>
        <w:widowControl/>
        <w:suppressLineNumbers w:val="0"/>
        <w:jc w:val="both"/>
      </w:pPr>
      <w:r>
        <w:t>Сегодня я хочу поделиться тем, как системная работа с текстом становится самым действенным инструментом формирования читательской компетентности у младших школьников — и тем самым напрямую работает на развитие функциональной грамотности.</w:t>
      </w:r>
    </w:p>
    <w:p w14:paraId="091FAA02">
      <w:pPr>
        <w:pStyle w:val="7"/>
        <w:keepNext w:val="0"/>
        <w:keepLines w:val="0"/>
        <w:widowControl/>
        <w:suppressLineNumbers w:val="0"/>
        <w:jc w:val="both"/>
      </w:pPr>
      <w:r>
        <w:t>Читательская компетентность — это не про «быстро читать». Это про умение понимать, интерпретировать, критически оценивать и применять информацию из текста для решения учебных и жизненных задач. Именно это и есть ядро функциональной грамотности: ребёнок не просто узнаёт факты, а учится ими пользоваться.</w:t>
      </w:r>
    </w:p>
    <w:p w14:paraId="2EAC3C2C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В чём суть</w:t>
      </w:r>
    </w:p>
    <w:p w14:paraId="17500FB1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both"/>
        <w:rPr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Читательская компетентность — это не просто умение бегло и правильно читать. Это комплекс умений: понимать фактическое содержание, вычитывать подтекст (причины поступков героев, скрытые мотивы), интерпретировать, обобщать, оценивать и, что самое важное, использовать полученную информацию в разных ситуациях — и в учёбе, и в жизни. Именно системность помогает выстроить цепочку: от отработки отдельных приёмов — к умению применять их комплексно. 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"https://infourok.ru/statya-rabota-s-tekstom-kak-osnovnoj-sposob-formirovaniya-chitatelskoj-kompetentnosti-odnoj-iz-sostavlyayushih-funkcionalnoj-gra-7837740.html" \t "https://yandex.ru/_blank" </w:instrTex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infourok.ru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"https://zavuch.su/publication/504002" \t "https://yandex.ru/_blank" </w:instrTex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zavuch.su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"https://nsportal.ru/nachalnaya-shkola/dlya-kompleksov-detskii-sad-nachalnaya-shkola/2025/10/30/rabota-s-tekstom-kak" \t "https://yandex.ru/_blank" </w:instrTex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nsportal.ru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 w14:paraId="13F7DB42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Как это выстраивается</w:t>
      </w:r>
    </w:p>
    <w:p w14:paraId="4249AABB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both"/>
        <w:rPr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Я бы выделила несколько ключевых принципов системной работы:</w:t>
      </w:r>
    </w:p>
    <w:p w14:paraId="5A4766BF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Непрерывность.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Работа с текстами не ограничивается одним уроком. Она должна пронизывать разные предметные области — не только литературное чтение, но и окружающий мир, русский язык, математику. </w:t>
      </w:r>
    </w:p>
    <w:p w14:paraId="23CDA9C2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Поэтапность.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Обычно выделяют три этапа:</w:t>
      </w:r>
    </w:p>
    <w:p w14:paraId="300B9564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До чтения.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Актуализация опыта: обсуждение заголовка, иллюстрации, прогнозирование содержания («Что вы уже знаете по этой теме?», «Как, по вашему мнению, будут развиваться события?»). </w:t>
      </w:r>
    </w:p>
    <w:p w14:paraId="656A5852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Во время чтения.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Использование активных приёмов: «чтение с остановками» (после каждого фрагмента дети высказывают предположения о дальнейшем развитии сюжета), «диалог с автором» (поиск в тексте ответов на собственные вопросы), пометки на полях («+ понял», «- не понял», «?»), работа с абзацами (выделить основную мысль одним предложением). </w:t>
      </w:r>
    </w:p>
    <w:p w14:paraId="685AE99D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После чтения.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Глубокий анализ: обсуждение, выявление главной мысли, анализ поступков героев, формулирование выводов, рефлексия («Подтвердились ли ваши предположения?», «Какие чувства вызвал у вас этот герой?»). Сюда же можно отнести творческие задания: иллюстрирование, составление плана, написание отзыва, создание синквейна. </w:t>
      </w:r>
    </w:p>
    <w:p w14:paraId="5F66E26D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Разнообразие текстов.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Важно использовать разные форматы: художественные произведения (сказки, рассказы, стихи), научно-популярные статьи, заметки из детских журналов. У каждого типа свои особенности, и работа с ними развивает гибкость мышления.</w:t>
      </w:r>
    </w:p>
    <w:p w14:paraId="383DF2DC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Дифференциация.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Задания адаптируются под уровень каждого ребёнка: для одних — поиск фактов, для других — анализ, для третьих — творческая интерпретация. </w:t>
      </w:r>
    </w:p>
    <w:p w14:paraId="295F79C3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Интеграция с другими видами деятельности.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Чтение тесно связано с говорением (обсуждение, аргументация), письмом (пересказ, создание собственного текста на основе прочитанного), слушанием (когда дети слушают друг друга в дискуссии).</w:t>
      </w:r>
    </w:p>
    <w:p w14:paraId="4D7309C3">
      <w:pPr>
        <w:keepNext w:val="0"/>
        <w:keepLines w:val="0"/>
        <w:widowControl/>
        <w:numPr>
          <w:numId w:val="0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right="0" w:rightChars="0"/>
        <w:jc w:val="both"/>
        <w:rPr>
          <w:rFonts w:hint="default" w:ascii="Times New Roman" w:hAnsi="Times New Roman" w:eastAsia="Arial" w:cs="Times New Roman"/>
          <w:color w:val="auto"/>
          <w:sz w:val="24"/>
          <w:szCs w:val="24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Формирующее оценивание.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Важно не только оценивать результат, но и давать обратную связь, помогать детям осознавать свои стратегии работы с текстом, корректировать ошибки. </w:t>
      </w:r>
    </w:p>
    <w:p w14:paraId="796BA3EA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Как это работает на развитие функциональной грамотности</w:t>
      </w:r>
    </w:p>
    <w:p w14:paraId="184ED4FA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both"/>
        <w:rPr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Когда ребёнок систематически учится «думать» над текстом — анализировать, сопоставлять, делать выводы, применять информацию из разных источников для решения задач — он начинает видеть в чтении не просто школьное задание, а инструмент познания и общения. Он учится извлекать нужную информацию из инструкций, статей, сообщений, понимать инструкции к играм или техническим устройствам, использовать прочитанное для своих целей. То есть читательская компетентность становится фундаментом для других видов функциональной грамотности: умения работать с информацией в целом, решать практические задачи. 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"https://infourok.ru/statya-rabota-s-tekstom-kak-osnovnoj-sposob-formirovaniya-chitatelskoj-kompetentnosti-odnoj-iz-sostavlyayushih-funkcionalnoj-gra-7837740.html" \t "https://yandex.ru/_blank" </w:instrTex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infourok.ru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"https://nsportal.ru/nachalnaya-shkola/dlya-kompleksov-detskii-sad-nachalnaya-shkola/2025/10/30/rabota-s-tekstom-kak" \t "https://yandex.ru/_blank" </w:instrTex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nsportal.ru</w:t>
      </w: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 w14:paraId="5F20A01C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Практический пример</w:t>
      </w:r>
    </w:p>
    <w:p w14:paraId="3C215904">
      <w:pPr>
        <w:pStyle w:val="7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1" w:line="300" w:lineRule="atLeast"/>
        <w:ind w:left="0" w:right="0" w:firstLine="700"/>
        <w:jc w:val="both"/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Допустим, на уроке окружающего мира дети читают статью о редких животных. Вместо простого пересказа учитель предлагает: «Составьте список признаков, по которым этот вид можно отличить от других. Используйте текст, чтобы аргументировать свой ответ». Или: «Представьте, что вы встретили это животное в лесу. Что бы вы сделали? Как бы вы поступили, опираясь на информацию из статьи?». Так ребёнок учится не просто читать, а действовать на основе прочитанного.</w:t>
      </w:r>
    </w:p>
    <w:p w14:paraId="51964D9C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0"/>
        <w:jc w:val="both"/>
        <w:textAlignment w:val="auto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Остановимся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еще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на некоторых из них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.</w:t>
      </w:r>
    </w:p>
    <w:p w14:paraId="1F5A3E99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0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Прием  «Ассоциативный куст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» применяется в начале урока. На уроке литературного чтения в 1 классе учитель предлагает послушать песенку - загадку.</w:t>
      </w:r>
    </w:p>
    <w:p w14:paraId="1E084AD0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Послушайте песенку-загадку и определите, о чем будем читать сегодня на уроке. (прослушивание песенки – загадки про землянику)</w:t>
      </w:r>
    </w:p>
    <w:p w14:paraId="2C5B947D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Собирали ли вы когда-нибудь землянику? Учитель пишет     ключевое     слово   «земляника», учащиеся один за другим высказывают свои ассоциации, связанные с этим словом,  учитель записывает.</w:t>
      </w:r>
    </w:p>
    <w:p w14:paraId="11BF7FEE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Где растет эта ягода?</w:t>
      </w:r>
    </w:p>
    <w:p w14:paraId="5625BD23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-Зачем ее собирают?</w:t>
      </w:r>
    </w:p>
    <w:p w14:paraId="1D444F96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-Легко ли ее найти? Как ее нужно собирать?</w:t>
      </w:r>
    </w:p>
    <w:p w14:paraId="50366D59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-Как бы вы объяснили, что такое земляника?</w:t>
      </w:r>
    </w:p>
    <w:p w14:paraId="64939DD3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Где можно узнать точное значение слова?</w:t>
      </w:r>
    </w:p>
    <w:p w14:paraId="61175ACE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Использование    этого    приема    позволяет     актуализировать    знания,     мотивировать последующую      деятельность,    активизировать познавательную деятельность учащихся, настроить их на работу.</w:t>
      </w:r>
    </w:p>
    <w:p w14:paraId="670FA614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</w:p>
    <w:p w14:paraId="37F00857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Прием «Антиципация»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(предвосхищение, предугадывание предстоящего чтения). Работа с заголовком.</w:t>
      </w:r>
    </w:p>
    <w:p w14:paraId="2A044A25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auto"/>
          <w:spacing w:val="0"/>
          <w:sz w:val="24"/>
          <w:szCs w:val="24"/>
          <w:shd w:val="clear" w:fill="FFFFFF"/>
        </w:rPr>
        <w:t>Определение смысловой, тематической, эмоциональной направленности текста, выделение его героев по названию произведения, имени автора, ключевым словам, предшествующей тексту иллюстрации с опорой на читательский опыт.</w:t>
      </w:r>
    </w:p>
    <w:p w14:paraId="0E1D1F49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– Прочитайте название. Можно по нему определить, кто будут герои произведения?</w:t>
      </w:r>
    </w:p>
    <w:p w14:paraId="4A56C585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Что можете сказать об авторе произведения?</w:t>
      </w:r>
    </w:p>
    <w:p w14:paraId="7F0ED691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- Найдите его портрет (на сенсорном кресте) Какое произведение Я. Тайца мы читали? Работа с выставкой книг Я.М. Тайца.</w:t>
      </w:r>
    </w:p>
    <w:p w14:paraId="18AD0AEF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Работа с иллюстрацией.</w:t>
      </w:r>
    </w:p>
    <w:p w14:paraId="56467822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– Рассмотрите иллюстрацию. Как вы думаете, о чем будет текст?</w:t>
      </w:r>
    </w:p>
    <w:p w14:paraId="1EB1C4D9">
      <w:pPr>
        <w:pStyle w:val="7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0"/>
        <w:jc w:val="both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– Можно ли по иллюстрации определить жанр произведения?</w:t>
      </w:r>
    </w:p>
    <w:p w14:paraId="40F2811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caps w:val="0"/>
          <w:color w:val="auto"/>
          <w:spacing w:val="0"/>
          <w:sz w:val="24"/>
          <w:szCs w:val="24"/>
        </w:rPr>
      </w:pPr>
    </w:p>
    <w:p w14:paraId="49D99549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Вывод</w:t>
      </w:r>
    </w:p>
    <w:p w14:paraId="6D4EEB5E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both"/>
        <w:rPr>
          <w:rFonts w:hint="default" w:ascii="sans-serif" w:hAnsi="sans-serif" w:eastAsia="sans-serif" w:cs="sans-serif"/>
          <w:i w:val="0"/>
          <w:iCs w:val="0"/>
          <w:caps w:val="0"/>
          <w:color w:val="212529"/>
          <w:spacing w:val="0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Системная, продуманная работа с текстом превращает чтение из пассивного процесса в активную мыслительную деятельность. Именно это и закладывает прочный фундамент для функциональной грамотности: ребёнок учится не просто «проглатывать» информацию, а осмыслять её, интерпретировать и использовать в разных контекстах. Задача учителя — создать на уроках такую среду, где ребёнок постоянно тренирует эти навыки, и тогда переход к функциональному использованию текста произойдёт естественно. </w:t>
      </w:r>
    </w:p>
    <w:p w14:paraId="556F4B5D">
      <w:pPr>
        <w:pStyle w:val="2"/>
        <w:keepNext w:val="0"/>
        <w:keepLines w:val="0"/>
        <w:widowControl/>
        <w:suppressLineNumbers w:val="0"/>
        <w:shd w:val="clear" w:fill="FFFFFF"/>
        <w:spacing w:before="60" w:beforeAutospacing="0" w:after="60" w:afterAutospacing="0" w:line="420" w:lineRule="atLeast"/>
        <w:ind w:left="0" w:right="0" w:firstLine="0"/>
        <w:jc w:val="both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Вывод</w:t>
      </w:r>
    </w:p>
    <w:p w14:paraId="24CC7083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both"/>
        <w:rPr>
          <w:rFonts w:hint="default" w:ascii="sans-serif" w:hAnsi="sans-serif" w:eastAsia="sans-serif" w:cs="sans-serif"/>
          <w:i w:val="0"/>
          <w:iCs w:val="0"/>
          <w:caps w:val="0"/>
          <w:color w:val="212529"/>
          <w:spacing w:val="0"/>
        </w:rPr>
      </w:pPr>
      <w:r>
        <w:rPr>
          <w:rFonts w:hint="default" w:ascii="Times New Roman" w:hAnsi="Times New Roman" w:eastAsia="Arial" w:cs="Times New Roman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Системная, продуманная работа с текстом превращает чтение из пассивного процесса в активную мыслительную деятельность. Именно это и закладывает прочный фундамент для функциональной грамотности: ребёнок учится не просто «проглатывать» информацию, а осмыслять её, интерпретировать и использовать в разных контекстах. Задача учителя — создать на уроках такую среду, где ребёнок постоянно тренирует эти навыки, и тогда переход к функциональному использованию текста произойдёт естественно. </w:t>
      </w:r>
    </w:p>
    <w:p w14:paraId="6220D40A">
      <w:pPr>
        <w:pStyle w:val="7"/>
        <w:keepNext w:val="0"/>
        <w:keepLines w:val="0"/>
        <w:widowControl/>
        <w:suppressLineNumbers w:val="0"/>
        <w:jc w:val="both"/>
        <w:rPr>
          <w:rFonts w:hint="default"/>
        </w:rPr>
      </w:pPr>
    </w:p>
    <w:sectPr>
      <w:pgSz w:w="11906" w:h="16838"/>
      <w:pgMar w:top="1440" w:right="9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-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23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2026-08-03T18:13:25Z</dcterms:created>
  <dc:creator>Asus_1701</dc:creator>
  <cp:lastModifiedBy>WPS_1654516560</cp:lastModifiedBy>
  <dcterms:modified xsi:type="dcterms:W3CDTF">2026-08-03T18:39:18Z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eyJoZGlkIjoiOTk1YmY5MzIwODhiMjE0MTc5MzE2MDI1MTQ1M2Y5NTYiLCJ1c2VySWQiOiI4NDIxNjQ1OTczODgifQ==</vt:lpwstr>
  </property>
  <property fmtid="{D5CDD505-2E9C-101B-9397-08002B2CF9AE}" pid="4" name="ICV">
    <vt:lpwstr>E17F1E131B3240968B728568E617430F_12</vt:lpwstr>
  </property>
</Properties>
</file>