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Название: Адаптационные механизмы и долгосрочные эффекты регулярной физической активности: роль спорта в сохранении здоровья человека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Аннотация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В статье рассматриваются ключевые биологические механизмы влияния систематических физических нагрузок на организм человека. Анализируются данные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проспективных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когортных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исследований, демонстрирующих обратную корреляцию между уровнем физической активности и рисками сердечно-сосудистых, метаболических и онкологических заболеваний. Обсуждаются критерии дозирования нагрузки с позиции минимизации травматизма и максимизации адаптационного потенциала.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1. Введение: от двигательной пассивности к физиологической норме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Гиподинамия в современной популяции рассматривается как самостоятельный фактор риска (уровень доказательности I A). Эволюционно гомеостаз человека сформирован на фоне ежедневной мышечной активности. Отсутствие регулярной нагрузки приводит к атрофии мышечных волокон II типа (быстрых гликолитических), снижению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митохондриальной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плотности и развитию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инсулинорезистентности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>. Спорт в узком смысле соревновательная активность, однако в контексте здоровья подразумевается именно оздоровительная физическая культура.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2. Физиологические механизмы защитного действия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Регулярные тренировки запускают каскад адаптационных реакций: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Сердечно-сосудистая система: Увеличение ударного объема крови, снижение ЧСС в покое (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экономизация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функции миокарда), улучшение эндотелий-зависимой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вазодилатации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за счет повышения синтеза оксида азота (NO). Систолическое АД снижается в среднем на 4–8 мм рт. ст. у гипертензивных пациентов.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Метаболический профиль: Повышение чувствительности тканей к инсулину (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транслокация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GLUT4-транспортеров в мембраны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миоцитов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>) и активация окисления липидов, что ведет к снижению уровня триглицеридов и малых плотных ЛПНП.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· Нейроэндокринные эффекты: Тренированный мозг демонстрирует более высокую экспрессию нейротрофического фактора (BDNF), что коррелирует с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нейрогенезом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гиппокампе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. Физическая нагрузка также модулирует </w:t>
      </w:r>
      <w:r w:rsidRPr="0010183E">
        <w:rPr>
          <w:rFonts w:ascii="Times New Roman" w:hAnsi="Times New Roman" w:cs="Times New Roman"/>
          <w:sz w:val="28"/>
          <w:szCs w:val="28"/>
        </w:rPr>
        <w:lastRenderedPageBreak/>
        <w:t>гипоталамо-гипофизарно-надпочечниковую ось, снижая б</w:t>
      </w:r>
      <w:r>
        <w:rPr>
          <w:rFonts w:ascii="Times New Roman" w:hAnsi="Times New Roman" w:cs="Times New Roman"/>
          <w:sz w:val="28"/>
          <w:szCs w:val="28"/>
        </w:rPr>
        <w:t>азальный кортизол при стрессе.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3. Риск-скорректированный подход: сколько и кому?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Модель «J-образной кривой»: полное отсутствие спорта вредно, но сверхвысокие объемы (марафоны,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кроссфит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на отказ) увеличивают риск фибрилляции предсердий и окислительного стресса. </w:t>
      </w:r>
      <w:r>
        <w:rPr>
          <w:rFonts w:ascii="Times New Roman" w:hAnsi="Times New Roman" w:cs="Times New Roman"/>
          <w:sz w:val="28"/>
          <w:szCs w:val="28"/>
        </w:rPr>
        <w:t>Рекомендации ВОЗ и ACSM гласят: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Минимальная доза: 150 минут умеренной аэробной активности (ЧСС ~ 110–130 уд/мин) или 75 минут интенсивной в неделю.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Дополнительно: 2–3 силовые сессии для поддержания скелетно-мышечной массы (предотвра</w:t>
      </w:r>
      <w:r>
        <w:rPr>
          <w:rFonts w:ascii="Times New Roman" w:hAnsi="Times New Roman" w:cs="Times New Roman"/>
          <w:sz w:val="28"/>
          <w:szCs w:val="28"/>
        </w:rPr>
        <w:t xml:space="preserve">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саркопении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40 лет).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4. Ос</w:t>
      </w:r>
      <w:r>
        <w:rPr>
          <w:rFonts w:ascii="Times New Roman" w:hAnsi="Times New Roman" w:cs="Times New Roman"/>
          <w:sz w:val="28"/>
          <w:szCs w:val="28"/>
        </w:rPr>
        <w:t>обенности для клинических групп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При ожирении: Приоритет — ходьба и плавание из-за низкой ударной нагрузки на суставы; ВИИТ (высокоинтенсивный интервальный тренинг) эффективнее для уменьшения висцерального жира.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· При остеопорозе: Требуется осевая нагрузка (бег трусцой, скандинавская ходьба) для стимуляции остеобластов.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· Постинфарктный период: Только контролируемая нагрузка в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кардиореабилитации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(метаб</w:t>
      </w:r>
      <w:r>
        <w:rPr>
          <w:rFonts w:ascii="Times New Roman" w:hAnsi="Times New Roman" w:cs="Times New Roman"/>
          <w:sz w:val="28"/>
          <w:szCs w:val="28"/>
        </w:rPr>
        <w:t xml:space="preserve">олический эквивалент 2–4 </w:t>
      </w:r>
      <w:proofErr w:type="spellStart"/>
      <w:r>
        <w:rPr>
          <w:rFonts w:ascii="Times New Roman" w:hAnsi="Times New Roman" w:cs="Times New Roman"/>
          <w:sz w:val="28"/>
          <w:szCs w:val="28"/>
        </w:rPr>
        <w:t>METs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Психонейроиммунологический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аспект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 xml:space="preserve">Систематический спорт снижает уровень </w:t>
      </w:r>
      <w:proofErr w:type="spellStart"/>
      <w:r w:rsidRPr="0010183E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10183E">
        <w:rPr>
          <w:rFonts w:ascii="Times New Roman" w:hAnsi="Times New Roman" w:cs="Times New Roman"/>
          <w:sz w:val="28"/>
          <w:szCs w:val="28"/>
        </w:rPr>
        <w:t xml:space="preserve"> цитокинов (IL-6, TNF-α), что объясняет его эффективность при аутоиммунных заболеваниях и хроническом воспалении. Антидепрессивный эффект сравним с СИОЗС при легкой и средней </w:t>
      </w:r>
      <w:r>
        <w:rPr>
          <w:rFonts w:ascii="Times New Roman" w:hAnsi="Times New Roman" w:cs="Times New Roman"/>
          <w:sz w:val="28"/>
          <w:szCs w:val="28"/>
        </w:rPr>
        <w:t>депрессии (мета-анализ 49 РКИ).</w:t>
      </w:r>
      <w:bookmarkStart w:id="0" w:name="_GoBack"/>
      <w:bookmarkEnd w:id="0"/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6. Заключение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  <w:r w:rsidRPr="0010183E">
        <w:rPr>
          <w:rFonts w:ascii="Times New Roman" w:hAnsi="Times New Roman" w:cs="Times New Roman"/>
          <w:sz w:val="28"/>
          <w:szCs w:val="28"/>
        </w:rPr>
        <w:t>Спорт для здоровья — это не максимальные достижения, а регулярная физическая активность в зоне аэробного порога, индивидуализированная с учетом возраста, генетических особенностей (например, полиморфизмов гена ACE) и соматического статуса. Принцип «лучше меньше, но регулярно» имеет более высокую доказательную базу, чем эпизодический сверхинтенсивный тренинг.</w:t>
      </w:r>
    </w:p>
    <w:p w:rsidR="0010183E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</w:p>
    <w:p w:rsidR="00507A36" w:rsidRPr="0010183E" w:rsidRDefault="0010183E" w:rsidP="0010183E">
      <w:pPr>
        <w:rPr>
          <w:rFonts w:ascii="Times New Roman" w:hAnsi="Times New Roman" w:cs="Times New Roman"/>
          <w:sz w:val="28"/>
          <w:szCs w:val="28"/>
        </w:rPr>
      </w:pPr>
    </w:p>
    <w:sectPr w:rsidR="00507A36" w:rsidRPr="0010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3E"/>
    <w:rsid w:val="0010183E"/>
    <w:rsid w:val="00854FB5"/>
    <w:rsid w:val="00F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F5141-455C-482B-88CB-2AA465E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2026-06-04T08:41:00Z</dcterms:created>
  <dcterms:modified xsi:type="dcterms:W3CDTF">2026-06-04T08:44:00Z</dcterms:modified>
</cp:coreProperties>
</file>