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38" w:rsidRPr="009F43DF" w:rsidRDefault="00377238" w:rsidP="0037723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9F43DF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Применение инновационных технологий</w:t>
      </w:r>
    </w:p>
    <w:p w:rsidR="00097C70" w:rsidRPr="009F43DF" w:rsidRDefault="00097C70" w:rsidP="00097C70">
      <w:pPr>
        <w:spacing w:after="0" w:line="240" w:lineRule="atLeas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В процессе коррекции речевых нарушений использую следующие логопедические технологии: </w:t>
      </w:r>
    </w:p>
    <w:p w:rsidR="00097C70" w:rsidRPr="009F43DF" w:rsidRDefault="00097C70" w:rsidP="00097C70">
      <w:pPr>
        <w:spacing w:after="0" w:line="240" w:lineRule="atLeas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-технологии коррекции звукопроизношения;</w:t>
      </w:r>
    </w:p>
    <w:p w:rsidR="00097C70" w:rsidRPr="009F43DF" w:rsidRDefault="00097C70" w:rsidP="00097C70">
      <w:pPr>
        <w:spacing w:after="0" w:line="240" w:lineRule="atLeas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-технологии формирования речевого дыхания при различных нарушениях произносительной стороны речи; </w:t>
      </w:r>
    </w:p>
    <w:p w:rsidR="00097C70" w:rsidRPr="009F43DF" w:rsidRDefault="00097C70" w:rsidP="00097C70">
      <w:pPr>
        <w:spacing w:after="0" w:line="240" w:lineRule="atLeas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-технологии коррекции голоса, развития интонационной стороны речи;</w:t>
      </w:r>
    </w:p>
    <w:p w:rsidR="00097C70" w:rsidRPr="009F43DF" w:rsidRDefault="00097C70" w:rsidP="00097C70">
      <w:pPr>
        <w:spacing w:after="0" w:line="240" w:lineRule="atLeas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-технологии коррекции темпо-ритмической организации устной </w:t>
      </w:r>
      <w:proofErr w:type="gramStart"/>
      <w:r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речи ;</w:t>
      </w:r>
      <w:proofErr w:type="gramEnd"/>
    </w:p>
    <w:p w:rsidR="00097C70" w:rsidRPr="009F43DF" w:rsidRDefault="00097C70" w:rsidP="00097C70">
      <w:pPr>
        <w:spacing w:after="0" w:line="240" w:lineRule="atLeas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-технологии мониторинга логопедической работы. </w:t>
      </w:r>
    </w:p>
    <w:p w:rsidR="00097C70" w:rsidRPr="009F43DF" w:rsidRDefault="00097C70" w:rsidP="00097C70">
      <w:pPr>
        <w:spacing w:after="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     В своей работе считаю целесообразным и оправданным применение   приемов и идей ряда педагогических технологий</w:t>
      </w:r>
      <w:r w:rsidRPr="009F43DF">
        <w:rPr>
          <w:rFonts w:ascii="Times New Roman" w:eastAsia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: </w:t>
      </w:r>
      <w:r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технологии дифференциации и индивидуализации обучения, технологии компенсирующего обучения, игровые технологии, здоровьесберегающие технологии, информационно-коммуникативные технологии.</w:t>
      </w:r>
    </w:p>
    <w:p w:rsidR="00097C70" w:rsidRPr="009F43DF" w:rsidRDefault="00097C70" w:rsidP="00097C70">
      <w:pPr>
        <w:spacing w:after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9F43D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Применяемые современные логопедические технологии и методики</w:t>
      </w:r>
    </w:p>
    <w:p w:rsidR="009F43DF" w:rsidRPr="009F43DF" w:rsidRDefault="009F43DF" w:rsidP="00097C70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Наименование современных образовательных технологий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Фото 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Цели применения современных образовательных технологий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Компетенции, на которые направлены современные образовательные технологии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Эффекты использования современных образовательных технологий</w:t>
            </w:r>
          </w:p>
        </w:tc>
      </w:tr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 xml:space="preserve">Технология логопедического обследования 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noProof/>
                <w:color w:val="1D1B11" w:themeColor="background2" w:themeShade="1A"/>
                <w:sz w:val="24"/>
                <w:szCs w:val="24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146050</wp:posOffset>
                  </wp:positionV>
                  <wp:extent cx="1886465" cy="1585609"/>
                  <wp:effectExtent l="0" t="0" r="0" b="0"/>
                  <wp:wrapNone/>
                  <wp:docPr id="26" name="Рисунок 24" descr="C:\Documents and Settings\All Users\Документы\Света\ФОТО работа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Documents and Settings\All Users\Документы\Света\ФОТО работа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465" cy="1585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43DF">
              <w:rPr>
                <w:rFonts w:ascii="Times New Roman" w:hAnsi="Times New Roman" w:cs="Times New Roman"/>
                <w:noProof/>
                <w:color w:val="1D1B11" w:themeColor="background2" w:themeShade="1A"/>
                <w:sz w:val="24"/>
                <w:szCs w:val="24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201295</wp:posOffset>
                  </wp:positionV>
                  <wp:extent cx="1638300" cy="1092200"/>
                  <wp:effectExtent l="19050" t="0" r="0" b="0"/>
                  <wp:wrapNone/>
                  <wp:docPr id="16" name="Рисунок 14" descr="C:\Documents and Settings\All Users\Документы\Света\ФОТО работа\IMG_4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ll Users\Документы\Света\ФОТО работа\IMG_4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3" w:type="dxa"/>
          </w:tcPr>
          <w:p w:rsidR="00097C70" w:rsidRPr="009F43DF" w:rsidRDefault="00097C70" w:rsidP="00B4145A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Полная и качественная оценка состояния речи детей.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Позволяет получить достаточно полные сведения о речевых нарушениях каждого конкретного ребёнка и причинах возникновения данных нарушений, что, в свою очередь способствует грамотному планированию лого</w:t>
            </w:r>
            <w:r w:rsidR="00B4145A"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педической </w:t>
            </w: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коррекционной работы и получению наилучших результатов по исправлению речевых недостатков.</w:t>
            </w:r>
          </w:p>
        </w:tc>
      </w:tr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Технология моделирования и проигрывания сказок на индивидуальных логопедических занятиях (автор Ткаченко Т.А.).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+ заучивание стихов при автоматизации звуков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  <w:r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-36938</wp:posOffset>
                  </wp:positionH>
                  <wp:positionV relativeFrom="paragraph">
                    <wp:posOffset>57109</wp:posOffset>
                  </wp:positionV>
                  <wp:extent cx="1896894" cy="1428995"/>
                  <wp:effectExtent l="0" t="0" r="0" b="0"/>
                  <wp:wrapNone/>
                  <wp:docPr id="5" name="Рисунок 4" descr="C:\Documents and Settings\All Users\Документы\Света\ФОТО работа\IMG_4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ll Users\Документы\Света\ФОТО работа\IMG_4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833" cy="1443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Формирование вербальных средств коммуникации, мотивации речевого общения, развитие и активизация словаря, формирование грамматического строя речи, связной речи.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Коммуникативные, социально-личностные.</w:t>
            </w:r>
          </w:p>
        </w:tc>
        <w:tc>
          <w:tcPr>
            <w:tcW w:w="3123" w:type="dxa"/>
          </w:tcPr>
          <w:p w:rsidR="00097C70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Способствует возникновению мотивации речевого общения, формированию первичных произносительных навыков, пополнению и активизации словаря, появлению фразы в речи ребёнка, устранению в речи аграмматизмов.</w:t>
            </w:r>
          </w:p>
          <w:p w:rsidR="00B4145A" w:rsidRPr="00B4145A" w:rsidRDefault="00B4145A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Информационно-коммуникативные технологии.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  <w:r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11692</wp:posOffset>
                  </wp:positionH>
                  <wp:positionV relativeFrom="paragraph">
                    <wp:posOffset>53975</wp:posOffset>
                  </wp:positionV>
                  <wp:extent cx="1788795" cy="1381328"/>
                  <wp:effectExtent l="0" t="0" r="0" b="0"/>
                  <wp:wrapNone/>
                  <wp:docPr id="6" name="Рисунок 5" descr="C:\Documents and Settings\All Users\Документы\Света\ФОТО работа\IMG_4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ll Users\Документы\Света\ФОТО работа\IMG_4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1381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Повышение интереса детей к изучаемому материалу и качества коррекционной работы.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Коммуникативные, социально-личностные.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Позволяют разумно сочетать традиционные и современные средства и методы обучения, повышать интерес детей к изучаемому материалу и качество коррекционной работы, значительно облегчают деятельность учителя-логопеда.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Игровые технологии.</w:t>
            </w:r>
          </w:p>
        </w:tc>
        <w:tc>
          <w:tcPr>
            <w:tcW w:w="3123" w:type="dxa"/>
          </w:tcPr>
          <w:p w:rsidR="00097C70" w:rsidRPr="009F43DF" w:rsidRDefault="00B4145A" w:rsidP="00212BBB">
            <w:pPr>
              <w:rPr>
                <w:color w:val="1D1B11" w:themeColor="background2" w:themeShade="1A"/>
              </w:rPr>
            </w:pPr>
            <w:r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12700</wp:posOffset>
                  </wp:positionV>
                  <wp:extent cx="1808155" cy="1171575"/>
                  <wp:effectExtent l="0" t="0" r="0" b="0"/>
                  <wp:wrapNone/>
                  <wp:docPr id="10" name="Рисунок 8" descr="C:\Documents and Settings\All Users\Документы\Света\ФОТО работа\IMG_48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ll Users\Документы\Света\ФОТО работа\IMG_48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15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C70"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39296" behindDoc="1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34290</wp:posOffset>
                  </wp:positionV>
                  <wp:extent cx="1362075" cy="904875"/>
                  <wp:effectExtent l="19050" t="0" r="9525" b="0"/>
                  <wp:wrapNone/>
                  <wp:docPr id="2" name="Рисунок 1" descr="C:\Documents and Settings\All Users\Документы\Света\ФОТО работа\IMG_4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ll Users\Документы\Света\ФОТО работа\IMG_4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Более успешная социализация, формирование социально-активной личности, самореализация, игровая терапия и психологическая коррекция.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Коммуникативные, социально-личностные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Стимулируют детей к учебной деятельности, вызывают интерес и потребность общения, развивают когнитивные процессы.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B4145A" w:rsidRPr="009F43DF" w:rsidRDefault="00B4145A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 xml:space="preserve">Технология формирования слоговой структуры слова. Автор </w:t>
            </w:r>
            <w:proofErr w:type="spellStart"/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Четверушкина</w:t>
            </w:r>
            <w:proofErr w:type="spellEnd"/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 xml:space="preserve"> Н.С.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  <w:r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99249</wp:posOffset>
                  </wp:positionH>
                  <wp:positionV relativeFrom="paragraph">
                    <wp:posOffset>36614</wp:posOffset>
                  </wp:positionV>
                  <wp:extent cx="1653486" cy="1079354"/>
                  <wp:effectExtent l="0" t="0" r="0" b="0"/>
                  <wp:wrapNone/>
                  <wp:docPr id="7" name="Рисунок 6" descr="C:\Documents and Settings\All Users\Документы\Света\ФОТО работа\IMG_48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ll Users\Документы\Света\ФОТО работа\IMG_48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96" cy="108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41344" behindDoc="1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45085</wp:posOffset>
                  </wp:positionV>
                  <wp:extent cx="1362075" cy="904875"/>
                  <wp:effectExtent l="19050" t="0" r="9525" b="0"/>
                  <wp:wrapNone/>
                  <wp:docPr id="3" name="Рисунок 2" descr="C:\Documents and Settings\All Users\Документы\Света\ФОТО работа\IMG_48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ll Users\Документы\Света\ФОТО работа\IMG_48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Формирование вербальных средств коммуникации.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Коммуникативные, социально-личностные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Делает речь ребёнка более понятной для окружающих, снимает коммуникативные барьеры.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здоровьесберегающие педагогические технологии:</w:t>
            </w:r>
          </w:p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- су-</w:t>
            </w:r>
            <w:proofErr w:type="spellStart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джок</w:t>
            </w:r>
            <w:proofErr w:type="spellEnd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 терапия;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B4145A" w:rsidRPr="009F43DF" w:rsidRDefault="00B4145A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bCs/>
                <w:iCs/>
                <w:color w:val="1D1B11" w:themeColor="background2" w:themeShade="1A"/>
              </w:rPr>
              <w:t>- ф</w:t>
            </w:r>
            <w:r w:rsidRPr="009F43DF"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  <w:t>итотерапия</w:t>
            </w:r>
            <w:r w:rsidRPr="009F43DF">
              <w:rPr>
                <w:rFonts w:ascii="Times New Roman" w:hAnsi="Times New Roman"/>
                <w:bCs/>
                <w:iCs/>
                <w:color w:val="1D1B11" w:themeColor="background2" w:themeShade="1A"/>
              </w:rPr>
              <w:t xml:space="preserve"> -</w:t>
            </w:r>
            <w:r w:rsidRPr="009F43DF"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  <w:t xml:space="preserve"> травяные отвары</w:t>
            </w:r>
            <w:r w:rsidRPr="009F43DF">
              <w:rPr>
                <w:rFonts w:ascii="Times New Roman" w:hAnsi="Times New Roman"/>
                <w:bCs/>
                <w:iCs/>
                <w:color w:val="1D1B11" w:themeColor="background2" w:themeShade="1A"/>
              </w:rPr>
              <w:t>.</w:t>
            </w:r>
            <w:r w:rsidRPr="009F43DF"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  <w:t xml:space="preserve"> </w:t>
            </w:r>
          </w:p>
          <w:p w:rsidR="00097C70" w:rsidRPr="009F43DF" w:rsidRDefault="00097C70" w:rsidP="00212BBB">
            <w:pPr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</w:p>
          <w:p w:rsidR="00097C70" w:rsidRDefault="00097C70" w:rsidP="00212BBB">
            <w:pPr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</w:p>
          <w:p w:rsidR="00B4145A" w:rsidRDefault="00B4145A" w:rsidP="00212BBB">
            <w:pPr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</w:p>
          <w:p w:rsidR="00097C70" w:rsidRPr="009F43DF" w:rsidRDefault="00B4145A" w:rsidP="00212BBB">
            <w:pPr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noProof/>
                <w:color w:val="1D1B11" w:themeColor="background2" w:themeShade="1A"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27D8D572" wp14:editId="44814E15">
                  <wp:simplePos x="0" y="0"/>
                  <wp:positionH relativeFrom="column">
                    <wp:posOffset>1983740</wp:posOffset>
                  </wp:positionH>
                  <wp:positionV relativeFrom="paragraph">
                    <wp:posOffset>72390</wp:posOffset>
                  </wp:positionV>
                  <wp:extent cx="1905717" cy="1342417"/>
                  <wp:effectExtent l="0" t="0" r="0" b="0"/>
                  <wp:wrapNone/>
                  <wp:docPr id="13" name="Рисунок 11" descr="C:\Documents and Settings\All Users\Документы\Света\ФОТО работа\IMG_4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ll Users\Документы\Света\ФОТО работа\IMG_4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17" cy="1342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color w:val="1D1B11" w:themeColor="background2" w:themeShade="1A"/>
              </w:rPr>
              <w:t xml:space="preserve">- </w:t>
            </w:r>
            <w:proofErr w:type="spellStart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биоэнергопластика</w:t>
            </w:r>
            <w:proofErr w:type="spellEnd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 - </w:t>
            </w:r>
            <w:proofErr w:type="spellStart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содружественное</w:t>
            </w:r>
            <w:proofErr w:type="spellEnd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 взаимодействие руки и языка (сопряжённая гимнастика)</w:t>
            </w: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B4145A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noProof/>
                <w:color w:val="1D1B11" w:themeColor="background2" w:themeShade="1A"/>
              </w:rPr>
              <w:drawing>
                <wp:anchor distT="0" distB="0" distL="114300" distR="114300" simplePos="0" relativeHeight="251655680" behindDoc="0" locked="0" layoutInCell="1" allowOverlap="1" wp14:anchorId="2A9F9ADF" wp14:editId="4805374D">
                  <wp:simplePos x="0" y="0"/>
                  <wp:positionH relativeFrom="column">
                    <wp:posOffset>1925320</wp:posOffset>
                  </wp:positionH>
                  <wp:positionV relativeFrom="paragraph">
                    <wp:posOffset>62230</wp:posOffset>
                  </wp:positionV>
                  <wp:extent cx="1953260" cy="1308100"/>
                  <wp:effectExtent l="0" t="0" r="0" b="0"/>
                  <wp:wrapNone/>
                  <wp:docPr id="12" name="Рисунок 10" descr="C:\Documents and Settings\All Users\Документы\Света\ФОТО работа\IMG_4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ll Users\Документы\Света\ФОТО работа\IMG_4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260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color w:val="1D1B11" w:themeColor="background2" w:themeShade="1A"/>
              </w:rPr>
              <w:t xml:space="preserve">- фонетическая ритмика - 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двигательные упражнения в сочетании с произнесением речевого материала.</w:t>
            </w: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9F43DF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noProof/>
                <w:color w:val="1D1B11" w:themeColor="background2" w:themeShade="1A"/>
              </w:rPr>
              <w:drawing>
                <wp:anchor distT="0" distB="0" distL="114300" distR="114300" simplePos="0" relativeHeight="251662848" behindDoc="0" locked="0" layoutInCell="1" allowOverlap="1" wp14:anchorId="7F2DC8B2" wp14:editId="1A795492">
                  <wp:simplePos x="0" y="0"/>
                  <wp:positionH relativeFrom="column">
                    <wp:posOffset>1945532</wp:posOffset>
                  </wp:positionH>
                  <wp:positionV relativeFrom="paragraph">
                    <wp:posOffset>97385</wp:posOffset>
                  </wp:positionV>
                  <wp:extent cx="1866824" cy="1292306"/>
                  <wp:effectExtent l="0" t="0" r="0" b="0"/>
                  <wp:wrapNone/>
                  <wp:docPr id="15" name="Рисунок 13" descr="C:\Documents and Settings\All Users\Документы\Света\ФОТО работа\IMG_4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ll Users\Документы\Света\ФОТО работа\IMG_4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397" cy="1294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7C70" w:rsidRPr="009F43DF" w:rsidRDefault="00097C70" w:rsidP="00212BBB">
            <w:pPr>
              <w:rPr>
                <w:rFonts w:ascii="Times New Roman" w:hAnsi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color w:val="1D1B11" w:themeColor="background2" w:themeShade="1A"/>
              </w:rPr>
              <w:t xml:space="preserve">- 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упражнени</w:t>
            </w:r>
            <w:r w:rsidRPr="009F43DF">
              <w:rPr>
                <w:rFonts w:ascii="Times New Roman" w:hAnsi="Times New Roman"/>
                <w:color w:val="1D1B11" w:themeColor="background2" w:themeShade="1A"/>
              </w:rPr>
              <w:t>я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 на активизацию дыхания</w:t>
            </w:r>
            <w:r w:rsidRPr="009F43DF">
              <w:rPr>
                <w:rFonts w:ascii="Times New Roman" w:hAnsi="Times New Roman"/>
                <w:color w:val="1D1B11" w:themeColor="background2" w:themeShade="1A"/>
              </w:rPr>
              <w:t xml:space="preserve"> по 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методик</w:t>
            </w:r>
            <w:r w:rsidRPr="009F43DF">
              <w:rPr>
                <w:rFonts w:ascii="Times New Roman" w:hAnsi="Times New Roman"/>
                <w:color w:val="1D1B11" w:themeColor="background2" w:themeShade="1A"/>
              </w:rPr>
              <w:t>е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 Стрельниковой А.Н.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noProof/>
                <w:color w:val="1D1B11" w:themeColor="background2" w:themeShade="1A"/>
                <w:sz w:val="24"/>
                <w:szCs w:val="24"/>
              </w:rPr>
              <w:lastRenderedPageBreak/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81915</wp:posOffset>
                  </wp:positionV>
                  <wp:extent cx="1661794" cy="1099225"/>
                  <wp:effectExtent l="0" t="0" r="0" b="0"/>
                  <wp:wrapNone/>
                  <wp:docPr id="4" name="Рисунок 3" descr="C:\Documents and Settings\All Users\Документы\Света\ФОТО работа\IMG_4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ll Users\Документы\Света\ФОТО работа\IMG_4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4" cy="109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  <w:r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99240</wp:posOffset>
                  </wp:positionH>
                  <wp:positionV relativeFrom="paragraph">
                    <wp:posOffset>1102360</wp:posOffset>
                  </wp:positionV>
                  <wp:extent cx="1662025" cy="1273489"/>
                  <wp:effectExtent l="0" t="0" r="0" b="0"/>
                  <wp:wrapNone/>
                  <wp:docPr id="8" name="Рисунок 7" descr="C:\Documents and Settings\Владимир\Рабочий стол\Света\PB160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Владимир\Рабочий стол\Света\PB160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025" cy="127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Коррекция мелкой моторики, развитие мотивации общения, коррекция различных сторон речи.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Снятие </w:t>
            </w:r>
            <w:proofErr w:type="spellStart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синкенезий</w:t>
            </w:r>
            <w:proofErr w:type="spellEnd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и мышечных зажимов.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bCs/>
                <w:iCs/>
                <w:color w:val="1D1B11" w:themeColor="background2" w:themeShade="1A"/>
              </w:rPr>
              <w:t>Н</w:t>
            </w:r>
            <w:r w:rsidRPr="009F43DF"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  <w:t>ормализаци</w:t>
            </w:r>
            <w:r w:rsidRPr="009F43DF">
              <w:rPr>
                <w:rFonts w:ascii="Times New Roman" w:hAnsi="Times New Roman"/>
                <w:bCs/>
                <w:iCs/>
                <w:color w:val="1D1B11" w:themeColor="background2" w:themeShade="1A"/>
              </w:rPr>
              <w:t>я</w:t>
            </w:r>
            <w:r w:rsidRPr="009F43DF"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  <w:t xml:space="preserve"> мышечного тонуса и коррекци</w:t>
            </w:r>
            <w:r w:rsidRPr="009F43DF">
              <w:rPr>
                <w:rFonts w:ascii="Times New Roman" w:hAnsi="Times New Roman"/>
                <w:bCs/>
                <w:iCs/>
                <w:color w:val="1D1B11" w:themeColor="background2" w:themeShade="1A"/>
              </w:rPr>
              <w:t>я</w:t>
            </w:r>
            <w:r w:rsidRPr="009F43DF"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  <w:t xml:space="preserve"> дизартрических расстройств.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bCs/>
                <w:iCs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bCs/>
                <w:iCs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bCs/>
                <w:iCs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bCs/>
                <w:iCs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bCs/>
                <w:iCs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lastRenderedPageBreak/>
              <w:t>Для достижения лучших результатов в работе по постановке звуков, а также чтобы процесс был более занимательным и увлекал детей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bCs/>
                <w:iCs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bCs/>
                <w:iCs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color w:val="1D1B11" w:themeColor="background2" w:themeShade="1A"/>
              </w:rPr>
              <w:t>Р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азвити</w:t>
            </w:r>
            <w:r w:rsidRPr="009F43DF">
              <w:rPr>
                <w:rFonts w:ascii="Times New Roman" w:hAnsi="Times New Roman"/>
                <w:color w:val="1D1B11" w:themeColor="background2" w:themeShade="1A"/>
              </w:rPr>
              <w:t>е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 фонематического слуха</w:t>
            </w:r>
            <w:r w:rsidRPr="009F43DF">
              <w:rPr>
                <w:rFonts w:ascii="Times New Roman" w:hAnsi="Times New Roman"/>
                <w:color w:val="1D1B11" w:themeColor="background2" w:themeShade="1A"/>
              </w:rPr>
              <w:t xml:space="preserve">; развитие 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умени</w:t>
            </w:r>
            <w:r w:rsidRPr="009F43DF">
              <w:rPr>
                <w:rFonts w:ascii="Times New Roman" w:hAnsi="Times New Roman"/>
                <w:color w:val="1D1B11" w:themeColor="background2" w:themeShade="1A"/>
              </w:rPr>
              <w:t>я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 выражать свои эмоции разнообразными интонационными средствами.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color w:val="1D1B11" w:themeColor="background2" w:themeShade="1A"/>
              </w:rPr>
              <w:t>Ф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ормирование правильного физиологического и речевого дыхания.  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Сохранение и укрепление здоровья детей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 xml:space="preserve">Стимулирует детей к </w:t>
            </w:r>
            <w:r w:rsidR="002E183E">
              <w:rPr>
                <w:rFonts w:ascii="Times New Roman" w:hAnsi="Times New Roman" w:cs="Times New Roman"/>
                <w:color w:val="1D1B11" w:themeColor="background2" w:themeShade="1A"/>
              </w:rPr>
              <w:t>продуктивной</w:t>
            </w: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 xml:space="preserve"> деятельности, вызывает интерес и потребность общения, развивает тактильные ощущения и мелкую моторику.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097C70">
            <w:pPr>
              <w:rPr>
                <w:rFonts w:ascii="Times New Roman" w:hAnsi="Times New Roman"/>
                <w:bCs/>
                <w:iCs/>
                <w:color w:val="1D1B11" w:themeColor="background2" w:themeShade="1A"/>
              </w:rPr>
            </w:pPr>
          </w:p>
          <w:p w:rsidR="00097C70" w:rsidRPr="009F43DF" w:rsidRDefault="00097C70" w:rsidP="00097C70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bCs/>
                <w:iCs/>
                <w:color w:val="1D1B11" w:themeColor="background2" w:themeShade="1A"/>
              </w:rPr>
              <w:t>С</w:t>
            </w:r>
            <w:r w:rsidRPr="009F43DF"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  <w:t xml:space="preserve">пособствует 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снятию усталости, раздражительности, </w:t>
            </w:r>
            <w:proofErr w:type="gramStart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повышению  работоспособности</w:t>
            </w:r>
            <w:proofErr w:type="gramEnd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, улучшению общего состояния детей.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spacing w:after="120"/>
              <w:ind w:hanging="17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/>
                <w:color w:val="1D1B11" w:themeColor="background2" w:themeShade="1A"/>
              </w:rPr>
              <w:lastRenderedPageBreak/>
              <w:t>О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казывает благотворное влияние на активизацию интеллектуальной деятельности детей, развивает координацию движений и мелкую моторику. </w:t>
            </w:r>
            <w:r w:rsidRPr="009F43DF">
              <w:rPr>
                <w:rFonts w:ascii="Times New Roman" w:hAnsi="Times New Roman"/>
                <w:color w:val="1D1B11" w:themeColor="background2" w:themeShade="1A"/>
              </w:rPr>
              <w:t>У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скоряет исправление дефектных звуков у детей со сниженными и нарушенными кинестетическими ощущениями. Позволяет быстро убрать зрительную опору - зеркало и перейти к выполнению упражнений по ощущениям.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/>
                <w:color w:val="1D1B11" w:themeColor="background2" w:themeShade="1A"/>
              </w:rPr>
              <w:t>С</w:t>
            </w: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пособствует развитию фонематического слуха; </w:t>
            </w:r>
            <w:proofErr w:type="gramStart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правильному  воспроизведению</w:t>
            </w:r>
            <w:proofErr w:type="gramEnd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 звуков и их сочетаний изолированно, в слогах, словах и фразах; умению выражать свои эмоции разнообразными интонационными средствами.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Дыхательные упражнения помогают выработать диафрагмальное дыхание, а также продолжительность, силу и правильное распределение выдоха, что очень важно на этапе постановки и автоматизации звуков.</w:t>
            </w:r>
          </w:p>
        </w:tc>
      </w:tr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Сочетание речи с кодированными движениями пальцев рук.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  <w:r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322985</wp:posOffset>
                  </wp:positionH>
                  <wp:positionV relativeFrom="paragraph">
                    <wp:posOffset>-28049</wp:posOffset>
                  </wp:positionV>
                  <wp:extent cx="1058948" cy="1449421"/>
                  <wp:effectExtent l="0" t="0" r="0" b="0"/>
                  <wp:wrapNone/>
                  <wp:docPr id="17" name="Рисунок 15" descr="C:\Documents and Settings\All Users\Документы\Света\ФОТО работа\IMG_4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ll Users\Документы\Света\ФОТО работа\IMG_4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667" cy="1470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23" w:type="dxa"/>
          </w:tcPr>
          <w:p w:rsidR="00AC330E" w:rsidRPr="009F43DF" w:rsidRDefault="007E522F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К</w:t>
            </w:r>
            <w:r w:rsidRPr="007E522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омплексное развитие: улучшение артикуляции, речи и мелкой моторики, развитие слухового восприятия, внимания, памяти и координации движений. 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Коммуникативные, социально-личностные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123" w:type="dxa"/>
          </w:tcPr>
          <w:p w:rsidR="00097C70" w:rsidRPr="009F43DF" w:rsidRDefault="007E522F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</w:rPr>
              <w:t>С</w:t>
            </w:r>
            <w:r w:rsidRPr="00AC330E"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пособствует </w:t>
            </w:r>
            <w:r>
              <w:rPr>
                <w:rFonts w:ascii="Times New Roman" w:hAnsi="Times New Roman" w:cs="Times New Roman"/>
                <w:color w:val="1D1B11" w:themeColor="background2" w:themeShade="1A"/>
              </w:rPr>
              <w:t xml:space="preserve">формированию произносительных умений, </w:t>
            </w:r>
            <w:r w:rsidRPr="00AC330E">
              <w:rPr>
                <w:rFonts w:ascii="Times New Roman" w:hAnsi="Times New Roman" w:cs="Times New Roman"/>
                <w:color w:val="1D1B11" w:themeColor="background2" w:themeShade="1A"/>
              </w:rPr>
              <w:t>развитию речи, улучшает координацию и память, а также положительно влияет на эмоциональное состояние и умственное развитие ребёнка</w:t>
            </w:r>
            <w:r>
              <w:rPr>
                <w:rFonts w:ascii="Times New Roman" w:hAnsi="Times New Roman" w:cs="Times New Roman"/>
                <w:color w:val="1D1B11" w:themeColor="background2" w:themeShade="1A"/>
              </w:rPr>
              <w:t>.</w:t>
            </w:r>
            <w:r w:rsidR="00097C70" w:rsidRPr="009F43DF">
              <w:rPr>
                <w:rFonts w:ascii="Times New Roman" w:hAnsi="Times New Roman" w:cs="Times New Roman"/>
                <w:color w:val="1D1B11" w:themeColor="background2" w:themeShade="1A"/>
              </w:rPr>
              <w:t xml:space="preserve"> </w:t>
            </w:r>
            <w:r w:rsidR="00AC330E" w:rsidRPr="00AC330E">
              <w:rPr>
                <w:rFonts w:ascii="Times New Roman" w:hAnsi="Times New Roman" w:cs="Times New Roman"/>
                <w:color w:val="1D1B11" w:themeColor="background2" w:themeShade="1A"/>
              </w:rPr>
              <w:t>Игры, сочетающие движения и речь, создают положитель</w:t>
            </w:r>
            <w:r w:rsidR="00AC330E" w:rsidRPr="00AC330E">
              <w:rPr>
                <w:rFonts w:ascii="Times New Roman" w:hAnsi="Times New Roman" w:cs="Times New Roman"/>
                <w:color w:val="1D1B11" w:themeColor="background2" w:themeShade="1A"/>
              </w:rPr>
              <w:lastRenderedPageBreak/>
              <w:t>ный эмоциональный настрой, помогают снять напряжение и способствуют развитию коммуникативных навыков и самоощущения.</w:t>
            </w:r>
          </w:p>
        </w:tc>
      </w:tr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  <w:sz w:val="24"/>
                <w:szCs w:val="24"/>
              </w:rPr>
              <w:lastRenderedPageBreak/>
              <w:t>Технология концентрированного обучения.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  <w:r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87630</wp:posOffset>
                  </wp:positionV>
                  <wp:extent cx="1647825" cy="1095375"/>
                  <wp:effectExtent l="19050" t="0" r="9525" b="0"/>
                  <wp:wrapNone/>
                  <wp:docPr id="23" name="Рисунок 21" descr="C:\Documents and Settings\All Users\Документы\Света\ФОТО работа\IMG_4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All Users\Документы\Света\ФОТО работа\IMG_4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Создание максимально близкой к естественным психологическим особенностям человеческого восприятия структуры образовательной деятельности.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Коммуникативные, социально-личностные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Активное усвоение знаний.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Углублённое и всестороннее освоение материала.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</w:pPr>
            <w:r w:rsidRPr="009F43DF"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  <w:t xml:space="preserve">Учение через обучение - 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 xml:space="preserve">на занятиях для закрепления изученного материала применяю методику «Маленький учитель». 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  <w:r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177070</wp:posOffset>
                  </wp:positionH>
                  <wp:positionV relativeFrom="paragraph">
                    <wp:posOffset>35911</wp:posOffset>
                  </wp:positionV>
                  <wp:extent cx="1478034" cy="1867711"/>
                  <wp:effectExtent l="0" t="0" r="0" b="0"/>
                  <wp:wrapNone/>
                  <wp:docPr id="24" name="Рисунок 22" descr="C:\Documents and Settings\All Users\Документы\Света\ФОТО работа\IMG_4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Documents and Settings\All Users\Документы\Света\ФОТО работа\IMG_4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436" cy="1933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color w:val="1D1B11" w:themeColor="background2" w:themeShade="1A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Развитие  познавательной</w:t>
            </w:r>
            <w:proofErr w:type="gramEnd"/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деятельности 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 потенциальных возможностей ребёнка</w:t>
            </w:r>
            <w:r w:rsidRPr="009F43DF">
              <w:rPr>
                <w:color w:val="1D1B11" w:themeColor="background2" w:themeShade="1A"/>
              </w:rPr>
              <w:t xml:space="preserve"> 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Коммуникативные, социально-личностные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Помогает научить будущих школьников учиться и передавать свои знания другим детям.</w:t>
            </w: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 xml:space="preserve"> Более развитые </w:t>
            </w:r>
            <w:r w:rsidR="002E183E">
              <w:rPr>
                <w:rFonts w:ascii="Times New Roman" w:hAnsi="Times New Roman" w:cs="Times New Roman"/>
                <w:color w:val="1D1B11" w:themeColor="background2" w:themeShade="1A"/>
              </w:rPr>
              <w:t>дети</w:t>
            </w: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 xml:space="preserve"> лучше усваивают материал, а у более слабых появляется для этого стимул.</w:t>
            </w:r>
          </w:p>
          <w:p w:rsidR="00097C70" w:rsidRPr="009F43DF" w:rsidRDefault="00097C70" w:rsidP="00212BB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</w:tr>
      <w:tr w:rsidR="009F43DF" w:rsidRPr="009F43DF" w:rsidTr="00212BBB">
        <w:tc>
          <w:tcPr>
            <w:tcW w:w="3122" w:type="dxa"/>
          </w:tcPr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</w:pPr>
            <w:r w:rsidRPr="009F43DF"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  <w:t>Технология развивающего обучения.</w:t>
            </w:r>
          </w:p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bCs/>
                <w:iCs/>
                <w:color w:val="1D1B11" w:themeColor="background2" w:themeShade="1A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noProof/>
                <w:color w:val="1D1B11" w:themeColor="background2" w:themeShade="1A"/>
              </w:rPr>
            </w:pPr>
            <w:r w:rsidRPr="009F43DF">
              <w:rPr>
                <w:noProof/>
                <w:color w:val="1D1B11" w:themeColor="background2" w:themeShade="1A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79375</wp:posOffset>
                  </wp:positionV>
                  <wp:extent cx="1647825" cy="1095375"/>
                  <wp:effectExtent l="19050" t="0" r="9525" b="0"/>
                  <wp:wrapNone/>
                  <wp:docPr id="25" name="Рисунок 23" descr="C:\Documents and Settings\All Users\Документы\Света\ФОТО работа\IMG_48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Documents and Settings\All Users\Документы\Света\ФОТО работа\IMG_48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Развитие способностей ребёнка.</w:t>
            </w: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hAnsi="Times New Roman" w:cs="Times New Roman"/>
                <w:color w:val="1D1B11" w:themeColor="background2" w:themeShade="1A"/>
              </w:rPr>
              <w:t>Коммуникативные, социально-личностные</w:t>
            </w:r>
          </w:p>
          <w:p w:rsidR="00097C70" w:rsidRPr="009F43DF" w:rsidRDefault="00097C70" w:rsidP="00212BBB">
            <w:pPr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3123" w:type="dxa"/>
          </w:tcPr>
          <w:p w:rsidR="00097C70" w:rsidRPr="009F43DF" w:rsidRDefault="00097C70" w:rsidP="00212BBB">
            <w:pPr>
              <w:rPr>
                <w:rFonts w:ascii="Times New Roman" w:eastAsia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 xml:space="preserve">Ориентация познавательной деятельности </w:t>
            </w:r>
          </w:p>
          <w:p w:rsidR="00097C70" w:rsidRPr="009F43DF" w:rsidRDefault="00097C70" w:rsidP="00212BB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</w:rPr>
            </w:pPr>
            <w:r w:rsidRPr="009F43DF">
              <w:rPr>
                <w:rFonts w:ascii="Times New Roman" w:eastAsia="Times New Roman" w:hAnsi="Times New Roman" w:cs="Times New Roman"/>
                <w:color w:val="1D1B11" w:themeColor="background2" w:themeShade="1A"/>
              </w:rPr>
              <w:t>на потенциальные возможности ребенка.</w:t>
            </w:r>
          </w:p>
          <w:p w:rsidR="00097C70" w:rsidRPr="009F43DF" w:rsidRDefault="00097C70" w:rsidP="00212BB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  <w:p w:rsidR="00097C70" w:rsidRPr="009F43DF" w:rsidRDefault="00097C70" w:rsidP="00212BB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</w:tbl>
    <w:p w:rsidR="009F43DF" w:rsidRDefault="009F43DF" w:rsidP="0037723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377238" w:rsidRPr="009F43DF" w:rsidRDefault="00097C70" w:rsidP="0037723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>Данные педагогические технологии я применяла на каждом занятии, что повысило эффективность коррекционно-логопедической работы.</w:t>
      </w:r>
      <w:r w:rsidR="00377238" w:rsidRPr="009F43DF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552306" w:rsidRPr="007E522F" w:rsidRDefault="00097C70" w:rsidP="007E522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9F43D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ВЫВОД: Применение этих и других педагогических технологий помогает мне развивать, формировать, корректировать, воспитывать личность ребёнка. Разнообразие технологий не дает детям привыкнуть к однотипным видам занятий и мотивирует их на получение новых знаний.</w:t>
      </w:r>
      <w:bookmarkStart w:id="0" w:name="_GoBack"/>
      <w:bookmarkEnd w:id="0"/>
    </w:p>
    <w:sectPr w:rsidR="00552306" w:rsidRPr="007E522F" w:rsidSect="00097C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7C70"/>
    <w:rsid w:val="00097C70"/>
    <w:rsid w:val="002E183E"/>
    <w:rsid w:val="00377238"/>
    <w:rsid w:val="00552306"/>
    <w:rsid w:val="007E522F"/>
    <w:rsid w:val="008E5BB9"/>
    <w:rsid w:val="008E6BD8"/>
    <w:rsid w:val="009F43DF"/>
    <w:rsid w:val="00AC330E"/>
    <w:rsid w:val="00B4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97D3"/>
  <w15:docId w15:val="{94DDAF4F-F1F5-4BE7-A022-942AB4FA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C70"/>
    <w:pPr>
      <w:spacing w:after="0" w:line="240" w:lineRule="auto"/>
    </w:pPr>
    <w:tblPr>
      <w:tblBorders>
        <w:top w:val="single" w:sz="4" w:space="0" w:color="4D4D4D" w:themeColor="text1"/>
        <w:left w:val="single" w:sz="4" w:space="0" w:color="4D4D4D" w:themeColor="text1"/>
        <w:bottom w:val="single" w:sz="4" w:space="0" w:color="4D4D4D" w:themeColor="text1"/>
        <w:right w:val="single" w:sz="4" w:space="0" w:color="4D4D4D" w:themeColor="text1"/>
        <w:insideH w:val="single" w:sz="4" w:space="0" w:color="4D4D4D" w:themeColor="text1"/>
        <w:insideV w:val="single" w:sz="4" w:space="0" w:color="4D4D4D" w:themeColor="text1"/>
      </w:tblBorders>
    </w:tblPr>
  </w:style>
  <w:style w:type="paragraph" w:styleId="a4">
    <w:name w:val="Normal (Web)"/>
    <w:basedOn w:val="a"/>
    <w:uiPriority w:val="99"/>
    <w:unhideWhenUsed/>
    <w:rsid w:val="0009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E6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Синарский Детский Дом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2015-11-06T17:31:00Z</cp:lastPrinted>
  <dcterms:created xsi:type="dcterms:W3CDTF">2001-12-31T20:12:00Z</dcterms:created>
  <dcterms:modified xsi:type="dcterms:W3CDTF">2025-10-25T09:00:00Z</dcterms:modified>
</cp:coreProperties>
</file>