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6367E" w14:textId="77777777" w:rsidR="001615E6" w:rsidRPr="001615E6" w:rsidRDefault="001615E6" w:rsidP="001615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5E6">
        <w:rPr>
          <w:rFonts w:ascii="Times New Roman" w:hAnsi="Times New Roman" w:cs="Times New Roman"/>
          <w:b/>
          <w:bCs/>
          <w:sz w:val="28"/>
          <w:szCs w:val="28"/>
        </w:rPr>
        <w:t>Традиционные формы и методы</w:t>
      </w:r>
    </w:p>
    <w:p w14:paraId="51A56FCA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К традиционным формам патриотического воспитания относятся исторически сложившиеся мероприятия, которые помогают формировать уважение к истории, культуре и подвигам предков. </w:t>
      </w:r>
    </w:p>
    <w:p w14:paraId="725E41C7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Уроки и занятия. Изучение истории, литературы, искусства, где акцент делается на подвигах, героизме, культурных достижениях. </w:t>
      </w:r>
    </w:p>
    <w:p w14:paraId="5D3293A8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Экскурсии и поездки. Посещение музеев, мемориалов, исторических мест, что позволяет на практике познакомиться с наследием страны. </w:t>
      </w:r>
    </w:p>
    <w:p w14:paraId="20A34C52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Встречи с ветеранами. Живое общение с людьми, пережившими войну, помогает осознать цену Победы и ценность мира. </w:t>
      </w:r>
    </w:p>
    <w:p w14:paraId="111BFD0D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Патриотические праздники. Празднование государственных и военных дат (День Победы, День России), которые воспитывают гордость за страну и её народ. </w:t>
      </w:r>
    </w:p>
    <w:p w14:paraId="7AE9A55F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Торжественные линейки. Например, еженедельная линейка с подъёмом флага и исполнением гимнов, которая задаёт тон всей учебной неделе. </w:t>
      </w:r>
    </w:p>
    <w:p w14:paraId="1B9187B6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Конкурсы и фестивали. Конкурсы стихов, песен, рисунков на военно-историческую тематику, фестивали народного творчества. </w:t>
      </w:r>
    </w:p>
    <w:p w14:paraId="63CFF079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Волонтёрские акции. Участие в социально значимых делах, таких как помощь ветеранам, благоустройство памятных мест. </w:t>
      </w:r>
    </w:p>
    <w:p w14:paraId="65657840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Методы в рамках традиций включают убеждение, беседы, лекции, пример педагога, создание воспитывающих ситуаций. Они направлены на формирование сознания и опыта гражданского поведения. </w:t>
      </w:r>
    </w:p>
    <w:p w14:paraId="567CD1CE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>Инновационные формы и методы</w:t>
      </w:r>
    </w:p>
    <w:p w14:paraId="0D89A335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Современные технологии и новые педагогические подходы помогают сделать патриотическое воспитание более интерактивным, вовлекающим и отвечающим запросам времени. </w:t>
      </w:r>
    </w:p>
    <w:p w14:paraId="482292A2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Проектная деятельность. Школьники самостоятельно исследуют темы: родословная, местные традиции, исторические события региона. Это развивает навыки поиска информации, командной работы и презентации. </w:t>
      </w:r>
    </w:p>
    <w:p w14:paraId="1343E39A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Использование ИКТ. Создание мультимедийных проектов, виртуальных экскурсий, интерактивных карт и видеороликов на патриотическую тематику. </w:t>
      </w:r>
    </w:p>
    <w:p w14:paraId="64E06C01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Квесты и </w:t>
      </w:r>
      <w:proofErr w:type="spellStart"/>
      <w:r w:rsidRPr="001615E6"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 w:rsidRPr="001615E6">
        <w:rPr>
          <w:rFonts w:ascii="Times New Roman" w:hAnsi="Times New Roman" w:cs="Times New Roman"/>
          <w:sz w:val="28"/>
          <w:szCs w:val="28"/>
        </w:rPr>
        <w:t xml:space="preserve">. Командные игры с последовательными заданиями, которые активизируют познавательную деятельность и двигательную активность. </w:t>
      </w:r>
    </w:p>
    <w:p w14:paraId="5872FDE2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lastRenderedPageBreak/>
        <w:t xml:space="preserve">Социальные и экологические акции. Например, «Посади дерево», «Чистый берег», «Письмо солдату». Они дают реальный опыт участия в жизни общества. </w:t>
      </w:r>
    </w:p>
    <w:p w14:paraId="17F000EC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Онлайн-форматы. Виртуальные встречи, викторины, образовательные платформы, где можно участвовать из любой точки мира. </w:t>
      </w:r>
    </w:p>
    <w:p w14:paraId="1BC2DC4C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615E6">
        <w:rPr>
          <w:rFonts w:ascii="Times New Roman" w:hAnsi="Times New Roman" w:cs="Times New Roman"/>
          <w:sz w:val="28"/>
          <w:szCs w:val="28"/>
        </w:rPr>
        <w:t>Иммерсивные</w:t>
      </w:r>
      <w:proofErr w:type="spellEnd"/>
      <w:r w:rsidRPr="001615E6">
        <w:rPr>
          <w:rFonts w:ascii="Times New Roman" w:hAnsi="Times New Roman" w:cs="Times New Roman"/>
          <w:sz w:val="28"/>
          <w:szCs w:val="28"/>
        </w:rPr>
        <w:t xml:space="preserve"> постановки и флешмобы. Современные форматы, которые делают процесс зрелищным и вовлекающим. </w:t>
      </w:r>
    </w:p>
    <w:p w14:paraId="54EF9A48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Методы в инновационном подходе включают игровые технологии, проблемно-поисковые задания, рефлексивные практики. Они помогают развивать критическое мышление и умение анализировать исторические события. </w:t>
      </w:r>
    </w:p>
    <w:p w14:paraId="703A6464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>Интеграция традиций и инноваций</w:t>
      </w:r>
    </w:p>
    <w:p w14:paraId="0B2A4CF0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Ключевой принцип — не заменять старое новым, а гармонично сочетать их. Например, традиционную экскурсию в музей можно дополнить созданием интерактивной карты или видеопрезентации. </w:t>
      </w:r>
    </w:p>
    <w:p w14:paraId="2CFA6E91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>Способы интеграции:</w:t>
      </w:r>
    </w:p>
    <w:p w14:paraId="1E7073F7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>Межпредметная интеграция — включение патриотических тем в разные дисциплины.</w:t>
      </w:r>
    </w:p>
    <w:p w14:paraId="5B1D828D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615E6">
        <w:rPr>
          <w:rFonts w:ascii="Times New Roman" w:hAnsi="Times New Roman" w:cs="Times New Roman"/>
          <w:sz w:val="28"/>
          <w:szCs w:val="28"/>
        </w:rPr>
        <w:t>Внутрипредметная</w:t>
      </w:r>
      <w:proofErr w:type="spellEnd"/>
      <w:r w:rsidRPr="001615E6">
        <w:rPr>
          <w:rFonts w:ascii="Times New Roman" w:hAnsi="Times New Roman" w:cs="Times New Roman"/>
          <w:sz w:val="28"/>
          <w:szCs w:val="28"/>
        </w:rPr>
        <w:t xml:space="preserve"> интеграция — углубление патриотического содержания в рамках одной темы или модуля.</w:t>
      </w:r>
    </w:p>
    <w:p w14:paraId="1626416D" w14:textId="7777777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>Межличностная интеграция — организация совместной деятельности учащихся и педагогов.</w:t>
      </w:r>
    </w:p>
    <w:p w14:paraId="3AC0765F" w14:textId="6E8CEC07" w:rsidR="001615E6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 xml:space="preserve"> Важно учитывать возрастные особенности: для дошкольников и младших школьников эффективнее игровые и проектные формы, для подростков — дискуссионные и исследовательские, для старшеклассников — проекты с реальной социальной и гражданской значимостью. </w:t>
      </w:r>
    </w:p>
    <w:p w14:paraId="69CE10FC" w14:textId="065B104C" w:rsidR="00663480" w:rsidRPr="001615E6" w:rsidRDefault="001615E6" w:rsidP="001615E6">
      <w:pPr>
        <w:rPr>
          <w:rFonts w:ascii="Times New Roman" w:hAnsi="Times New Roman" w:cs="Times New Roman"/>
          <w:sz w:val="28"/>
          <w:szCs w:val="28"/>
        </w:rPr>
      </w:pPr>
      <w:r w:rsidRPr="001615E6">
        <w:rPr>
          <w:rFonts w:ascii="Times New Roman" w:hAnsi="Times New Roman" w:cs="Times New Roman"/>
          <w:sz w:val="28"/>
          <w:szCs w:val="28"/>
        </w:rPr>
        <w:t>Таким образом, успешное патриотическое воспитание — это синтез проверенных временем ценностей и современных технологий, который позволяет не только передать знания, но и воспитать активную, осознанную личность, любящую свою Родину.</w:t>
      </w:r>
    </w:p>
    <w:sectPr w:rsidR="00663480" w:rsidRPr="0016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E6"/>
    <w:rsid w:val="001615E6"/>
    <w:rsid w:val="0066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6E99E"/>
  <w15:chartTrackingRefBased/>
  <w15:docId w15:val="{478B0C59-3F4E-44BA-BF72-F7D512DF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2973</Characters>
  <Application>Microsoft Office Word</Application>
  <DocSecurity>0</DocSecurity>
  <Lines>24</Lines>
  <Paragraphs>6</Paragraphs>
  <ScaleCrop>false</ScaleCrop>
  <Company>AO ZDRM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Свич</dc:creator>
  <cp:keywords/>
  <dc:description/>
  <cp:lastModifiedBy>Валентина Свич</cp:lastModifiedBy>
  <cp:revision>2</cp:revision>
  <dcterms:created xsi:type="dcterms:W3CDTF">2026-09-11T02:09:00Z</dcterms:created>
  <dcterms:modified xsi:type="dcterms:W3CDTF">2026-09-11T02:11:00Z</dcterms:modified>
</cp:coreProperties>
</file>