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B1" w:rsidRDefault="00B57DB1" w:rsidP="00B57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DB1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CA" w:rsidRDefault="00B57DB1" w:rsidP="00B57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условий для развития театрально-игровых умений старших дошкольников в разных видах деятельности»</w:t>
      </w:r>
    </w:p>
    <w:p w:rsidR="008632A0" w:rsidRDefault="008632A0" w:rsidP="00B57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организованная театрализованная деятельность дошкольников в детском саду всесторонне развивает ребенка.</w:t>
      </w:r>
    </w:p>
    <w:p w:rsidR="00B57DB1" w:rsidRDefault="003A39B7" w:rsidP="00B57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игра старшего дошкольника строится по заранее известному сценарию, в основе которого лежит художественное произведение. Поэтому в группе должен быть организован центр творческой художественно-речевой деятельности главными характеристиками которого должны стать внешняя привлекательнос</w:t>
      </w:r>
      <w:r w:rsidR="0020240B">
        <w:rPr>
          <w:rFonts w:ascii="Times New Roman" w:hAnsi="Times New Roman" w:cs="Times New Roman"/>
          <w:sz w:val="28"/>
          <w:szCs w:val="28"/>
        </w:rPr>
        <w:t xml:space="preserve">ть и функциональность в решении </w:t>
      </w:r>
      <w:proofErr w:type="spellStart"/>
      <w:r w:rsidR="002024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0240B">
        <w:rPr>
          <w:rFonts w:ascii="Times New Roman" w:hAnsi="Times New Roman" w:cs="Times New Roman"/>
          <w:sz w:val="28"/>
          <w:szCs w:val="28"/>
        </w:rPr>
        <w:t xml:space="preserve">-образовательных задач. Здесь </w:t>
      </w:r>
      <w:proofErr w:type="spellStart"/>
      <w:r w:rsidR="002024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0240B">
        <w:rPr>
          <w:rFonts w:ascii="Times New Roman" w:hAnsi="Times New Roman" w:cs="Times New Roman"/>
          <w:sz w:val="28"/>
          <w:szCs w:val="28"/>
        </w:rPr>
        <w:t>-образовательные задачи следующие: развитие речевых творческих способностей, индивидуальных литературных способностей, упражнение детей в применении средств выразительности.</w:t>
      </w:r>
    </w:p>
    <w:p w:rsidR="0039553E" w:rsidRDefault="0039553E" w:rsidP="00B57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 творческой художественно-речевой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содержит не только художественную литературу, но и продукты творческой речевой деятельности детей</w:t>
      </w:r>
      <w:r w:rsidR="006229C1">
        <w:rPr>
          <w:rFonts w:ascii="Times New Roman" w:hAnsi="Times New Roman" w:cs="Times New Roman"/>
          <w:sz w:val="28"/>
          <w:szCs w:val="28"/>
        </w:rPr>
        <w:t>: альбомы детских загадок, книги детских сказок, рассказов.</w:t>
      </w:r>
    </w:p>
    <w:p w:rsidR="006229C1" w:rsidRDefault="006229C1" w:rsidP="00B57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наличие специальных дидактических средств, которые способствуют развитию речевого творчества дошкольников: мнемосхемы,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комплекты сюжетных картин, комплекты дидактических картинок, пособия «Считалки на математическом планшете», «Сказки на математическом планшете» и другие.</w:t>
      </w:r>
    </w:p>
    <w:p w:rsidR="0020240B" w:rsidRDefault="0020240B" w:rsidP="00B57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необходимо иметь театры разных видов: настольный</w:t>
      </w:r>
      <w:r w:rsidR="00B70C0A">
        <w:rPr>
          <w:rFonts w:ascii="Times New Roman" w:hAnsi="Times New Roman" w:cs="Times New Roman"/>
          <w:sz w:val="28"/>
          <w:szCs w:val="28"/>
        </w:rPr>
        <w:t xml:space="preserve"> (картонный</w:t>
      </w:r>
      <w:r>
        <w:rPr>
          <w:rFonts w:ascii="Times New Roman" w:hAnsi="Times New Roman" w:cs="Times New Roman"/>
          <w:sz w:val="28"/>
          <w:szCs w:val="28"/>
        </w:rPr>
        <w:t>, пор</w:t>
      </w:r>
      <w:r w:rsidR="00B70C0A">
        <w:rPr>
          <w:rFonts w:ascii="Times New Roman" w:hAnsi="Times New Roman" w:cs="Times New Roman"/>
          <w:sz w:val="28"/>
          <w:szCs w:val="28"/>
        </w:rPr>
        <w:t xml:space="preserve">олоновый, из солёного теста, из </w:t>
      </w:r>
      <w:r>
        <w:rPr>
          <w:rFonts w:ascii="Times New Roman" w:hAnsi="Times New Roman" w:cs="Times New Roman"/>
          <w:sz w:val="28"/>
          <w:szCs w:val="28"/>
        </w:rPr>
        <w:t xml:space="preserve">природных </w:t>
      </w:r>
      <w:r w:rsidR="00B70C0A">
        <w:rPr>
          <w:rFonts w:ascii="Times New Roman" w:hAnsi="Times New Roman" w:cs="Times New Roman"/>
          <w:sz w:val="28"/>
          <w:szCs w:val="28"/>
        </w:rPr>
        <w:t>и бросовых материалов)</w:t>
      </w:r>
      <w:r>
        <w:rPr>
          <w:rFonts w:ascii="Times New Roman" w:hAnsi="Times New Roman" w:cs="Times New Roman"/>
          <w:sz w:val="28"/>
          <w:szCs w:val="28"/>
        </w:rPr>
        <w:t>, пер</w:t>
      </w:r>
      <w:r w:rsidR="00B70C0A">
        <w:rPr>
          <w:rFonts w:ascii="Times New Roman" w:hAnsi="Times New Roman" w:cs="Times New Roman"/>
          <w:sz w:val="28"/>
          <w:szCs w:val="28"/>
        </w:rPr>
        <w:t>чаточный, пальчиковый, теневой, театр марионеток и тростевых кукол. Дошкольники должны быть хозяевами этих театров и иметь условия для самостоятельного показа</w:t>
      </w:r>
      <w:r w:rsidR="0039553E">
        <w:rPr>
          <w:rFonts w:ascii="Times New Roman" w:hAnsi="Times New Roman" w:cs="Times New Roman"/>
          <w:sz w:val="28"/>
          <w:szCs w:val="28"/>
        </w:rPr>
        <w:t>, причем, как для коллективного, так и для индивидуального</w:t>
      </w:r>
      <w:r w:rsidR="00B70C0A">
        <w:rPr>
          <w:rFonts w:ascii="Times New Roman" w:hAnsi="Times New Roman" w:cs="Times New Roman"/>
          <w:sz w:val="28"/>
          <w:szCs w:val="28"/>
        </w:rPr>
        <w:t>.</w:t>
      </w:r>
      <w:r w:rsidR="0039553E">
        <w:rPr>
          <w:rFonts w:ascii="Times New Roman" w:hAnsi="Times New Roman" w:cs="Times New Roman"/>
          <w:sz w:val="28"/>
          <w:szCs w:val="28"/>
        </w:rPr>
        <w:t xml:space="preserve"> Педагог следит за тем, чтобы данные театры обязательно соответствовали уровню литературного развития детей.</w:t>
      </w:r>
    </w:p>
    <w:p w:rsidR="0039553E" w:rsidRDefault="0039553E" w:rsidP="00B57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театральном центре находятся атрибуты для игр-драматизаций по 4-5 литературным произведениям. Отработана система их комплектования и сменяемости, так же с учетом литературного опыта детей.</w:t>
      </w:r>
    </w:p>
    <w:p w:rsidR="006229C1" w:rsidRDefault="006229C1" w:rsidP="00B57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сюжетно-ролевой игры представлены атрибуты</w:t>
      </w:r>
      <w:r w:rsidR="008632A0">
        <w:rPr>
          <w:rFonts w:ascii="Times New Roman" w:hAnsi="Times New Roman" w:cs="Times New Roman"/>
          <w:sz w:val="28"/>
          <w:szCs w:val="28"/>
        </w:rPr>
        <w:t xml:space="preserve"> для одновременного отражения в игре 3-4 литературных произведений.</w:t>
      </w:r>
    </w:p>
    <w:p w:rsidR="00B70C0A" w:rsidRPr="00B57DB1" w:rsidRDefault="008632A0" w:rsidP="00B57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контролирует полное соблюдение общих гигиенических и дидактических требований к организации и использованию предметно-пространственной развивающей среды.</w:t>
      </w:r>
      <w:bookmarkStart w:id="0" w:name="_GoBack"/>
      <w:bookmarkEnd w:id="0"/>
    </w:p>
    <w:sectPr w:rsidR="00B70C0A" w:rsidRPr="00B5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31"/>
    <w:rsid w:val="0020240B"/>
    <w:rsid w:val="0039553E"/>
    <w:rsid w:val="003A39B7"/>
    <w:rsid w:val="006229C1"/>
    <w:rsid w:val="007D03CA"/>
    <w:rsid w:val="008632A0"/>
    <w:rsid w:val="00A22331"/>
    <w:rsid w:val="00B57DB1"/>
    <w:rsid w:val="00B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04B2"/>
  <w15:chartTrackingRefBased/>
  <w15:docId w15:val="{DB3ECAE7-5AB8-42E7-B2B2-64A0B0C5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2020-03-21T14:09:00Z</dcterms:created>
  <dcterms:modified xsi:type="dcterms:W3CDTF">2020-03-21T15:19:00Z</dcterms:modified>
</cp:coreProperties>
</file>